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332DD" w:rsidRDefault="008332DD">
      <w:pPr>
        <w:jc w:val="center"/>
        <w:rPr>
          <w:rFonts w:eastAsia="微软雅黑" w:cs="宋体"/>
          <w:b/>
          <w:bCs/>
          <w:color w:val="0070C0"/>
          <w:kern w:val="0"/>
          <w:sz w:val="18"/>
          <w:szCs w:val="18"/>
        </w:rPr>
      </w:pPr>
    </w:p>
    <w:p w:rsidR="008332DD" w:rsidRDefault="00703DA9">
      <w:pPr>
        <w:jc w:val="center"/>
        <w:rPr>
          <w:rFonts w:ascii="微软雅黑" w:eastAsia="微软雅黑" w:hAnsi="微软雅黑" w:cs="宋体"/>
          <w:b/>
          <w:bCs/>
          <w:color w:val="0070C0"/>
          <w:kern w:val="0"/>
          <w:sz w:val="28"/>
          <w:szCs w:val="28"/>
        </w:rPr>
      </w:pPr>
      <w:r w:rsidRPr="00703DA9">
        <w:rPr>
          <w:rFonts w:ascii="微软雅黑" w:eastAsia="微软雅黑" w:hAnsi="微软雅黑" w:cs="宋体" w:hint="eastAsia"/>
          <w:b/>
          <w:bCs/>
          <w:color w:val="0070C0"/>
          <w:kern w:val="0"/>
          <w:sz w:val="28"/>
          <w:szCs w:val="28"/>
        </w:rPr>
        <w:t>薪酬体系设计实务</w:t>
      </w:r>
    </w:p>
    <w:p w:rsidR="008332DD" w:rsidRDefault="00703DA9">
      <w:pPr>
        <w:jc w:val="center"/>
        <w:rPr>
          <w:rFonts w:ascii="微软雅黑" w:eastAsia="微软雅黑" w:hAnsi="微软雅黑" w:cs="宋体"/>
          <w:b/>
          <w:bCs/>
          <w:color w:val="0070C0"/>
          <w:kern w:val="0"/>
          <w:sz w:val="28"/>
          <w:szCs w:val="28"/>
        </w:rPr>
      </w:pPr>
      <w:r w:rsidRPr="00703DA9">
        <w:rPr>
          <w:rFonts w:eastAsia="微软雅黑" w:cs="宋体"/>
          <w:bCs/>
          <w:color w:val="0070C0"/>
          <w:kern w:val="0"/>
          <w:sz w:val="18"/>
          <w:szCs w:val="18"/>
        </w:rPr>
        <w:t>Practice of Compensation System Design</w:t>
      </w:r>
      <w:r w:rsidR="00A309E2">
        <w:rPr>
          <w:rFonts w:eastAsia="微软雅黑" w:cs="宋体"/>
          <w:bCs/>
          <w:color w:val="0070C0"/>
          <w:kern w:val="0"/>
          <w:sz w:val="18"/>
          <w:szCs w:val="18"/>
        </w:rPr>
        <w:t xml:space="preserve"> </w:t>
      </w:r>
    </w:p>
    <w:p w:rsidR="008332DD" w:rsidRDefault="008332DD">
      <w:pPr>
        <w:rPr>
          <w:rFonts w:eastAsia="微软雅黑" w:cs="宋体"/>
          <w:bCs/>
          <w:kern w:val="0"/>
          <w:sz w:val="18"/>
          <w:szCs w:val="18"/>
        </w:rPr>
      </w:pPr>
    </w:p>
    <w:tbl>
      <w:tblPr>
        <w:tblW w:w="14026" w:type="dxa"/>
        <w:tblBorders>
          <w:top w:val="single" w:sz="4" w:space="0" w:color="A6A6A6"/>
          <w:bottom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686"/>
        <w:gridCol w:w="3344"/>
        <w:gridCol w:w="3344"/>
      </w:tblGrid>
      <w:tr w:rsidR="005F23F9" w:rsidTr="007970C5">
        <w:trPr>
          <w:gridAfter w:val="1"/>
          <w:wAfter w:w="3344" w:type="dxa"/>
          <w:trHeight w:val="351"/>
        </w:trPr>
        <w:tc>
          <w:tcPr>
            <w:tcW w:w="3652" w:type="dxa"/>
            <w:tcBorders>
              <w:top w:val="single" w:sz="4" w:space="0" w:color="A6A6A6"/>
            </w:tcBorders>
            <w:shd w:val="clear" w:color="auto" w:fill="F2F2F2"/>
            <w:vAlign w:val="center"/>
          </w:tcPr>
          <w:p w:rsidR="005F23F9" w:rsidRPr="000C298B" w:rsidRDefault="005F23F9" w:rsidP="005F23F9">
            <w:pP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C298B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时间</w:t>
            </w:r>
            <w:r w:rsidRPr="000C298B"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  <w:t>/Time</w:t>
            </w:r>
            <w:r w:rsidRPr="000C298B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0C298B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2018-11-</w:t>
            </w:r>
            <w: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3686" w:type="dxa"/>
            <w:tcBorders>
              <w:top w:val="single" w:sz="4" w:space="0" w:color="A6A6A6"/>
            </w:tcBorders>
            <w:shd w:val="clear" w:color="auto" w:fill="F2F2F2"/>
            <w:vAlign w:val="center"/>
          </w:tcPr>
          <w:p w:rsidR="005F23F9" w:rsidRPr="000C298B" w:rsidRDefault="005F23F9" w:rsidP="005F23F9">
            <w:pP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C298B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时间</w:t>
            </w:r>
            <w:r w:rsidRPr="000C298B"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  <w:t>/Time</w:t>
            </w:r>
            <w:r w:rsidRPr="000C298B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0C298B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2018-12-06</w:t>
            </w:r>
          </w:p>
        </w:tc>
        <w:tc>
          <w:tcPr>
            <w:tcW w:w="3344" w:type="dxa"/>
            <w:tcBorders>
              <w:top w:val="single" w:sz="4" w:space="0" w:color="A6A6A6"/>
            </w:tcBorders>
            <w:shd w:val="clear" w:color="auto" w:fill="F2F2F2"/>
            <w:vAlign w:val="center"/>
          </w:tcPr>
          <w:p w:rsidR="005F23F9" w:rsidRPr="000C298B" w:rsidRDefault="005F23F9" w:rsidP="005F23F9">
            <w:pP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C298B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时间</w:t>
            </w:r>
            <w:r w:rsidRPr="000C298B"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  <w:t>/Time</w:t>
            </w:r>
            <w:r w:rsidRPr="000C298B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0C298B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201</w:t>
            </w:r>
            <w: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9</w:t>
            </w:r>
            <w:r w:rsidRPr="000C298B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-</w:t>
            </w:r>
            <w:r w:rsidR="009315A9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03</w:t>
            </w:r>
            <w:r w:rsidRPr="000C298B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-</w:t>
            </w:r>
            <w:r w:rsidR="009315A9" w:rsidRPr="009315A9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14</w:t>
            </w:r>
          </w:p>
        </w:tc>
      </w:tr>
      <w:tr w:rsidR="005F23F9" w:rsidTr="007970C5">
        <w:trPr>
          <w:gridAfter w:val="1"/>
          <w:wAfter w:w="3344" w:type="dxa"/>
          <w:trHeight w:val="80"/>
        </w:trPr>
        <w:tc>
          <w:tcPr>
            <w:tcW w:w="3652" w:type="dxa"/>
            <w:shd w:val="clear" w:color="auto" w:fill="F2F2F2"/>
            <w:vAlign w:val="center"/>
          </w:tcPr>
          <w:p w:rsidR="005F23F9" w:rsidRPr="000C298B" w:rsidRDefault="005F23F9" w:rsidP="005F23F9">
            <w:pP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C298B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 w:rsidRPr="000C298B"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  <w:t>/Location</w:t>
            </w:r>
            <w:r w:rsidRPr="000C298B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0C298B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北京 Beijing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5F23F9" w:rsidRPr="000C298B" w:rsidRDefault="005F23F9" w:rsidP="005F23F9">
            <w:pP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C298B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 w:rsidRPr="000C298B"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  <w:t>/Location</w:t>
            </w:r>
            <w:r w:rsidRPr="000C298B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0C298B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上海 Shanghai</w:t>
            </w:r>
          </w:p>
        </w:tc>
        <w:tc>
          <w:tcPr>
            <w:tcW w:w="3344" w:type="dxa"/>
            <w:shd w:val="clear" w:color="auto" w:fill="F2F2F2"/>
            <w:vAlign w:val="center"/>
          </w:tcPr>
          <w:p w:rsidR="005F23F9" w:rsidRPr="000C298B" w:rsidRDefault="005F23F9" w:rsidP="005F23F9">
            <w:pP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C298B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 w:rsidRPr="000C298B"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  <w:t>/Location</w:t>
            </w:r>
            <w:r w:rsidRPr="000C298B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0C298B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北京 Beijing</w:t>
            </w:r>
          </w:p>
        </w:tc>
      </w:tr>
      <w:tr w:rsidR="005F23F9" w:rsidTr="007970C5">
        <w:trPr>
          <w:gridAfter w:val="1"/>
          <w:wAfter w:w="3344" w:type="dxa"/>
          <w:trHeight w:val="80"/>
        </w:trPr>
        <w:tc>
          <w:tcPr>
            <w:tcW w:w="3652" w:type="dxa"/>
            <w:shd w:val="clear" w:color="auto" w:fill="F2F2F2"/>
            <w:vAlign w:val="center"/>
          </w:tcPr>
          <w:p w:rsidR="005F23F9" w:rsidRPr="000C298B" w:rsidRDefault="005F23F9" w:rsidP="005F23F9">
            <w:pP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C298B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时间</w:t>
            </w:r>
            <w:r w:rsidRPr="000C298B"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  <w:t>/Time</w:t>
            </w:r>
            <w:r w:rsidRPr="000C298B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0C298B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201</w:t>
            </w:r>
            <w: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9</w:t>
            </w:r>
            <w:r w:rsidRPr="000C298B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-</w:t>
            </w:r>
            <w:r w:rsidR="009315A9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04</w:t>
            </w:r>
            <w:r w:rsidRPr="000C298B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-</w:t>
            </w:r>
            <w:r w:rsidR="009315A9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5F23F9" w:rsidRPr="000C298B" w:rsidRDefault="005F23F9" w:rsidP="005F23F9">
            <w:pP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C298B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时间</w:t>
            </w:r>
            <w:r w:rsidRPr="000C298B"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  <w:t>/Time</w:t>
            </w:r>
            <w:r w:rsidRPr="000C298B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0C298B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201</w:t>
            </w:r>
            <w: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9</w:t>
            </w:r>
            <w:r w:rsidRPr="000C298B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-</w:t>
            </w:r>
            <w:r w:rsidR="009315A9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05</w:t>
            </w:r>
            <w:r w:rsidRPr="000C298B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-</w:t>
            </w:r>
            <w:r w:rsidR="009315A9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3344" w:type="dxa"/>
            <w:shd w:val="clear" w:color="auto" w:fill="F2F2F2"/>
            <w:vAlign w:val="center"/>
          </w:tcPr>
          <w:p w:rsidR="005F23F9" w:rsidRPr="000C298B" w:rsidRDefault="005F23F9" w:rsidP="005F23F9">
            <w:pP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C298B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时间</w:t>
            </w:r>
            <w:r w:rsidRPr="000C298B"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  <w:t>/Time</w:t>
            </w:r>
            <w:r w:rsidRPr="000C298B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0C298B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201</w:t>
            </w:r>
            <w: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9</w:t>
            </w:r>
            <w:r w:rsidRPr="000C298B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-</w:t>
            </w:r>
            <w:r w:rsidR="009315A9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07</w:t>
            </w:r>
            <w:r w:rsidRPr="000C298B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-</w:t>
            </w:r>
            <w:r w:rsidR="009315A9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18</w:t>
            </w:r>
          </w:p>
        </w:tc>
      </w:tr>
      <w:tr w:rsidR="005F23F9" w:rsidTr="007970C5">
        <w:trPr>
          <w:gridAfter w:val="1"/>
          <w:wAfter w:w="3344" w:type="dxa"/>
          <w:trHeight w:val="80"/>
        </w:trPr>
        <w:tc>
          <w:tcPr>
            <w:tcW w:w="3652" w:type="dxa"/>
            <w:shd w:val="clear" w:color="auto" w:fill="F2F2F2"/>
            <w:vAlign w:val="center"/>
          </w:tcPr>
          <w:p w:rsidR="005F23F9" w:rsidRPr="000C298B" w:rsidRDefault="005F23F9" w:rsidP="005F23F9">
            <w:pP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C298B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 w:rsidRPr="000C298B"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  <w:t>/Location</w:t>
            </w:r>
            <w:r w:rsidRPr="000C298B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0C298B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上海 Shanghai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5F23F9" w:rsidRPr="000C298B" w:rsidRDefault="005F23F9" w:rsidP="005F23F9">
            <w:pP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C298B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 w:rsidRPr="000C298B"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  <w:t>/Location</w:t>
            </w:r>
            <w:r w:rsidRPr="000C298B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深圳</w:t>
            </w:r>
            <w:r w:rsidRPr="000C298B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Shenzhen</w:t>
            </w:r>
          </w:p>
        </w:tc>
        <w:tc>
          <w:tcPr>
            <w:tcW w:w="3344" w:type="dxa"/>
            <w:shd w:val="clear" w:color="auto" w:fill="F2F2F2"/>
            <w:vAlign w:val="center"/>
          </w:tcPr>
          <w:p w:rsidR="005F23F9" w:rsidRPr="000C298B" w:rsidRDefault="005F23F9" w:rsidP="005F23F9">
            <w:pP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C298B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 w:rsidRPr="000C298B"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  <w:t>/Location</w:t>
            </w:r>
            <w:r w:rsidRPr="000C298B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0C298B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北京 Beijing</w:t>
            </w:r>
          </w:p>
        </w:tc>
      </w:tr>
      <w:tr w:rsidR="005F23F9" w:rsidTr="007970C5">
        <w:trPr>
          <w:gridAfter w:val="1"/>
          <w:wAfter w:w="3344" w:type="dxa"/>
          <w:trHeight w:val="80"/>
        </w:trPr>
        <w:tc>
          <w:tcPr>
            <w:tcW w:w="3652" w:type="dxa"/>
            <w:shd w:val="clear" w:color="auto" w:fill="F2F2F2"/>
            <w:vAlign w:val="center"/>
          </w:tcPr>
          <w:p w:rsidR="005F23F9" w:rsidRPr="000C298B" w:rsidRDefault="005F23F9" w:rsidP="005F23F9">
            <w:pP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C298B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时间</w:t>
            </w:r>
            <w:r w:rsidRPr="000C298B"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  <w:t>/Time</w:t>
            </w:r>
            <w:r w:rsidRPr="000C298B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0C298B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201</w:t>
            </w:r>
            <w: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9</w:t>
            </w:r>
            <w:r w:rsidRPr="000C298B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-</w:t>
            </w:r>
            <w:r w:rsidR="009315A9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08</w:t>
            </w:r>
            <w:r w:rsidRPr="000C298B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-0</w:t>
            </w:r>
            <w:r w:rsidR="009315A9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5F23F9" w:rsidRPr="000C298B" w:rsidRDefault="005F23F9" w:rsidP="005F23F9">
            <w:pP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C298B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时间</w:t>
            </w:r>
            <w:r w:rsidRPr="000C298B"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  <w:t>/Time</w:t>
            </w:r>
            <w:r w:rsidRPr="000C298B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0C298B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201</w:t>
            </w:r>
            <w: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9</w:t>
            </w:r>
            <w:r w:rsidRPr="000C298B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-</w:t>
            </w:r>
            <w:r w:rsidR="009315A9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09</w:t>
            </w:r>
            <w:r w:rsidRPr="000C298B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-</w:t>
            </w:r>
            <w:r w:rsidR="009315A9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2</w:t>
            </w:r>
            <w:r w:rsidRPr="000C298B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3344" w:type="dxa"/>
            <w:shd w:val="clear" w:color="auto" w:fill="F2F2F2"/>
            <w:vAlign w:val="center"/>
          </w:tcPr>
          <w:p w:rsidR="005F23F9" w:rsidRPr="000C298B" w:rsidRDefault="005F23F9" w:rsidP="005F23F9">
            <w:pP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C298B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时间</w:t>
            </w:r>
            <w:r w:rsidRPr="000C298B"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  <w:t>/Time</w:t>
            </w:r>
            <w:r w:rsidRPr="000C298B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0C298B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201</w:t>
            </w:r>
            <w: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9</w:t>
            </w:r>
            <w:r w:rsidRPr="000C298B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-11-</w:t>
            </w:r>
            <w:r w:rsidR="009315A9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14</w:t>
            </w:r>
          </w:p>
        </w:tc>
      </w:tr>
      <w:tr w:rsidR="005F23F9" w:rsidTr="007970C5">
        <w:trPr>
          <w:gridAfter w:val="1"/>
          <w:wAfter w:w="3344" w:type="dxa"/>
          <w:trHeight w:val="80"/>
        </w:trPr>
        <w:tc>
          <w:tcPr>
            <w:tcW w:w="3652" w:type="dxa"/>
            <w:shd w:val="clear" w:color="auto" w:fill="F2F2F2"/>
            <w:vAlign w:val="center"/>
          </w:tcPr>
          <w:p w:rsidR="005F23F9" w:rsidRPr="000C298B" w:rsidRDefault="005F23F9" w:rsidP="005F23F9">
            <w:pP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C298B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 w:rsidRPr="000C298B"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  <w:t>/Location</w:t>
            </w:r>
            <w:r w:rsidRPr="000C298B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0C298B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上海 Shanghai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5F23F9" w:rsidRPr="000C298B" w:rsidRDefault="005F23F9" w:rsidP="005F23F9">
            <w:pP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C298B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 w:rsidRPr="000C298B"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  <w:t>/Location</w:t>
            </w:r>
            <w:r w:rsidRPr="000C298B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深圳</w:t>
            </w:r>
            <w:r w:rsidRPr="000C298B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Shenzhen</w:t>
            </w:r>
          </w:p>
        </w:tc>
        <w:tc>
          <w:tcPr>
            <w:tcW w:w="3344" w:type="dxa"/>
            <w:shd w:val="clear" w:color="auto" w:fill="F2F2F2"/>
            <w:vAlign w:val="center"/>
          </w:tcPr>
          <w:p w:rsidR="005F23F9" w:rsidRPr="000C298B" w:rsidRDefault="005F23F9" w:rsidP="005F23F9">
            <w:pP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C298B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 w:rsidRPr="000C298B"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  <w:t>/Location</w:t>
            </w:r>
            <w:r w:rsidRPr="000C298B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0C298B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北京 Beijing</w:t>
            </w:r>
          </w:p>
        </w:tc>
      </w:tr>
      <w:tr w:rsidR="005F23F9" w:rsidTr="007970C5">
        <w:trPr>
          <w:gridAfter w:val="1"/>
          <w:wAfter w:w="3344" w:type="dxa"/>
          <w:trHeight w:val="80"/>
        </w:trPr>
        <w:tc>
          <w:tcPr>
            <w:tcW w:w="3652" w:type="dxa"/>
            <w:shd w:val="clear" w:color="auto" w:fill="F2F2F2"/>
            <w:vAlign w:val="center"/>
          </w:tcPr>
          <w:p w:rsidR="005F23F9" w:rsidRPr="000C298B" w:rsidRDefault="005F23F9" w:rsidP="005F23F9">
            <w:pP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C298B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时间</w:t>
            </w:r>
            <w:r w:rsidRPr="000C298B"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  <w:t>/Time</w:t>
            </w:r>
            <w:r w:rsidRPr="000C298B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0C298B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201</w:t>
            </w:r>
            <w: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9</w:t>
            </w:r>
            <w:r w:rsidRPr="000C298B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-12-</w:t>
            </w:r>
            <w:r w:rsidR="009315A9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12</w:t>
            </w:r>
            <w:bookmarkStart w:id="0" w:name="_GoBack"/>
            <w:bookmarkEnd w:id="0"/>
          </w:p>
        </w:tc>
        <w:tc>
          <w:tcPr>
            <w:tcW w:w="3686" w:type="dxa"/>
            <w:shd w:val="clear" w:color="auto" w:fill="F2F2F2"/>
            <w:vAlign w:val="center"/>
          </w:tcPr>
          <w:p w:rsidR="005F23F9" w:rsidRPr="000C298B" w:rsidRDefault="005F23F9" w:rsidP="005F23F9">
            <w:pP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344" w:type="dxa"/>
            <w:shd w:val="clear" w:color="auto" w:fill="F2F2F2"/>
            <w:vAlign w:val="center"/>
          </w:tcPr>
          <w:p w:rsidR="005F23F9" w:rsidRPr="000C298B" w:rsidRDefault="005F23F9" w:rsidP="005F23F9">
            <w:pP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</w:p>
        </w:tc>
      </w:tr>
      <w:tr w:rsidR="005F23F9" w:rsidTr="007970C5">
        <w:trPr>
          <w:gridAfter w:val="1"/>
          <w:wAfter w:w="3344" w:type="dxa"/>
          <w:trHeight w:val="80"/>
        </w:trPr>
        <w:tc>
          <w:tcPr>
            <w:tcW w:w="3652" w:type="dxa"/>
            <w:shd w:val="clear" w:color="auto" w:fill="F2F2F2"/>
            <w:vAlign w:val="center"/>
          </w:tcPr>
          <w:p w:rsidR="005F23F9" w:rsidRPr="000C298B" w:rsidRDefault="005F23F9" w:rsidP="005F23F9">
            <w:pP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C298B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 w:rsidRPr="000C298B"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  <w:t>/Location</w:t>
            </w:r>
            <w:r w:rsidRPr="000C298B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0C298B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上海 Shanghai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5F23F9" w:rsidRPr="000C298B" w:rsidRDefault="005F23F9" w:rsidP="005F23F9">
            <w:pP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344" w:type="dxa"/>
            <w:shd w:val="clear" w:color="auto" w:fill="F2F2F2"/>
            <w:vAlign w:val="center"/>
          </w:tcPr>
          <w:p w:rsidR="005F23F9" w:rsidRPr="000C298B" w:rsidRDefault="005F23F9" w:rsidP="005F23F9">
            <w:pP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</w:p>
        </w:tc>
      </w:tr>
      <w:tr w:rsidR="005F23F9" w:rsidTr="007970C5">
        <w:trPr>
          <w:trHeight w:val="80"/>
        </w:trPr>
        <w:tc>
          <w:tcPr>
            <w:tcW w:w="10682" w:type="dxa"/>
            <w:gridSpan w:val="3"/>
            <w:vAlign w:val="center"/>
          </w:tcPr>
          <w:p w:rsidR="005F23F9" w:rsidRDefault="005F23F9" w:rsidP="005F23F9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类型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/Type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公开课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Public Training</w:t>
            </w:r>
          </w:p>
        </w:tc>
        <w:tc>
          <w:tcPr>
            <w:tcW w:w="3344" w:type="dxa"/>
            <w:vAlign w:val="center"/>
          </w:tcPr>
          <w:p w:rsidR="005F23F9" w:rsidRDefault="005F23F9" w:rsidP="005F23F9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</w:p>
        </w:tc>
      </w:tr>
      <w:tr w:rsidR="005F23F9" w:rsidTr="007970C5">
        <w:trPr>
          <w:gridAfter w:val="1"/>
          <w:wAfter w:w="3344" w:type="dxa"/>
          <w:trHeight w:val="70"/>
        </w:trPr>
        <w:tc>
          <w:tcPr>
            <w:tcW w:w="10682" w:type="dxa"/>
            <w:gridSpan w:val="3"/>
            <w:vAlign w:val="center"/>
          </w:tcPr>
          <w:p w:rsidR="005F23F9" w:rsidRDefault="005F23F9" w:rsidP="005F23F9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语言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/Language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中文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Chinese</w:t>
            </w:r>
          </w:p>
        </w:tc>
      </w:tr>
      <w:tr w:rsidR="005F23F9" w:rsidTr="007970C5">
        <w:trPr>
          <w:gridAfter w:val="1"/>
          <w:wAfter w:w="3344" w:type="dxa"/>
          <w:trHeight w:val="68"/>
        </w:trPr>
        <w:tc>
          <w:tcPr>
            <w:tcW w:w="10682" w:type="dxa"/>
            <w:gridSpan w:val="3"/>
            <w:tcBorders>
              <w:bottom w:val="single" w:sz="4" w:space="0" w:color="A6A6A6"/>
            </w:tcBorders>
            <w:vAlign w:val="center"/>
          </w:tcPr>
          <w:p w:rsidR="005F23F9" w:rsidRDefault="005F23F9" w:rsidP="005F23F9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费用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/Fee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 w:hint="eastAsia"/>
                <w:b/>
                <w:bCs/>
                <w:color w:val="C00000"/>
                <w:kern w:val="0"/>
                <w:sz w:val="18"/>
                <w:szCs w:val="18"/>
              </w:rPr>
              <w:t>350</w:t>
            </w:r>
            <w:r>
              <w:rPr>
                <w:rFonts w:eastAsia="微软雅黑" w:cs="宋体"/>
                <w:b/>
                <w:bCs/>
                <w:color w:val="C00000"/>
                <w:kern w:val="0"/>
                <w:sz w:val="18"/>
                <w:szCs w:val="18"/>
              </w:rPr>
              <w:t>0</w:t>
            </w:r>
            <w:r>
              <w:rPr>
                <w:rFonts w:eastAsia="微软雅黑" w:cs="宋体" w:hint="eastAsia"/>
                <w:b/>
                <w:bCs/>
                <w:color w:val="C00000"/>
                <w:kern w:val="0"/>
                <w:sz w:val="18"/>
                <w:szCs w:val="18"/>
              </w:rPr>
              <w:t>元</w:t>
            </w:r>
            <w:r>
              <w:rPr>
                <w:rFonts w:eastAsia="微软雅黑" w:cs="宋体"/>
                <w:b/>
                <w:bCs/>
                <w:color w:val="C00000"/>
                <w:kern w:val="0"/>
                <w:sz w:val="18"/>
                <w:szCs w:val="18"/>
              </w:rPr>
              <w:t>/</w:t>
            </w:r>
            <w:r>
              <w:rPr>
                <w:rFonts w:eastAsia="微软雅黑" w:cs="宋体" w:hint="eastAsia"/>
                <w:b/>
                <w:bCs/>
                <w:color w:val="C00000"/>
                <w:kern w:val="0"/>
                <w:sz w:val="18"/>
                <w:szCs w:val="18"/>
              </w:rPr>
              <w:t>人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RMB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350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0/one person</w:t>
            </w:r>
          </w:p>
        </w:tc>
      </w:tr>
    </w:tbl>
    <w:p w:rsidR="008332DD" w:rsidRDefault="008332DD">
      <w:pPr>
        <w:rPr>
          <w:rFonts w:eastAsia="微软雅黑" w:cs="宋体"/>
          <w:b/>
          <w:bCs/>
          <w:kern w:val="0"/>
          <w:sz w:val="18"/>
          <w:szCs w:val="18"/>
        </w:rPr>
      </w:pPr>
    </w:p>
    <w:p w:rsidR="008332DD" w:rsidRDefault="00A309E2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培训议程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/Agenda</w:t>
      </w:r>
    </w:p>
    <w:tbl>
      <w:tblPr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8332DD">
        <w:trPr>
          <w:jc w:val="center"/>
        </w:trPr>
        <w:tc>
          <w:tcPr>
            <w:tcW w:w="5341" w:type="dxa"/>
          </w:tcPr>
          <w:p w:rsidR="008332DD" w:rsidRDefault="00A309E2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08:30-08:55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签到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Register</w:t>
            </w:r>
          </w:p>
        </w:tc>
        <w:tc>
          <w:tcPr>
            <w:tcW w:w="5341" w:type="dxa"/>
          </w:tcPr>
          <w:p w:rsidR="008332DD" w:rsidRDefault="00A309E2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12:00-13:00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午餐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Luncheon</w:t>
            </w:r>
          </w:p>
        </w:tc>
      </w:tr>
      <w:tr w:rsidR="008332DD">
        <w:trPr>
          <w:trHeight w:val="70"/>
          <w:jc w:val="center"/>
        </w:trPr>
        <w:tc>
          <w:tcPr>
            <w:tcW w:w="5341" w:type="dxa"/>
          </w:tcPr>
          <w:p w:rsidR="008332DD" w:rsidRDefault="00A309E2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09:00-10:30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5341" w:type="dxa"/>
          </w:tcPr>
          <w:p w:rsidR="008332DD" w:rsidRDefault="00A309E2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13:00-15:30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</w:tr>
      <w:tr w:rsidR="008332DD">
        <w:trPr>
          <w:trHeight w:val="70"/>
          <w:jc w:val="center"/>
        </w:trPr>
        <w:tc>
          <w:tcPr>
            <w:tcW w:w="5341" w:type="dxa"/>
          </w:tcPr>
          <w:p w:rsidR="008332DD" w:rsidRDefault="00A309E2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10:30-10:40 </w:t>
            </w:r>
            <w:proofErr w:type="gramStart"/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茶歇</w:t>
            </w:r>
            <w:proofErr w:type="gramEnd"/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Coffee Break</w:t>
            </w:r>
          </w:p>
        </w:tc>
        <w:tc>
          <w:tcPr>
            <w:tcW w:w="5341" w:type="dxa"/>
          </w:tcPr>
          <w:p w:rsidR="008332DD" w:rsidRDefault="00A309E2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15:30-15:45 </w:t>
            </w:r>
            <w:proofErr w:type="gramStart"/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茶歇</w:t>
            </w:r>
            <w:proofErr w:type="gramEnd"/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Coffee Break</w:t>
            </w:r>
          </w:p>
        </w:tc>
      </w:tr>
      <w:tr w:rsidR="008332DD">
        <w:trPr>
          <w:trHeight w:val="70"/>
          <w:jc w:val="center"/>
        </w:trPr>
        <w:tc>
          <w:tcPr>
            <w:tcW w:w="5341" w:type="dxa"/>
          </w:tcPr>
          <w:p w:rsidR="008332DD" w:rsidRDefault="00A309E2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10:40-12:00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5341" w:type="dxa"/>
          </w:tcPr>
          <w:p w:rsidR="008332DD" w:rsidRDefault="00A309E2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15:45-1</w:t>
            </w:r>
            <w:r w:rsidR="00F440C5">
              <w:rPr>
                <w:rFonts w:eastAsia="微软雅黑" w:cs="宋体"/>
                <w:bCs/>
                <w:kern w:val="0"/>
                <w:sz w:val="18"/>
                <w:szCs w:val="18"/>
              </w:rPr>
              <w:t>6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:</w:t>
            </w:r>
            <w:r w:rsidR="00F440C5">
              <w:rPr>
                <w:rFonts w:eastAsia="微软雅黑" w:cs="宋体"/>
                <w:bCs/>
                <w:kern w:val="0"/>
                <w:sz w:val="18"/>
                <w:szCs w:val="18"/>
              </w:rPr>
              <w:t>3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结束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Training end</w:t>
            </w:r>
          </w:p>
        </w:tc>
      </w:tr>
    </w:tbl>
    <w:p w:rsidR="008332DD" w:rsidRDefault="008332DD">
      <w:pPr>
        <w:rPr>
          <w:rFonts w:eastAsia="微软雅黑" w:cs="宋体"/>
          <w:bCs/>
          <w:kern w:val="0"/>
          <w:sz w:val="18"/>
          <w:szCs w:val="18"/>
        </w:rPr>
      </w:pPr>
    </w:p>
    <w:p w:rsidR="008332DD" w:rsidRDefault="00A309E2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概述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/Overview</w:t>
      </w:r>
    </w:p>
    <w:p w:rsidR="008332DD" w:rsidRDefault="00A309E2">
      <w:pPr>
        <w:pStyle w:val="12"/>
        <w:snapToGrid w:val="0"/>
        <w:spacing w:line="276" w:lineRule="auto"/>
        <w:ind w:firstLineChars="0" w:firstLine="0"/>
        <w:jc w:val="left"/>
        <w:rPr>
          <w:rFonts w:eastAsia="微软雅黑" w:cs="宋体"/>
          <w:b/>
          <w:bCs/>
          <w:kern w:val="0"/>
          <w:szCs w:val="21"/>
        </w:rPr>
      </w:pPr>
      <w:r>
        <w:rPr>
          <w:rFonts w:eastAsia="微软雅黑" w:cs="宋体" w:hint="eastAsia"/>
          <w:b/>
          <w:bCs/>
          <w:kern w:val="0"/>
          <w:szCs w:val="21"/>
        </w:rPr>
        <w:t>课程背景</w:t>
      </w:r>
    </w:p>
    <w:p w:rsidR="007E717D" w:rsidRPr="007E717D" w:rsidRDefault="007E717D" w:rsidP="007E717D">
      <w:pPr>
        <w:pStyle w:val="12"/>
        <w:snapToGrid w:val="0"/>
        <w:spacing w:line="276" w:lineRule="auto"/>
        <w:ind w:firstLineChars="0" w:firstLine="0"/>
        <w:rPr>
          <w:rFonts w:eastAsia="微软雅黑" w:cs="宋体"/>
          <w:bCs/>
          <w:kern w:val="0"/>
          <w:sz w:val="18"/>
          <w:szCs w:val="18"/>
        </w:rPr>
      </w:pPr>
      <w:r w:rsidRPr="007E717D">
        <w:rPr>
          <w:rFonts w:eastAsia="微软雅黑" w:cs="宋体" w:hint="eastAsia"/>
          <w:bCs/>
          <w:kern w:val="0"/>
          <w:sz w:val="18"/>
          <w:szCs w:val="18"/>
        </w:rPr>
        <w:t>老板希望企业人力资源能够像顾问一样设计企业的薪酬激励体系，但大部分人力资源却无法满足老板的诉求。</w:t>
      </w:r>
    </w:p>
    <w:p w:rsidR="007E717D" w:rsidRPr="007E717D" w:rsidRDefault="007E717D" w:rsidP="007E717D">
      <w:pPr>
        <w:pStyle w:val="12"/>
        <w:snapToGrid w:val="0"/>
        <w:spacing w:line="276" w:lineRule="auto"/>
        <w:ind w:firstLineChars="0" w:firstLine="0"/>
        <w:rPr>
          <w:rFonts w:eastAsia="微软雅黑" w:cs="宋体"/>
          <w:bCs/>
          <w:kern w:val="0"/>
          <w:sz w:val="18"/>
          <w:szCs w:val="18"/>
        </w:rPr>
      </w:pPr>
      <w:r w:rsidRPr="007E717D">
        <w:rPr>
          <w:rFonts w:eastAsia="微软雅黑" w:cs="宋体" w:hint="eastAsia"/>
          <w:bCs/>
          <w:kern w:val="0"/>
          <w:sz w:val="18"/>
          <w:szCs w:val="18"/>
        </w:rPr>
        <w:t>企业激励体系很重要，但不知道如何下手设计体系。</w:t>
      </w:r>
    </w:p>
    <w:p w:rsidR="008332DD" w:rsidRDefault="007E717D" w:rsidP="007E717D">
      <w:pPr>
        <w:pStyle w:val="12"/>
        <w:snapToGrid w:val="0"/>
        <w:spacing w:line="276" w:lineRule="auto"/>
        <w:ind w:firstLineChars="0" w:firstLine="0"/>
        <w:rPr>
          <w:rFonts w:eastAsia="微软雅黑" w:cs="宋体"/>
          <w:bCs/>
          <w:kern w:val="0"/>
          <w:sz w:val="18"/>
          <w:szCs w:val="18"/>
        </w:rPr>
      </w:pPr>
      <w:r w:rsidRPr="007E717D">
        <w:rPr>
          <w:rFonts w:eastAsia="微软雅黑" w:cs="宋体" w:hint="eastAsia"/>
          <w:bCs/>
          <w:kern w:val="0"/>
          <w:sz w:val="18"/>
          <w:szCs w:val="18"/>
        </w:rPr>
        <w:t>在有限的预算下，如何更合理的支配薪酬，如何有效的激励核心骨干员工？</w:t>
      </w:r>
    </w:p>
    <w:p w:rsidR="008332DD" w:rsidRDefault="00A309E2">
      <w:pPr>
        <w:pStyle w:val="12"/>
        <w:snapToGrid w:val="0"/>
        <w:spacing w:line="276" w:lineRule="auto"/>
        <w:ind w:firstLineChars="0" w:firstLine="0"/>
        <w:jc w:val="left"/>
        <w:rPr>
          <w:rFonts w:eastAsia="微软雅黑" w:cs="宋体"/>
          <w:b/>
          <w:bCs/>
          <w:kern w:val="0"/>
          <w:szCs w:val="21"/>
        </w:rPr>
      </w:pPr>
      <w:r>
        <w:rPr>
          <w:rFonts w:eastAsia="微软雅黑" w:cs="宋体" w:hint="eastAsia"/>
          <w:b/>
          <w:bCs/>
          <w:kern w:val="0"/>
          <w:szCs w:val="21"/>
        </w:rPr>
        <w:t>课程特色</w:t>
      </w:r>
    </w:p>
    <w:p w:rsidR="008332DD" w:rsidRDefault="00A309E2">
      <w:pPr>
        <w:pStyle w:val="12"/>
        <w:snapToGrid w:val="0"/>
        <w:spacing w:line="276" w:lineRule="auto"/>
        <w:ind w:firstLineChars="0" w:firstLine="0"/>
        <w:rPr>
          <w:rFonts w:eastAsia="微软雅黑" w:cs="宋体"/>
          <w:bCs/>
          <w:kern w:val="0"/>
          <w:sz w:val="18"/>
          <w:szCs w:val="18"/>
        </w:rPr>
      </w:pPr>
      <w:r>
        <w:rPr>
          <w:rFonts w:eastAsia="微软雅黑" w:cs="宋体" w:hint="eastAsia"/>
          <w:bCs/>
          <w:kern w:val="0"/>
          <w:sz w:val="18"/>
          <w:szCs w:val="18"/>
        </w:rPr>
        <w:t>老师以辅导式培训模式，课程强调互动和练习，切实提高学员的知识、技能。案例丰富，练习紧密结合学员工作实际。</w:t>
      </w:r>
    </w:p>
    <w:p w:rsidR="008332DD" w:rsidRDefault="008332DD">
      <w:pPr>
        <w:pStyle w:val="12"/>
        <w:snapToGrid w:val="0"/>
        <w:spacing w:line="276" w:lineRule="auto"/>
        <w:ind w:firstLineChars="0" w:firstLine="0"/>
        <w:jc w:val="left"/>
        <w:rPr>
          <w:rFonts w:eastAsia="微软雅黑" w:cs="宋体"/>
          <w:b/>
          <w:bCs/>
          <w:kern w:val="0"/>
          <w:szCs w:val="21"/>
        </w:rPr>
      </w:pPr>
    </w:p>
    <w:p w:rsidR="008332DD" w:rsidRDefault="00A309E2">
      <w:pPr>
        <w:pStyle w:val="12"/>
        <w:snapToGrid w:val="0"/>
        <w:spacing w:line="276" w:lineRule="auto"/>
        <w:ind w:firstLineChars="0" w:firstLine="0"/>
        <w:jc w:val="left"/>
        <w:rPr>
          <w:rFonts w:eastAsia="微软雅黑" w:cs="宋体"/>
          <w:b/>
          <w:bCs/>
          <w:kern w:val="0"/>
          <w:szCs w:val="21"/>
        </w:rPr>
      </w:pPr>
      <w:r>
        <w:rPr>
          <w:rFonts w:eastAsia="微软雅黑" w:cs="宋体" w:hint="eastAsia"/>
          <w:b/>
          <w:bCs/>
          <w:kern w:val="0"/>
          <w:szCs w:val="21"/>
        </w:rPr>
        <w:t>培训收益</w:t>
      </w:r>
    </w:p>
    <w:p w:rsidR="008332DD" w:rsidRDefault="00F53D5A" w:rsidP="00F53D5A">
      <w:pPr>
        <w:pStyle w:val="12"/>
        <w:numPr>
          <w:ilvl w:val="0"/>
          <w:numId w:val="6"/>
        </w:numPr>
        <w:snapToGrid w:val="0"/>
        <w:spacing w:line="276" w:lineRule="auto"/>
        <w:ind w:firstLineChars="0"/>
        <w:rPr>
          <w:rFonts w:eastAsia="微软雅黑" w:cs="宋体"/>
          <w:bCs/>
          <w:kern w:val="0"/>
          <w:sz w:val="18"/>
          <w:szCs w:val="18"/>
        </w:rPr>
      </w:pPr>
      <w:r w:rsidRPr="00F53D5A">
        <w:rPr>
          <w:rFonts w:eastAsia="微软雅黑" w:cs="宋体" w:hint="eastAsia"/>
          <w:bCs/>
          <w:kern w:val="0"/>
          <w:sz w:val="18"/>
          <w:szCs w:val="18"/>
        </w:rPr>
        <w:t>全面了解现代企业职位薪酬体系设计的常用方法</w:t>
      </w:r>
      <w:r w:rsidR="00A309E2">
        <w:rPr>
          <w:rFonts w:eastAsia="微软雅黑" w:cs="宋体" w:hint="eastAsia"/>
          <w:bCs/>
          <w:kern w:val="0"/>
          <w:sz w:val="18"/>
          <w:szCs w:val="18"/>
        </w:rPr>
        <w:t>。</w:t>
      </w:r>
    </w:p>
    <w:p w:rsidR="008332DD" w:rsidRDefault="00F53D5A" w:rsidP="00F53D5A">
      <w:pPr>
        <w:pStyle w:val="12"/>
        <w:numPr>
          <w:ilvl w:val="0"/>
          <w:numId w:val="6"/>
        </w:numPr>
        <w:snapToGrid w:val="0"/>
        <w:spacing w:line="276" w:lineRule="auto"/>
        <w:ind w:firstLineChars="0"/>
        <w:rPr>
          <w:rFonts w:eastAsia="微软雅黑" w:cs="宋体"/>
          <w:bCs/>
          <w:kern w:val="0"/>
          <w:sz w:val="18"/>
          <w:szCs w:val="18"/>
        </w:rPr>
      </w:pPr>
      <w:r w:rsidRPr="00F53D5A">
        <w:rPr>
          <w:rFonts w:eastAsia="微软雅黑" w:cs="宋体" w:hint="eastAsia"/>
          <w:bCs/>
          <w:kern w:val="0"/>
          <w:sz w:val="18"/>
          <w:szCs w:val="18"/>
        </w:rPr>
        <w:t>掌握现代企业薪酬体系设计的思路与操作流程</w:t>
      </w:r>
      <w:r w:rsidR="00A309E2">
        <w:rPr>
          <w:rFonts w:eastAsia="微软雅黑" w:cs="宋体" w:hint="eastAsia"/>
          <w:bCs/>
          <w:kern w:val="0"/>
          <w:sz w:val="18"/>
          <w:szCs w:val="18"/>
        </w:rPr>
        <w:t>。</w:t>
      </w:r>
    </w:p>
    <w:p w:rsidR="008332DD" w:rsidRDefault="00F53D5A" w:rsidP="00F53D5A">
      <w:pPr>
        <w:pStyle w:val="12"/>
        <w:numPr>
          <w:ilvl w:val="0"/>
          <w:numId w:val="6"/>
        </w:numPr>
        <w:snapToGrid w:val="0"/>
        <w:spacing w:line="276" w:lineRule="auto"/>
        <w:ind w:firstLineChars="0"/>
        <w:rPr>
          <w:rFonts w:eastAsia="微软雅黑" w:cs="宋体"/>
          <w:bCs/>
          <w:kern w:val="0"/>
          <w:sz w:val="18"/>
          <w:szCs w:val="18"/>
        </w:rPr>
      </w:pPr>
      <w:r w:rsidRPr="00F53D5A">
        <w:rPr>
          <w:rFonts w:eastAsia="微软雅黑" w:cs="宋体" w:hint="eastAsia"/>
          <w:bCs/>
          <w:kern w:val="0"/>
          <w:sz w:val="18"/>
          <w:szCs w:val="18"/>
        </w:rPr>
        <w:t>了解岗位价值评估的相关知识，科学进行岗位价值评估</w:t>
      </w:r>
      <w:r w:rsidR="00A309E2">
        <w:rPr>
          <w:rFonts w:eastAsia="微软雅黑" w:cs="宋体" w:hint="eastAsia"/>
          <w:bCs/>
          <w:kern w:val="0"/>
          <w:sz w:val="18"/>
          <w:szCs w:val="18"/>
        </w:rPr>
        <w:t>。</w:t>
      </w:r>
    </w:p>
    <w:p w:rsidR="008332DD" w:rsidRDefault="00F53D5A" w:rsidP="00F53D5A">
      <w:pPr>
        <w:pStyle w:val="12"/>
        <w:numPr>
          <w:ilvl w:val="0"/>
          <w:numId w:val="6"/>
        </w:numPr>
        <w:snapToGrid w:val="0"/>
        <w:spacing w:line="276" w:lineRule="auto"/>
        <w:ind w:firstLineChars="0"/>
        <w:rPr>
          <w:rFonts w:eastAsia="微软雅黑" w:cs="宋体"/>
          <w:bCs/>
          <w:kern w:val="0"/>
          <w:sz w:val="18"/>
          <w:szCs w:val="18"/>
        </w:rPr>
      </w:pPr>
      <w:r w:rsidRPr="00F53D5A">
        <w:rPr>
          <w:rFonts w:eastAsia="微软雅黑" w:cs="宋体" w:hint="eastAsia"/>
          <w:bCs/>
          <w:kern w:val="0"/>
          <w:sz w:val="18"/>
          <w:szCs w:val="18"/>
        </w:rPr>
        <w:t>通过现场模拟，掌握现代企业薪酬体系设计的技能</w:t>
      </w:r>
      <w:r w:rsidR="00A309E2">
        <w:rPr>
          <w:rFonts w:eastAsia="微软雅黑" w:cs="宋体" w:hint="eastAsia"/>
          <w:bCs/>
          <w:kern w:val="0"/>
          <w:sz w:val="18"/>
          <w:szCs w:val="18"/>
        </w:rPr>
        <w:t>。</w:t>
      </w:r>
    </w:p>
    <w:p w:rsidR="008332DD" w:rsidRDefault="008332DD">
      <w:pPr>
        <w:pStyle w:val="12"/>
        <w:snapToGrid w:val="0"/>
        <w:spacing w:line="276" w:lineRule="auto"/>
        <w:ind w:left="284" w:firstLineChars="0" w:firstLine="0"/>
        <w:rPr>
          <w:rFonts w:eastAsia="微软雅黑" w:cs="宋体"/>
          <w:bCs/>
          <w:kern w:val="0"/>
          <w:sz w:val="18"/>
          <w:szCs w:val="18"/>
        </w:rPr>
      </w:pPr>
    </w:p>
    <w:p w:rsidR="008332DD" w:rsidRDefault="00A309E2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活动纲要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/Outline</w:t>
      </w:r>
    </w:p>
    <w:tbl>
      <w:tblPr>
        <w:tblW w:w="10682" w:type="dxa"/>
        <w:tblBorders>
          <w:top w:val="single" w:sz="4" w:space="0" w:color="A6A6A6"/>
          <w:bottom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8332DD">
        <w:tc>
          <w:tcPr>
            <w:tcW w:w="534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F53D5A" w:rsidRDefault="00F53D5A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  <w:szCs w:val="20"/>
              </w:rPr>
            </w:pPr>
            <w:r w:rsidRPr="00F53D5A">
              <w:rPr>
                <w:rFonts w:ascii="微软雅黑" w:eastAsia="微软雅黑" w:hAnsi="微软雅黑" w:hint="eastAsia"/>
                <w:b/>
                <w:szCs w:val="20"/>
              </w:rPr>
              <w:t>序言：</w:t>
            </w:r>
          </w:p>
          <w:p w:rsidR="00F53D5A" w:rsidRPr="00F53D5A" w:rsidRDefault="00F53D5A" w:rsidP="00F53D5A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F53D5A">
              <w:rPr>
                <w:rFonts w:ascii="微软雅黑" w:eastAsia="微软雅黑" w:hAnsi="微软雅黑" w:hint="eastAsia"/>
                <w:sz w:val="18"/>
                <w:szCs w:val="20"/>
              </w:rPr>
              <w:t>一、组织架构变革与薪酬管理趋势</w:t>
            </w:r>
          </w:p>
          <w:p w:rsidR="00F53D5A" w:rsidRPr="00F53D5A" w:rsidRDefault="00F53D5A" w:rsidP="00F53D5A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F53D5A">
              <w:rPr>
                <w:rFonts w:ascii="微软雅黑" w:eastAsia="微软雅黑" w:hAnsi="微软雅黑" w:hint="eastAsia"/>
                <w:sz w:val="18"/>
                <w:szCs w:val="20"/>
              </w:rPr>
              <w:t>二、目前中国企业存在的薪酬管理“误区”</w:t>
            </w:r>
          </w:p>
          <w:p w:rsidR="008332DD" w:rsidRDefault="00B12C9A" w:rsidP="00F53D5A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三</w:t>
            </w:r>
            <w:r w:rsidR="00F53D5A" w:rsidRPr="00F53D5A">
              <w:rPr>
                <w:rFonts w:ascii="微软雅黑" w:eastAsia="微软雅黑" w:hAnsi="微软雅黑" w:hint="eastAsia"/>
                <w:sz w:val="18"/>
                <w:szCs w:val="20"/>
              </w:rPr>
              <w:t>、薪酬体系设计理念与模型</w:t>
            </w:r>
          </w:p>
          <w:p w:rsidR="008332DD" w:rsidRDefault="00F53D5A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  <w:szCs w:val="20"/>
              </w:rPr>
            </w:pPr>
            <w:r w:rsidRPr="00F53D5A">
              <w:rPr>
                <w:rFonts w:ascii="微软雅黑" w:eastAsia="微软雅黑" w:hAnsi="微软雅黑" w:hint="eastAsia"/>
                <w:b/>
                <w:szCs w:val="20"/>
              </w:rPr>
              <w:lastRenderedPageBreak/>
              <w:t>第一章：以岗位定级</w:t>
            </w:r>
            <w:proofErr w:type="gramStart"/>
            <w:r w:rsidRPr="00F53D5A">
              <w:rPr>
                <w:rFonts w:ascii="微软雅黑" w:eastAsia="微软雅黑" w:hAnsi="微软雅黑" w:hint="eastAsia"/>
                <w:b/>
                <w:szCs w:val="20"/>
              </w:rPr>
              <w:t>—岗位</w:t>
            </w:r>
            <w:proofErr w:type="gramEnd"/>
            <w:r w:rsidRPr="00F53D5A">
              <w:rPr>
                <w:rFonts w:ascii="微软雅黑" w:eastAsia="微软雅黑" w:hAnsi="微软雅黑" w:hint="eastAsia"/>
                <w:b/>
                <w:szCs w:val="20"/>
              </w:rPr>
              <w:t>体系与定级</w:t>
            </w:r>
          </w:p>
          <w:p w:rsidR="00F53D5A" w:rsidRPr="00F53D5A" w:rsidRDefault="00F53D5A" w:rsidP="00F53D5A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F53D5A">
              <w:rPr>
                <w:rFonts w:ascii="微软雅黑" w:eastAsia="微软雅黑" w:hAnsi="微软雅黑" w:hint="eastAsia"/>
                <w:sz w:val="18"/>
                <w:szCs w:val="20"/>
              </w:rPr>
              <w:t>1.1 部门职责分解工具（RASIC）</w:t>
            </w:r>
          </w:p>
          <w:p w:rsidR="00F53D5A" w:rsidRPr="00F53D5A" w:rsidRDefault="00F53D5A" w:rsidP="00F53D5A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F53D5A">
              <w:rPr>
                <w:rFonts w:ascii="微软雅黑" w:eastAsia="微软雅黑" w:hAnsi="微软雅黑" w:hint="eastAsia"/>
                <w:sz w:val="18"/>
                <w:szCs w:val="20"/>
              </w:rPr>
              <w:t>1.2 岗位说明书撰写要求与技巧</w:t>
            </w:r>
          </w:p>
          <w:p w:rsidR="00F53D5A" w:rsidRPr="00F53D5A" w:rsidRDefault="00F53D5A" w:rsidP="00F53D5A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F53D5A">
              <w:rPr>
                <w:rFonts w:ascii="微软雅黑" w:eastAsia="微软雅黑" w:hAnsi="微软雅黑" w:hint="eastAsia"/>
                <w:sz w:val="18"/>
                <w:szCs w:val="20"/>
              </w:rPr>
              <w:t>1.3岗位价值评估演练与岗位定级</w:t>
            </w:r>
          </w:p>
          <w:p w:rsidR="008332DD" w:rsidRDefault="00F53D5A" w:rsidP="00F53D5A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F53D5A">
              <w:rPr>
                <w:rFonts w:ascii="微软雅黑" w:eastAsia="微软雅黑" w:hAnsi="微软雅黑" w:hint="eastAsia"/>
                <w:sz w:val="18"/>
                <w:szCs w:val="20"/>
              </w:rPr>
              <w:t>1.4 员工职业生涯发展通道建立</w:t>
            </w:r>
          </w:p>
          <w:p w:rsidR="008332DD" w:rsidRDefault="008332DD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</w:p>
          <w:p w:rsidR="00F53D5A" w:rsidRDefault="00F53D5A" w:rsidP="00F53D5A">
            <w:pPr>
              <w:pStyle w:val="p0"/>
              <w:rPr>
                <w:rFonts w:ascii="微软雅黑" w:eastAsia="微软雅黑" w:hAnsi="微软雅黑"/>
                <w:b/>
              </w:rPr>
            </w:pPr>
            <w:r w:rsidRPr="00F53D5A">
              <w:rPr>
                <w:rFonts w:ascii="微软雅黑" w:eastAsia="微软雅黑" w:hAnsi="微软雅黑" w:hint="eastAsia"/>
                <w:b/>
              </w:rPr>
              <w:t>第二章：以市场定位—等级工资表的设计</w:t>
            </w:r>
          </w:p>
          <w:p w:rsidR="00F53D5A" w:rsidRPr="00F53D5A" w:rsidRDefault="00F53D5A" w:rsidP="00F53D5A">
            <w:pPr>
              <w:pStyle w:val="p0"/>
              <w:rPr>
                <w:rFonts w:ascii="微软雅黑" w:eastAsia="微软雅黑" w:hAnsi="微软雅黑"/>
                <w:sz w:val="18"/>
                <w:szCs w:val="20"/>
              </w:rPr>
            </w:pPr>
            <w:r w:rsidRPr="00F53D5A">
              <w:rPr>
                <w:rFonts w:ascii="微软雅黑" w:eastAsia="微软雅黑" w:hAnsi="微软雅黑" w:hint="eastAsia"/>
                <w:sz w:val="18"/>
                <w:szCs w:val="20"/>
              </w:rPr>
              <w:t>2.1 回归曲线测算外部市场薪酬带宽</w:t>
            </w:r>
          </w:p>
          <w:p w:rsidR="00F53D5A" w:rsidRPr="00F53D5A" w:rsidRDefault="00F53D5A" w:rsidP="00F53D5A">
            <w:pPr>
              <w:pStyle w:val="p0"/>
              <w:rPr>
                <w:rFonts w:ascii="微软雅黑" w:eastAsia="微软雅黑" w:hAnsi="微软雅黑"/>
                <w:sz w:val="18"/>
                <w:szCs w:val="20"/>
              </w:rPr>
            </w:pPr>
            <w:r w:rsidRPr="00F53D5A">
              <w:rPr>
                <w:rFonts w:ascii="微软雅黑" w:eastAsia="微软雅黑" w:hAnsi="微软雅黑" w:hint="eastAsia"/>
                <w:sz w:val="18"/>
                <w:szCs w:val="20"/>
              </w:rPr>
              <w:t>2.2 薪酬内部公平性四个分析要点</w:t>
            </w:r>
          </w:p>
          <w:p w:rsidR="00F53D5A" w:rsidRPr="00F53D5A" w:rsidRDefault="00F53D5A" w:rsidP="00F53D5A">
            <w:pPr>
              <w:pStyle w:val="p0"/>
              <w:rPr>
                <w:rFonts w:ascii="微软雅黑" w:eastAsia="微软雅黑" w:hAnsi="微软雅黑"/>
                <w:sz w:val="18"/>
                <w:szCs w:val="20"/>
              </w:rPr>
            </w:pPr>
            <w:r w:rsidRPr="00F53D5A">
              <w:rPr>
                <w:rFonts w:ascii="微软雅黑" w:eastAsia="微软雅黑" w:hAnsi="微软雅黑" w:hint="eastAsia"/>
                <w:sz w:val="18"/>
                <w:szCs w:val="20"/>
              </w:rPr>
              <w:t>2.3 薪酬外部竞争性画图分析</w:t>
            </w:r>
          </w:p>
          <w:p w:rsidR="00F53D5A" w:rsidRDefault="00F53D5A" w:rsidP="00F53D5A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F53D5A">
              <w:rPr>
                <w:rFonts w:ascii="微软雅黑" w:eastAsia="微软雅黑" w:hAnsi="微软雅黑" w:hint="eastAsia"/>
                <w:sz w:val="18"/>
                <w:szCs w:val="20"/>
              </w:rPr>
              <w:t>2.4 等级工资表设计</w:t>
            </w:r>
          </w:p>
          <w:p w:rsidR="00F53D5A" w:rsidRPr="00F53D5A" w:rsidRDefault="00F53D5A" w:rsidP="00F53D5A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F53D5A">
              <w:rPr>
                <w:rFonts w:ascii="微软雅黑" w:eastAsia="微软雅黑" w:hAnsi="微软雅黑" w:hint="eastAsia"/>
                <w:sz w:val="18"/>
                <w:szCs w:val="20"/>
              </w:rPr>
              <w:t>2.5 档差、级差、重叠度、宽幅计算与说明</w:t>
            </w:r>
          </w:p>
          <w:p w:rsidR="00F53D5A" w:rsidRPr="00F53D5A" w:rsidRDefault="00F53D5A" w:rsidP="00F53D5A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F53D5A">
              <w:rPr>
                <w:rFonts w:ascii="微软雅黑" w:eastAsia="微软雅黑" w:hAnsi="微软雅黑" w:hint="eastAsia"/>
                <w:sz w:val="18"/>
                <w:szCs w:val="20"/>
              </w:rPr>
              <w:t>2.6 宽带、窄带、宽幅薪酬比较说明</w:t>
            </w:r>
          </w:p>
          <w:p w:rsidR="00F53D5A" w:rsidRPr="00F53D5A" w:rsidRDefault="00F53D5A" w:rsidP="00F53D5A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F53D5A">
              <w:rPr>
                <w:rFonts w:ascii="微软雅黑" w:eastAsia="微软雅黑" w:hAnsi="微软雅黑" w:hint="eastAsia"/>
                <w:sz w:val="18"/>
                <w:szCs w:val="20"/>
              </w:rPr>
              <w:t>2.7 薪酬套改测算及方案汇报</w:t>
            </w:r>
          </w:p>
          <w:p w:rsidR="00F53D5A" w:rsidRPr="00F53D5A" w:rsidRDefault="00F53D5A" w:rsidP="00F53D5A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F53D5A">
              <w:rPr>
                <w:rFonts w:ascii="微软雅黑" w:eastAsia="微软雅黑" w:hAnsi="微软雅黑" w:hint="eastAsia"/>
                <w:sz w:val="18"/>
                <w:szCs w:val="20"/>
              </w:rPr>
              <w:t>2.8 其他薪酬数据分析图表制作</w:t>
            </w:r>
          </w:p>
          <w:p w:rsidR="00F53D5A" w:rsidRDefault="00F53D5A" w:rsidP="00F53D5A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F53D5A">
              <w:rPr>
                <w:rFonts w:ascii="微软雅黑" w:eastAsia="微软雅黑" w:hAnsi="微软雅黑" w:hint="eastAsia"/>
                <w:sz w:val="18"/>
                <w:szCs w:val="20"/>
              </w:rPr>
              <w:t>（以上内容需要学员带电脑进行现场实操演练）</w:t>
            </w:r>
          </w:p>
        </w:tc>
        <w:tc>
          <w:tcPr>
            <w:tcW w:w="534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8332DD" w:rsidRDefault="00F53D5A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  <w:szCs w:val="20"/>
              </w:rPr>
            </w:pPr>
            <w:r w:rsidRPr="00F53D5A">
              <w:rPr>
                <w:rFonts w:ascii="微软雅黑" w:eastAsia="微软雅黑" w:hAnsi="微软雅黑" w:hint="eastAsia"/>
                <w:b/>
                <w:szCs w:val="20"/>
              </w:rPr>
              <w:lastRenderedPageBreak/>
              <w:t>第三章：单项奖金设定</w:t>
            </w:r>
          </w:p>
          <w:p w:rsidR="00F53D5A" w:rsidRPr="00F53D5A" w:rsidRDefault="00F53D5A" w:rsidP="00F53D5A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F53D5A">
              <w:rPr>
                <w:rFonts w:ascii="微软雅黑" w:eastAsia="微软雅黑" w:hAnsi="微软雅黑" w:hint="eastAsia"/>
                <w:sz w:val="18"/>
                <w:szCs w:val="20"/>
              </w:rPr>
              <w:t>3.1 从咨询顾问角度设计单项奖金方法（以工龄工资为例）</w:t>
            </w:r>
          </w:p>
          <w:p w:rsidR="00F53D5A" w:rsidRPr="00F53D5A" w:rsidRDefault="00F53D5A" w:rsidP="00F53D5A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F53D5A">
              <w:rPr>
                <w:rFonts w:ascii="微软雅黑" w:eastAsia="微软雅黑" w:hAnsi="微软雅黑" w:hint="eastAsia"/>
                <w:sz w:val="18"/>
                <w:szCs w:val="20"/>
              </w:rPr>
              <w:t>3.2 项目人员单项奖金设计</w:t>
            </w:r>
          </w:p>
          <w:p w:rsidR="00F53D5A" w:rsidRPr="00F53D5A" w:rsidRDefault="00F53D5A" w:rsidP="00F53D5A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F53D5A">
              <w:rPr>
                <w:rFonts w:ascii="微软雅黑" w:eastAsia="微软雅黑" w:hAnsi="微软雅黑" w:hint="eastAsia"/>
                <w:sz w:val="18"/>
                <w:szCs w:val="20"/>
              </w:rPr>
              <w:t>3.3 销售人员奖金设计</w:t>
            </w:r>
          </w:p>
          <w:p w:rsidR="00F53D5A" w:rsidRPr="00F53D5A" w:rsidRDefault="00F53D5A" w:rsidP="00F53D5A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F53D5A">
              <w:rPr>
                <w:rFonts w:ascii="微软雅黑" w:eastAsia="微软雅黑" w:hAnsi="微软雅黑" w:hint="eastAsia"/>
                <w:sz w:val="18"/>
                <w:szCs w:val="20"/>
              </w:rPr>
              <w:lastRenderedPageBreak/>
              <w:t>3.4 研发人员奖金设计</w:t>
            </w:r>
          </w:p>
          <w:p w:rsidR="00F53D5A" w:rsidRPr="00F53D5A" w:rsidRDefault="00F53D5A" w:rsidP="00F53D5A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F53D5A">
              <w:rPr>
                <w:rFonts w:ascii="微软雅黑" w:eastAsia="微软雅黑" w:hAnsi="微软雅黑" w:hint="eastAsia"/>
                <w:sz w:val="18"/>
                <w:szCs w:val="20"/>
              </w:rPr>
              <w:t>3.5 高管奖金设计</w:t>
            </w:r>
          </w:p>
          <w:p w:rsidR="008332DD" w:rsidRDefault="00F53D5A" w:rsidP="00F53D5A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F53D5A">
              <w:rPr>
                <w:rFonts w:ascii="微软雅黑" w:eastAsia="微软雅黑" w:hAnsi="微软雅黑" w:hint="eastAsia"/>
                <w:sz w:val="18"/>
                <w:szCs w:val="20"/>
              </w:rPr>
              <w:t>3.6 绩效奖金设计</w:t>
            </w:r>
          </w:p>
          <w:p w:rsidR="00F53D5A" w:rsidRDefault="00F53D5A" w:rsidP="00F53D5A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</w:p>
          <w:p w:rsidR="00F53D5A" w:rsidRDefault="00F53D5A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  <w:szCs w:val="20"/>
              </w:rPr>
            </w:pPr>
            <w:r w:rsidRPr="00F53D5A">
              <w:rPr>
                <w:rFonts w:ascii="微软雅黑" w:eastAsia="微软雅黑" w:hAnsi="微软雅黑" w:hint="eastAsia"/>
                <w:b/>
                <w:szCs w:val="20"/>
              </w:rPr>
              <w:t>第四章：长期激励</w:t>
            </w:r>
          </w:p>
          <w:p w:rsidR="00F53D5A" w:rsidRPr="00F53D5A" w:rsidRDefault="00F53D5A" w:rsidP="00F53D5A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F53D5A">
              <w:rPr>
                <w:rFonts w:ascii="微软雅黑" w:eastAsia="微软雅黑" w:hAnsi="微软雅黑" w:hint="eastAsia"/>
                <w:sz w:val="18"/>
                <w:szCs w:val="20"/>
              </w:rPr>
              <w:t>4.1 长期激励的几种模式</w:t>
            </w:r>
          </w:p>
          <w:p w:rsidR="008332DD" w:rsidRDefault="00F53D5A" w:rsidP="00F53D5A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F53D5A">
              <w:rPr>
                <w:rFonts w:ascii="微软雅黑" w:eastAsia="微软雅黑" w:hAnsi="微软雅黑" w:hint="eastAsia"/>
                <w:sz w:val="18"/>
                <w:szCs w:val="20"/>
              </w:rPr>
              <w:t>4.2 长期激励的优劣点</w:t>
            </w:r>
          </w:p>
          <w:p w:rsidR="00F53D5A" w:rsidRDefault="00F53D5A" w:rsidP="00F53D5A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</w:p>
          <w:p w:rsidR="008332DD" w:rsidRDefault="00F53D5A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F53D5A">
              <w:rPr>
                <w:rFonts w:ascii="微软雅黑" w:eastAsia="微软雅黑" w:hAnsi="微软雅黑" w:hint="eastAsia"/>
                <w:b/>
                <w:szCs w:val="20"/>
              </w:rPr>
              <w:t>第五章：福利设计</w:t>
            </w:r>
          </w:p>
          <w:p w:rsidR="00F53D5A" w:rsidRPr="00F53D5A" w:rsidRDefault="00F53D5A" w:rsidP="00F53D5A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F53D5A">
              <w:rPr>
                <w:rFonts w:ascii="微软雅黑" w:eastAsia="微软雅黑" w:hAnsi="微软雅黑" w:hint="eastAsia"/>
                <w:sz w:val="18"/>
                <w:szCs w:val="20"/>
              </w:rPr>
              <w:t>5.1 弹性福利设计</w:t>
            </w:r>
          </w:p>
          <w:p w:rsidR="00F53D5A" w:rsidRPr="00F53D5A" w:rsidRDefault="00F53D5A" w:rsidP="00F53D5A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F53D5A">
              <w:rPr>
                <w:rFonts w:ascii="微软雅黑" w:eastAsia="微软雅黑" w:hAnsi="微软雅黑" w:hint="eastAsia"/>
                <w:sz w:val="18"/>
                <w:szCs w:val="20"/>
              </w:rPr>
              <w:t>5.2 福利地图设计</w:t>
            </w:r>
          </w:p>
          <w:p w:rsidR="008332DD" w:rsidRDefault="00F53D5A" w:rsidP="00F53D5A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F53D5A">
              <w:rPr>
                <w:rFonts w:ascii="微软雅黑" w:eastAsia="微软雅黑" w:hAnsi="微软雅黑" w:hint="eastAsia"/>
                <w:sz w:val="18"/>
                <w:szCs w:val="20"/>
              </w:rPr>
              <w:t>5.3 “好玩儿”、“体验度”高的几种福利形式</w:t>
            </w:r>
          </w:p>
        </w:tc>
      </w:tr>
    </w:tbl>
    <w:p w:rsidR="008332DD" w:rsidRDefault="008332DD">
      <w:pPr>
        <w:rPr>
          <w:rFonts w:eastAsia="微软雅黑" w:cs="宋体"/>
          <w:bCs/>
          <w:kern w:val="0"/>
          <w:sz w:val="18"/>
          <w:szCs w:val="18"/>
        </w:rPr>
      </w:pPr>
    </w:p>
    <w:p w:rsidR="008332DD" w:rsidRDefault="00A309E2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讲师介绍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/Lecture</w:t>
      </w: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r</w:t>
      </w:r>
    </w:p>
    <w:p w:rsidR="008332DD" w:rsidRDefault="00F53D5A">
      <w:pPr>
        <w:tabs>
          <w:tab w:val="left" w:pos="420"/>
        </w:tabs>
        <w:snapToGrid w:val="0"/>
        <w:spacing w:line="276" w:lineRule="auto"/>
        <w:rPr>
          <w:rFonts w:asciiTheme="minorHAnsi" w:eastAsia="微软雅黑" w:hAnsiTheme="minorHAnsi"/>
          <w:b/>
          <w:kern w:val="0"/>
          <w:szCs w:val="21"/>
        </w:rPr>
      </w:pPr>
      <w:r w:rsidRPr="00F53D5A">
        <w:rPr>
          <w:rFonts w:asciiTheme="minorHAnsi" w:eastAsia="微软雅黑" w:hAnsiTheme="minorHAnsi" w:hint="eastAsia"/>
          <w:b/>
          <w:kern w:val="0"/>
          <w:szCs w:val="21"/>
        </w:rPr>
        <w:t>王老师</w:t>
      </w:r>
    </w:p>
    <w:p w:rsidR="00F53D5A" w:rsidRDefault="00F53D5A">
      <w:pPr>
        <w:tabs>
          <w:tab w:val="left" w:pos="420"/>
        </w:tabs>
        <w:snapToGrid w:val="0"/>
        <w:spacing w:line="276" w:lineRule="auto"/>
        <w:rPr>
          <w:rFonts w:asciiTheme="minorHAnsi" w:eastAsia="微软雅黑" w:hAnsiTheme="minorHAnsi"/>
          <w:kern w:val="0"/>
          <w:sz w:val="18"/>
          <w:szCs w:val="20"/>
        </w:rPr>
      </w:pPr>
    </w:p>
    <w:p w:rsidR="00F53D5A" w:rsidRDefault="00F53D5A" w:rsidP="00F53D5A">
      <w:pPr>
        <w:rPr>
          <w:rFonts w:asciiTheme="minorHAnsi" w:eastAsia="微软雅黑" w:hAnsiTheme="minorHAnsi"/>
          <w:kern w:val="0"/>
          <w:sz w:val="18"/>
          <w:szCs w:val="20"/>
        </w:rPr>
      </w:pPr>
      <w:r w:rsidRPr="00F53D5A">
        <w:rPr>
          <w:rFonts w:asciiTheme="minorHAnsi" w:eastAsia="微软雅黑" w:hAnsiTheme="minorHAnsi" w:hint="eastAsia"/>
          <w:kern w:val="0"/>
          <w:sz w:val="18"/>
          <w:szCs w:val="20"/>
        </w:rPr>
        <w:t>十年人力资源数据研究和管理咨询行业经验，浙江大学特聘讲师、湖南大学商学院特聘讲师，时代光华特聘人力资源专家、</w:t>
      </w:r>
      <w:r w:rsidRPr="00F53D5A">
        <w:rPr>
          <w:rFonts w:asciiTheme="minorHAnsi" w:eastAsia="微软雅黑" w:hAnsiTheme="minorHAnsi" w:hint="eastAsia"/>
          <w:kern w:val="0"/>
          <w:sz w:val="18"/>
          <w:szCs w:val="20"/>
        </w:rPr>
        <w:t>Hroot2015</w:t>
      </w:r>
      <w:r w:rsidRPr="00F53D5A">
        <w:rPr>
          <w:rFonts w:asciiTheme="minorHAnsi" w:eastAsia="微软雅黑" w:hAnsiTheme="minorHAnsi" w:hint="eastAsia"/>
          <w:kern w:val="0"/>
          <w:sz w:val="18"/>
          <w:szCs w:val="20"/>
        </w:rPr>
        <w:t>年度人力资源卓越贡献奖。专注于人力资源核心体系建设、人力资源效能管理等研究方向；案例故事详实，往往能针对客户需求切中问题要害。对于课前的准备更是精益求精，因此很多客户称他为“系统化培养人力资源管理人才的教练员”。课程以实战和落地著称！</w:t>
      </w:r>
    </w:p>
    <w:p w:rsidR="0075297F" w:rsidRPr="00F53D5A" w:rsidRDefault="0075297F" w:rsidP="00F53D5A">
      <w:pPr>
        <w:rPr>
          <w:rFonts w:asciiTheme="minorHAnsi" w:eastAsia="微软雅黑" w:hAnsiTheme="minorHAnsi"/>
          <w:kern w:val="0"/>
          <w:sz w:val="18"/>
          <w:szCs w:val="20"/>
        </w:rPr>
      </w:pPr>
    </w:p>
    <w:p w:rsidR="008332DD" w:rsidRDefault="00F53D5A" w:rsidP="00F53D5A">
      <w:pPr>
        <w:rPr>
          <w:rFonts w:asciiTheme="minorHAnsi" w:eastAsia="微软雅黑" w:hAnsiTheme="minorHAnsi"/>
          <w:kern w:val="0"/>
          <w:sz w:val="18"/>
          <w:szCs w:val="20"/>
        </w:rPr>
      </w:pPr>
      <w:r w:rsidRPr="00F53D5A">
        <w:rPr>
          <w:rFonts w:asciiTheme="minorHAnsi" w:eastAsia="微软雅黑" w:hAnsiTheme="minorHAnsi" w:hint="eastAsia"/>
          <w:kern w:val="0"/>
          <w:sz w:val="18"/>
          <w:szCs w:val="20"/>
        </w:rPr>
        <w:t>王先生管理咨询服务涉及的行业十分广泛，涉及金融、化工、高科技、旅游、医药、机械制造、</w:t>
      </w:r>
      <w:r w:rsidRPr="00F53D5A">
        <w:rPr>
          <w:rFonts w:asciiTheme="minorHAnsi" w:eastAsia="微软雅黑" w:hAnsiTheme="minorHAnsi" w:hint="eastAsia"/>
          <w:kern w:val="0"/>
          <w:sz w:val="18"/>
          <w:szCs w:val="20"/>
        </w:rPr>
        <w:t>IT</w:t>
      </w:r>
      <w:r w:rsidRPr="00F53D5A">
        <w:rPr>
          <w:rFonts w:asciiTheme="minorHAnsi" w:eastAsia="微软雅黑" w:hAnsiTheme="minorHAnsi" w:hint="eastAsia"/>
          <w:kern w:val="0"/>
          <w:sz w:val="18"/>
          <w:szCs w:val="20"/>
        </w:rPr>
        <w:t>制造、家电、建筑、快速消费品等多个行业的国有、民营及合资企业，具有丰富的咨询和培训实践经验。</w:t>
      </w:r>
    </w:p>
    <w:p w:rsidR="008332DD" w:rsidRDefault="008332DD">
      <w:pPr>
        <w:rPr>
          <w:rFonts w:asciiTheme="minorHAnsi" w:eastAsia="微软雅黑" w:hAnsiTheme="minorHAnsi"/>
          <w:kern w:val="0"/>
          <w:sz w:val="18"/>
          <w:szCs w:val="20"/>
        </w:rPr>
      </w:pPr>
    </w:p>
    <w:p w:rsidR="008332DD" w:rsidRDefault="00A309E2">
      <w:pPr>
        <w:tabs>
          <w:tab w:val="left" w:pos="420"/>
        </w:tabs>
        <w:snapToGrid w:val="0"/>
        <w:spacing w:line="276" w:lineRule="auto"/>
        <w:rPr>
          <w:rFonts w:asciiTheme="minorHAnsi" w:eastAsia="微软雅黑" w:hAnsiTheme="minorHAnsi"/>
          <w:b/>
          <w:kern w:val="0"/>
          <w:szCs w:val="21"/>
        </w:rPr>
      </w:pPr>
      <w:r>
        <w:rPr>
          <w:rFonts w:asciiTheme="minorHAnsi" w:eastAsia="微软雅黑" w:hAnsiTheme="minorHAnsi" w:hint="eastAsia"/>
          <w:b/>
          <w:kern w:val="0"/>
          <w:szCs w:val="21"/>
        </w:rPr>
        <w:t>主讲课程：</w:t>
      </w:r>
    </w:p>
    <w:p w:rsidR="008332DD" w:rsidRDefault="0075297F">
      <w:pPr>
        <w:rPr>
          <w:rFonts w:asciiTheme="minorHAnsi" w:eastAsia="微软雅黑" w:hAnsiTheme="minorHAnsi"/>
          <w:kern w:val="0"/>
          <w:sz w:val="18"/>
          <w:szCs w:val="20"/>
        </w:rPr>
      </w:pPr>
      <w:r w:rsidRPr="0075297F">
        <w:rPr>
          <w:rFonts w:asciiTheme="minorHAnsi" w:eastAsia="微软雅黑" w:hAnsiTheme="minorHAnsi" w:hint="eastAsia"/>
          <w:kern w:val="0"/>
          <w:sz w:val="18"/>
          <w:szCs w:val="20"/>
        </w:rPr>
        <w:t>《人力资源核心体系建设》、如何提高企业人力资源管理效能</w:t>
      </w:r>
      <w:proofErr w:type="gramStart"/>
      <w:r w:rsidRPr="0075297F">
        <w:rPr>
          <w:rFonts w:asciiTheme="minorHAnsi" w:eastAsia="微软雅黑" w:hAnsiTheme="minorHAnsi" w:hint="eastAsia"/>
          <w:kern w:val="0"/>
          <w:sz w:val="18"/>
          <w:szCs w:val="20"/>
        </w:rPr>
        <w:t>》</w:t>
      </w:r>
      <w:proofErr w:type="gramEnd"/>
      <w:r w:rsidRPr="0075297F">
        <w:rPr>
          <w:rFonts w:asciiTheme="minorHAnsi" w:eastAsia="微软雅黑" w:hAnsiTheme="minorHAnsi" w:hint="eastAsia"/>
          <w:kern w:val="0"/>
          <w:sz w:val="18"/>
          <w:szCs w:val="20"/>
        </w:rPr>
        <w:t>、《组织变革管理》、《战略型人力资源管理体系建设》、《二元人力资源管理》、《薪酬体系设计实务》、《战略绩效体系设计方案班》</w:t>
      </w:r>
    </w:p>
    <w:p w:rsidR="0075297F" w:rsidRDefault="0075297F">
      <w:pPr>
        <w:rPr>
          <w:rFonts w:asciiTheme="minorHAnsi" w:eastAsia="微软雅黑" w:hAnsiTheme="minorHAnsi"/>
          <w:kern w:val="0"/>
          <w:sz w:val="18"/>
          <w:szCs w:val="20"/>
        </w:rPr>
      </w:pPr>
    </w:p>
    <w:p w:rsidR="008332DD" w:rsidRDefault="008332DD">
      <w:pPr>
        <w:rPr>
          <w:rFonts w:asciiTheme="minorHAnsi" w:eastAsia="微软雅黑" w:hAnsiTheme="minorHAnsi"/>
          <w:kern w:val="0"/>
          <w:sz w:val="18"/>
          <w:szCs w:val="20"/>
        </w:rPr>
      </w:pPr>
    </w:p>
    <w:p w:rsidR="008332DD" w:rsidRDefault="0075297F">
      <w:pPr>
        <w:tabs>
          <w:tab w:val="left" w:pos="420"/>
        </w:tabs>
        <w:snapToGrid w:val="0"/>
        <w:spacing w:line="276" w:lineRule="auto"/>
        <w:rPr>
          <w:rFonts w:asciiTheme="minorHAnsi" w:eastAsia="微软雅黑" w:hAnsiTheme="minorHAnsi"/>
          <w:b/>
          <w:kern w:val="0"/>
          <w:szCs w:val="21"/>
        </w:rPr>
      </w:pPr>
      <w:r w:rsidRPr="0075297F">
        <w:rPr>
          <w:rFonts w:asciiTheme="minorHAnsi" w:eastAsia="微软雅黑" w:hAnsiTheme="minorHAnsi" w:hint="eastAsia"/>
          <w:b/>
          <w:kern w:val="0"/>
          <w:szCs w:val="21"/>
        </w:rPr>
        <w:t>培训代表企业</w:t>
      </w:r>
      <w:r w:rsidR="00A309E2">
        <w:rPr>
          <w:rFonts w:asciiTheme="minorHAnsi" w:eastAsia="微软雅黑" w:hAnsiTheme="minorHAnsi" w:hint="eastAsia"/>
          <w:b/>
          <w:kern w:val="0"/>
          <w:szCs w:val="21"/>
        </w:rPr>
        <w:t>：</w:t>
      </w:r>
    </w:p>
    <w:p w:rsidR="0075297F" w:rsidRPr="0075297F" w:rsidRDefault="0075297F" w:rsidP="0075297F">
      <w:pPr>
        <w:rPr>
          <w:rFonts w:asciiTheme="minorHAnsi" w:eastAsia="微软雅黑" w:hAnsiTheme="minorHAnsi"/>
          <w:kern w:val="0"/>
          <w:sz w:val="18"/>
          <w:szCs w:val="20"/>
        </w:rPr>
      </w:pPr>
      <w:r w:rsidRPr="0075297F">
        <w:rPr>
          <w:rFonts w:asciiTheme="minorHAnsi" w:eastAsia="微软雅黑" w:hAnsiTheme="minorHAnsi" w:hint="eastAsia"/>
          <w:kern w:val="0"/>
          <w:sz w:val="18"/>
          <w:szCs w:val="20"/>
        </w:rPr>
        <w:t>宝安集团、美的集团、福田戴</w:t>
      </w:r>
      <w:proofErr w:type="gramStart"/>
      <w:r w:rsidRPr="0075297F">
        <w:rPr>
          <w:rFonts w:asciiTheme="minorHAnsi" w:eastAsia="微软雅黑" w:hAnsiTheme="minorHAnsi" w:hint="eastAsia"/>
          <w:kern w:val="0"/>
          <w:sz w:val="18"/>
          <w:szCs w:val="20"/>
        </w:rPr>
        <w:t>姆</w:t>
      </w:r>
      <w:proofErr w:type="gramEnd"/>
      <w:r w:rsidRPr="0075297F">
        <w:rPr>
          <w:rFonts w:asciiTheme="minorHAnsi" w:eastAsia="微软雅黑" w:hAnsiTheme="minorHAnsi" w:hint="eastAsia"/>
          <w:kern w:val="0"/>
          <w:sz w:val="18"/>
          <w:szCs w:val="20"/>
        </w:rPr>
        <w:t>勒、可口可乐、潍柴动力、华润置地、恒大商业、万科地产、万达集团、国美电器、深圳报业集团、中国人民银行、韩亚银行、农业银行、成都农商银行、金科控股、德银租赁、网易、百度、东易日盛、娃哈哈、蒙牛、麦当劳、内蒙华电、华润雪花啤酒、北冰洋集团、中联重科、</w:t>
      </w:r>
      <w:proofErr w:type="gramStart"/>
      <w:r w:rsidRPr="0075297F">
        <w:rPr>
          <w:rFonts w:asciiTheme="minorHAnsi" w:eastAsia="微软雅黑" w:hAnsiTheme="minorHAnsi" w:hint="eastAsia"/>
          <w:kern w:val="0"/>
          <w:sz w:val="18"/>
          <w:szCs w:val="20"/>
        </w:rPr>
        <w:t>南车时</w:t>
      </w:r>
      <w:proofErr w:type="gramEnd"/>
      <w:r w:rsidRPr="0075297F">
        <w:rPr>
          <w:rFonts w:asciiTheme="minorHAnsi" w:eastAsia="微软雅黑" w:hAnsiTheme="minorHAnsi" w:hint="eastAsia"/>
          <w:kern w:val="0"/>
          <w:sz w:val="18"/>
          <w:szCs w:val="20"/>
        </w:rPr>
        <w:t>代、首创集团、居然之家、绝味食品、青年汽车集团、中国外运天津有限公司、湘鄂情、小肥羊、远大住宅、正荣集团、浙江省国贸、上海证大集团、中标建设集团、中国电子系统工程第四建设有限公司、中航国际控股、中源协和干细胞生物、德邦股份、厦门银鹭、隆平高科、远洋地产、首创集团、</w:t>
      </w:r>
      <w:proofErr w:type="gramStart"/>
      <w:r w:rsidRPr="0075297F">
        <w:rPr>
          <w:rFonts w:asciiTheme="minorHAnsi" w:eastAsia="微软雅黑" w:hAnsiTheme="minorHAnsi" w:hint="eastAsia"/>
          <w:kern w:val="0"/>
          <w:sz w:val="18"/>
          <w:szCs w:val="20"/>
        </w:rPr>
        <w:t>联投置</w:t>
      </w:r>
      <w:proofErr w:type="gramEnd"/>
      <w:r w:rsidRPr="0075297F">
        <w:rPr>
          <w:rFonts w:asciiTheme="minorHAnsi" w:eastAsia="微软雅黑" w:hAnsiTheme="minorHAnsi" w:hint="eastAsia"/>
          <w:kern w:val="0"/>
          <w:sz w:val="18"/>
          <w:szCs w:val="20"/>
        </w:rPr>
        <w:t>业、越秀地产、杜莎夫人蜡像馆、良品铺子、石头记饰品、蓝鸽集团、远大医药、九州通集团、中地集团、中建三局、深圳市机场股份有限公司、</w:t>
      </w:r>
      <w:proofErr w:type="gramStart"/>
      <w:r w:rsidRPr="0075297F">
        <w:rPr>
          <w:rFonts w:asciiTheme="minorHAnsi" w:eastAsia="微软雅黑" w:hAnsiTheme="minorHAnsi" w:hint="eastAsia"/>
          <w:kern w:val="0"/>
          <w:sz w:val="18"/>
          <w:szCs w:val="20"/>
        </w:rPr>
        <w:t>酷派集</w:t>
      </w:r>
      <w:proofErr w:type="gramEnd"/>
      <w:r w:rsidRPr="0075297F">
        <w:rPr>
          <w:rFonts w:asciiTheme="minorHAnsi" w:eastAsia="微软雅黑" w:hAnsiTheme="minorHAnsi" w:hint="eastAsia"/>
          <w:kern w:val="0"/>
          <w:sz w:val="18"/>
          <w:szCs w:val="20"/>
        </w:rPr>
        <w:t>团、好药师、</w:t>
      </w:r>
      <w:r w:rsidRPr="0075297F">
        <w:rPr>
          <w:rFonts w:asciiTheme="minorHAnsi" w:eastAsia="微软雅黑" w:hAnsiTheme="minorHAnsi" w:hint="eastAsia"/>
          <w:kern w:val="0"/>
          <w:sz w:val="18"/>
          <w:szCs w:val="20"/>
        </w:rPr>
        <w:t>PPTV</w:t>
      </w:r>
      <w:r w:rsidRPr="0075297F">
        <w:rPr>
          <w:rFonts w:asciiTheme="minorHAnsi" w:eastAsia="微软雅黑" w:hAnsiTheme="minorHAnsi" w:hint="eastAsia"/>
          <w:kern w:val="0"/>
          <w:sz w:val="18"/>
          <w:szCs w:val="20"/>
        </w:rPr>
        <w:t>、春雨医生、幸福蓝海影视、城市便捷酒店、泛海物业、天津港航物流、港中旅、广西投资集团、金夫人婚纱、</w:t>
      </w:r>
      <w:proofErr w:type="gramStart"/>
      <w:r w:rsidRPr="0075297F">
        <w:rPr>
          <w:rFonts w:asciiTheme="minorHAnsi" w:eastAsia="微软雅黑" w:hAnsiTheme="minorHAnsi" w:hint="eastAsia"/>
          <w:kern w:val="0"/>
          <w:sz w:val="18"/>
          <w:szCs w:val="20"/>
        </w:rPr>
        <w:t>广汽部</w:t>
      </w:r>
      <w:proofErr w:type="gramEnd"/>
      <w:r w:rsidRPr="0075297F">
        <w:rPr>
          <w:rFonts w:asciiTheme="minorHAnsi" w:eastAsia="微软雅黑" w:hAnsiTheme="minorHAnsi" w:hint="eastAsia"/>
          <w:kern w:val="0"/>
          <w:sz w:val="18"/>
          <w:szCs w:val="20"/>
        </w:rPr>
        <w:t>件、国</w:t>
      </w:r>
      <w:proofErr w:type="gramStart"/>
      <w:r w:rsidRPr="0075297F">
        <w:rPr>
          <w:rFonts w:asciiTheme="minorHAnsi" w:eastAsia="微软雅黑" w:hAnsiTheme="minorHAnsi" w:hint="eastAsia"/>
          <w:kern w:val="0"/>
          <w:sz w:val="18"/>
          <w:szCs w:val="20"/>
        </w:rPr>
        <w:t>投罗</w:t>
      </w:r>
      <w:proofErr w:type="gramEnd"/>
      <w:r w:rsidRPr="0075297F">
        <w:rPr>
          <w:rFonts w:asciiTheme="minorHAnsi" w:eastAsia="微软雅黑" w:hAnsiTheme="minorHAnsi" w:hint="eastAsia"/>
          <w:kern w:val="0"/>
          <w:sz w:val="18"/>
          <w:szCs w:val="20"/>
        </w:rPr>
        <w:t>钾、中集安瑞科……</w:t>
      </w:r>
      <w:proofErr w:type="gramStart"/>
      <w:r w:rsidRPr="0075297F">
        <w:rPr>
          <w:rFonts w:asciiTheme="minorHAnsi" w:eastAsia="微软雅黑" w:hAnsiTheme="minorHAnsi" w:hint="eastAsia"/>
          <w:kern w:val="0"/>
          <w:sz w:val="18"/>
          <w:szCs w:val="20"/>
        </w:rPr>
        <w:t>…</w:t>
      </w:r>
      <w:proofErr w:type="gramEnd"/>
      <w:r w:rsidRPr="0075297F">
        <w:rPr>
          <w:rFonts w:asciiTheme="minorHAnsi" w:eastAsia="微软雅黑" w:hAnsiTheme="minorHAnsi" w:hint="eastAsia"/>
          <w:kern w:val="0"/>
          <w:sz w:val="18"/>
          <w:szCs w:val="20"/>
        </w:rPr>
        <w:t>…</w:t>
      </w:r>
    </w:p>
    <w:p w:rsidR="008332DD" w:rsidRDefault="008332DD">
      <w:pPr>
        <w:rPr>
          <w:rFonts w:eastAsia="微软雅黑" w:cs="宋体"/>
          <w:bCs/>
          <w:kern w:val="0"/>
          <w:sz w:val="18"/>
          <w:szCs w:val="18"/>
        </w:rPr>
      </w:pPr>
    </w:p>
    <w:p w:rsidR="0075297F" w:rsidRPr="0075297F" w:rsidRDefault="0075297F">
      <w:pPr>
        <w:rPr>
          <w:rFonts w:eastAsia="微软雅黑" w:cs="宋体"/>
          <w:bCs/>
          <w:kern w:val="0"/>
          <w:sz w:val="18"/>
          <w:szCs w:val="18"/>
        </w:rPr>
      </w:pPr>
    </w:p>
    <w:sectPr w:rsidR="0075297F" w:rsidRPr="0075297F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08D" w:rsidRDefault="00B0708D">
      <w:r>
        <w:separator/>
      </w:r>
    </w:p>
  </w:endnote>
  <w:endnote w:type="continuationSeparator" w:id="0">
    <w:p w:rsidR="00B0708D" w:rsidRDefault="00B0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2DD" w:rsidRDefault="00A309E2">
    <w:pPr>
      <w:pStyle w:val="a5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E276672" wp14:editId="58920DBC">
          <wp:simplePos x="0" y="0"/>
          <wp:positionH relativeFrom="column">
            <wp:posOffset>5728335</wp:posOffset>
          </wp:positionH>
          <wp:positionV relativeFrom="paragraph">
            <wp:posOffset>10058400</wp:posOffset>
          </wp:positionV>
          <wp:extent cx="1075690" cy="422910"/>
          <wp:effectExtent l="0" t="0" r="0" b="0"/>
          <wp:wrapNone/>
          <wp:docPr id="20" name="图片 20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图片 20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625DBD5" wp14:editId="256F61DB">
          <wp:simplePos x="0" y="0"/>
          <wp:positionH relativeFrom="column">
            <wp:posOffset>2253615</wp:posOffset>
          </wp:positionH>
          <wp:positionV relativeFrom="paragraph">
            <wp:posOffset>9886950</wp:posOffset>
          </wp:positionV>
          <wp:extent cx="1075690" cy="422910"/>
          <wp:effectExtent l="0" t="0" r="0" b="0"/>
          <wp:wrapNone/>
          <wp:docPr id="19" name="图片 19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图片 19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D09E28E" wp14:editId="3F452CD0">
          <wp:simplePos x="0" y="0"/>
          <wp:positionH relativeFrom="column">
            <wp:posOffset>5728335</wp:posOffset>
          </wp:positionH>
          <wp:positionV relativeFrom="paragraph">
            <wp:posOffset>10058400</wp:posOffset>
          </wp:positionV>
          <wp:extent cx="1075690" cy="422910"/>
          <wp:effectExtent l="0" t="0" r="0" b="0"/>
          <wp:wrapNone/>
          <wp:docPr id="18" name="图片 18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图片 18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BD50F7D" wp14:editId="17C005C8">
          <wp:simplePos x="0" y="0"/>
          <wp:positionH relativeFrom="column">
            <wp:posOffset>5728335</wp:posOffset>
          </wp:positionH>
          <wp:positionV relativeFrom="paragraph">
            <wp:posOffset>10058400</wp:posOffset>
          </wp:positionV>
          <wp:extent cx="1075690" cy="422910"/>
          <wp:effectExtent l="0" t="0" r="0" b="0"/>
          <wp:wrapNone/>
          <wp:docPr id="17" name="图片 17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图片 17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CAA7531" wp14:editId="725EA0BB">
          <wp:simplePos x="0" y="0"/>
          <wp:positionH relativeFrom="column">
            <wp:posOffset>5728335</wp:posOffset>
          </wp:positionH>
          <wp:positionV relativeFrom="paragraph">
            <wp:posOffset>10058400</wp:posOffset>
          </wp:positionV>
          <wp:extent cx="1075690" cy="422910"/>
          <wp:effectExtent l="0" t="0" r="0" b="0"/>
          <wp:wrapNone/>
          <wp:docPr id="16" name="图片 16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图片 16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33490E29" wp14:editId="14B107D9">
          <wp:simplePos x="0" y="0"/>
          <wp:positionH relativeFrom="column">
            <wp:posOffset>8477250</wp:posOffset>
          </wp:positionH>
          <wp:positionV relativeFrom="paragraph">
            <wp:posOffset>353060</wp:posOffset>
          </wp:positionV>
          <wp:extent cx="981075" cy="381000"/>
          <wp:effectExtent l="0" t="0" r="0" b="0"/>
          <wp:wrapNone/>
          <wp:docPr id="4" name="图片 2" descr="dn_013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dn_013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08D" w:rsidRDefault="00B0708D">
      <w:r>
        <w:separator/>
      </w:r>
    </w:p>
  </w:footnote>
  <w:footnote w:type="continuationSeparator" w:id="0">
    <w:p w:rsidR="00B0708D" w:rsidRDefault="00B07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6D38"/>
    <w:multiLevelType w:val="multilevel"/>
    <w:tmpl w:val="07556D3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A0599B"/>
    <w:multiLevelType w:val="multilevel"/>
    <w:tmpl w:val="0DA0599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5435FE"/>
    <w:multiLevelType w:val="multilevel"/>
    <w:tmpl w:val="525435F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3A3780"/>
    <w:multiLevelType w:val="multilevel"/>
    <w:tmpl w:val="5D3A378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8B57F3"/>
    <w:multiLevelType w:val="multilevel"/>
    <w:tmpl w:val="5D8B57F3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EE432D"/>
    <w:multiLevelType w:val="multilevel"/>
    <w:tmpl w:val="5DEE432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A67834"/>
    <w:multiLevelType w:val="multilevel"/>
    <w:tmpl w:val="68A67834"/>
    <w:lvl w:ilvl="0">
      <w:numFmt w:val="bullet"/>
      <w:lvlText w:val="□"/>
      <w:lvlJc w:val="left"/>
      <w:pPr>
        <w:ind w:left="360" w:hanging="360"/>
      </w:pPr>
      <w:rPr>
        <w:rFonts w:ascii="微软雅黑" w:eastAsia="微软雅黑" w:hAnsi="微软雅黑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627C10"/>
    <w:multiLevelType w:val="multilevel"/>
    <w:tmpl w:val="6A627C1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E753BB9"/>
    <w:multiLevelType w:val="multilevel"/>
    <w:tmpl w:val="6E753BB9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D61"/>
    <w:rsid w:val="0000111F"/>
    <w:rsid w:val="000204E0"/>
    <w:rsid w:val="00026B8B"/>
    <w:rsid w:val="00031958"/>
    <w:rsid w:val="00034273"/>
    <w:rsid w:val="00037246"/>
    <w:rsid w:val="0004232B"/>
    <w:rsid w:val="000452EC"/>
    <w:rsid w:val="000609D6"/>
    <w:rsid w:val="00063DA2"/>
    <w:rsid w:val="00066983"/>
    <w:rsid w:val="00066DB0"/>
    <w:rsid w:val="000741AD"/>
    <w:rsid w:val="00080280"/>
    <w:rsid w:val="0008184D"/>
    <w:rsid w:val="000820FB"/>
    <w:rsid w:val="00087B30"/>
    <w:rsid w:val="00095EB2"/>
    <w:rsid w:val="000A3851"/>
    <w:rsid w:val="000C1288"/>
    <w:rsid w:val="000E657A"/>
    <w:rsid w:val="000F3CE5"/>
    <w:rsid w:val="000F48EC"/>
    <w:rsid w:val="000F5DE7"/>
    <w:rsid w:val="001061FD"/>
    <w:rsid w:val="00111126"/>
    <w:rsid w:val="001209D6"/>
    <w:rsid w:val="00126958"/>
    <w:rsid w:val="00133AC6"/>
    <w:rsid w:val="00144341"/>
    <w:rsid w:val="00153AAE"/>
    <w:rsid w:val="00167C8F"/>
    <w:rsid w:val="00175E07"/>
    <w:rsid w:val="00182D0D"/>
    <w:rsid w:val="00183856"/>
    <w:rsid w:val="00187A0D"/>
    <w:rsid w:val="001B4CF3"/>
    <w:rsid w:val="001C7201"/>
    <w:rsid w:val="001C7C94"/>
    <w:rsid w:val="001D1614"/>
    <w:rsid w:val="001D73B9"/>
    <w:rsid w:val="001E0140"/>
    <w:rsid w:val="001E492A"/>
    <w:rsid w:val="001E534B"/>
    <w:rsid w:val="001F6EF8"/>
    <w:rsid w:val="00203025"/>
    <w:rsid w:val="00203283"/>
    <w:rsid w:val="00214833"/>
    <w:rsid w:val="00217D6B"/>
    <w:rsid w:val="002219A6"/>
    <w:rsid w:val="00221A5D"/>
    <w:rsid w:val="00236C21"/>
    <w:rsid w:val="002631D2"/>
    <w:rsid w:val="00275A73"/>
    <w:rsid w:val="002802BE"/>
    <w:rsid w:val="00282E47"/>
    <w:rsid w:val="0028431E"/>
    <w:rsid w:val="00293780"/>
    <w:rsid w:val="002A205E"/>
    <w:rsid w:val="002D0891"/>
    <w:rsid w:val="002E2A69"/>
    <w:rsid w:val="002E3B5D"/>
    <w:rsid w:val="002E5F74"/>
    <w:rsid w:val="002F7B69"/>
    <w:rsid w:val="00304F82"/>
    <w:rsid w:val="0030501E"/>
    <w:rsid w:val="00311240"/>
    <w:rsid w:val="00316644"/>
    <w:rsid w:val="00321924"/>
    <w:rsid w:val="00324F7F"/>
    <w:rsid w:val="00327F0A"/>
    <w:rsid w:val="00335810"/>
    <w:rsid w:val="0033606C"/>
    <w:rsid w:val="00337259"/>
    <w:rsid w:val="00341C11"/>
    <w:rsid w:val="0034227A"/>
    <w:rsid w:val="003439BD"/>
    <w:rsid w:val="0034531B"/>
    <w:rsid w:val="0034577B"/>
    <w:rsid w:val="003522FC"/>
    <w:rsid w:val="00355428"/>
    <w:rsid w:val="00360FC4"/>
    <w:rsid w:val="003769DC"/>
    <w:rsid w:val="003773D7"/>
    <w:rsid w:val="00385BE9"/>
    <w:rsid w:val="003974EA"/>
    <w:rsid w:val="003A3DAC"/>
    <w:rsid w:val="003B224E"/>
    <w:rsid w:val="003B6D66"/>
    <w:rsid w:val="003D1CE6"/>
    <w:rsid w:val="003D52B7"/>
    <w:rsid w:val="003E451B"/>
    <w:rsid w:val="003F4B84"/>
    <w:rsid w:val="003F51AE"/>
    <w:rsid w:val="00404B57"/>
    <w:rsid w:val="00410FDA"/>
    <w:rsid w:val="004252D3"/>
    <w:rsid w:val="00425A4A"/>
    <w:rsid w:val="004310DA"/>
    <w:rsid w:val="004411E7"/>
    <w:rsid w:val="00445351"/>
    <w:rsid w:val="00453BC5"/>
    <w:rsid w:val="00455623"/>
    <w:rsid w:val="004706A4"/>
    <w:rsid w:val="00476F1A"/>
    <w:rsid w:val="00483359"/>
    <w:rsid w:val="00497B29"/>
    <w:rsid w:val="004A072C"/>
    <w:rsid w:val="004A71F7"/>
    <w:rsid w:val="004A7D28"/>
    <w:rsid w:val="004C4489"/>
    <w:rsid w:val="004C4AC9"/>
    <w:rsid w:val="004C4C30"/>
    <w:rsid w:val="004C7CDA"/>
    <w:rsid w:val="004D05CA"/>
    <w:rsid w:val="004D2D28"/>
    <w:rsid w:val="004D6D00"/>
    <w:rsid w:val="004E1669"/>
    <w:rsid w:val="004E1EE4"/>
    <w:rsid w:val="004E24B0"/>
    <w:rsid w:val="004E55DE"/>
    <w:rsid w:val="004F1D98"/>
    <w:rsid w:val="004F7076"/>
    <w:rsid w:val="0051116B"/>
    <w:rsid w:val="005117AC"/>
    <w:rsid w:val="00520EFF"/>
    <w:rsid w:val="00524AF2"/>
    <w:rsid w:val="0052749B"/>
    <w:rsid w:val="00534563"/>
    <w:rsid w:val="005539C5"/>
    <w:rsid w:val="00560909"/>
    <w:rsid w:val="00564CAD"/>
    <w:rsid w:val="00572A5A"/>
    <w:rsid w:val="00572CB0"/>
    <w:rsid w:val="005A1B16"/>
    <w:rsid w:val="005A3889"/>
    <w:rsid w:val="005B5456"/>
    <w:rsid w:val="005C34C2"/>
    <w:rsid w:val="005C3719"/>
    <w:rsid w:val="005E6A66"/>
    <w:rsid w:val="005F23F9"/>
    <w:rsid w:val="006040BE"/>
    <w:rsid w:val="006043B5"/>
    <w:rsid w:val="00605BC3"/>
    <w:rsid w:val="00614378"/>
    <w:rsid w:val="00616DF2"/>
    <w:rsid w:val="00616E7C"/>
    <w:rsid w:val="006261CD"/>
    <w:rsid w:val="006264D5"/>
    <w:rsid w:val="006315AC"/>
    <w:rsid w:val="00634D0F"/>
    <w:rsid w:val="006523E2"/>
    <w:rsid w:val="00672D9D"/>
    <w:rsid w:val="00676D59"/>
    <w:rsid w:val="006778B2"/>
    <w:rsid w:val="00685285"/>
    <w:rsid w:val="00691AF4"/>
    <w:rsid w:val="006A3D8B"/>
    <w:rsid w:val="006B5B26"/>
    <w:rsid w:val="006B699D"/>
    <w:rsid w:val="006C0ACA"/>
    <w:rsid w:val="006C397E"/>
    <w:rsid w:val="006D3208"/>
    <w:rsid w:val="006D6335"/>
    <w:rsid w:val="006E6297"/>
    <w:rsid w:val="00700177"/>
    <w:rsid w:val="007020FE"/>
    <w:rsid w:val="00703DA9"/>
    <w:rsid w:val="007044EF"/>
    <w:rsid w:val="0071662B"/>
    <w:rsid w:val="00721200"/>
    <w:rsid w:val="0075297F"/>
    <w:rsid w:val="007538A8"/>
    <w:rsid w:val="00753BA1"/>
    <w:rsid w:val="00756669"/>
    <w:rsid w:val="00764111"/>
    <w:rsid w:val="00772B69"/>
    <w:rsid w:val="0078066C"/>
    <w:rsid w:val="00795086"/>
    <w:rsid w:val="007970C5"/>
    <w:rsid w:val="007A41AF"/>
    <w:rsid w:val="007A7F6E"/>
    <w:rsid w:val="007B0F87"/>
    <w:rsid w:val="007B23EE"/>
    <w:rsid w:val="007B472F"/>
    <w:rsid w:val="007C625B"/>
    <w:rsid w:val="007E717D"/>
    <w:rsid w:val="007F31D0"/>
    <w:rsid w:val="007F4685"/>
    <w:rsid w:val="007F68AF"/>
    <w:rsid w:val="00801785"/>
    <w:rsid w:val="00802D61"/>
    <w:rsid w:val="0081132D"/>
    <w:rsid w:val="00817A70"/>
    <w:rsid w:val="008257B2"/>
    <w:rsid w:val="0083213A"/>
    <w:rsid w:val="008332DD"/>
    <w:rsid w:val="00842AE1"/>
    <w:rsid w:val="00854083"/>
    <w:rsid w:val="00861743"/>
    <w:rsid w:val="00865E20"/>
    <w:rsid w:val="00873F59"/>
    <w:rsid w:val="00876486"/>
    <w:rsid w:val="00877BFE"/>
    <w:rsid w:val="00882E23"/>
    <w:rsid w:val="008853B5"/>
    <w:rsid w:val="008865F3"/>
    <w:rsid w:val="008A5780"/>
    <w:rsid w:val="008C12A4"/>
    <w:rsid w:val="008C1AFD"/>
    <w:rsid w:val="008C1C4F"/>
    <w:rsid w:val="008C56D8"/>
    <w:rsid w:val="008D45A4"/>
    <w:rsid w:val="008D6EE9"/>
    <w:rsid w:val="008E04B5"/>
    <w:rsid w:val="008E0BD9"/>
    <w:rsid w:val="008E5DCF"/>
    <w:rsid w:val="008E6833"/>
    <w:rsid w:val="008F23C9"/>
    <w:rsid w:val="008F55A4"/>
    <w:rsid w:val="008F76BA"/>
    <w:rsid w:val="00900960"/>
    <w:rsid w:val="00902598"/>
    <w:rsid w:val="00906E1F"/>
    <w:rsid w:val="00916408"/>
    <w:rsid w:val="00925951"/>
    <w:rsid w:val="009315A9"/>
    <w:rsid w:val="009325E9"/>
    <w:rsid w:val="009422E6"/>
    <w:rsid w:val="0095154D"/>
    <w:rsid w:val="00951C3E"/>
    <w:rsid w:val="00953666"/>
    <w:rsid w:val="00962502"/>
    <w:rsid w:val="00974530"/>
    <w:rsid w:val="0098499F"/>
    <w:rsid w:val="009954BB"/>
    <w:rsid w:val="00996E09"/>
    <w:rsid w:val="009B0514"/>
    <w:rsid w:val="009B6001"/>
    <w:rsid w:val="009B620F"/>
    <w:rsid w:val="009C11F3"/>
    <w:rsid w:val="009C407D"/>
    <w:rsid w:val="009C436A"/>
    <w:rsid w:val="009E28ED"/>
    <w:rsid w:val="009F13F3"/>
    <w:rsid w:val="009F2E38"/>
    <w:rsid w:val="009F4C1D"/>
    <w:rsid w:val="00A13833"/>
    <w:rsid w:val="00A27268"/>
    <w:rsid w:val="00A309E2"/>
    <w:rsid w:val="00A34323"/>
    <w:rsid w:val="00A3467C"/>
    <w:rsid w:val="00A40D8C"/>
    <w:rsid w:val="00A43B7A"/>
    <w:rsid w:val="00A50C7C"/>
    <w:rsid w:val="00A50ED1"/>
    <w:rsid w:val="00A62E6C"/>
    <w:rsid w:val="00A64F2F"/>
    <w:rsid w:val="00A70781"/>
    <w:rsid w:val="00A810B5"/>
    <w:rsid w:val="00A936BA"/>
    <w:rsid w:val="00AA3E9D"/>
    <w:rsid w:val="00AB01F1"/>
    <w:rsid w:val="00AB408A"/>
    <w:rsid w:val="00AB6410"/>
    <w:rsid w:val="00AC5FA9"/>
    <w:rsid w:val="00AC70EC"/>
    <w:rsid w:val="00AD0FE0"/>
    <w:rsid w:val="00AD7D21"/>
    <w:rsid w:val="00AF04A4"/>
    <w:rsid w:val="00B035B0"/>
    <w:rsid w:val="00B0708D"/>
    <w:rsid w:val="00B070AC"/>
    <w:rsid w:val="00B12C9A"/>
    <w:rsid w:val="00B15326"/>
    <w:rsid w:val="00B24C4A"/>
    <w:rsid w:val="00B34353"/>
    <w:rsid w:val="00B34C96"/>
    <w:rsid w:val="00B36B4E"/>
    <w:rsid w:val="00B37CB2"/>
    <w:rsid w:val="00B420FF"/>
    <w:rsid w:val="00B43566"/>
    <w:rsid w:val="00B44A18"/>
    <w:rsid w:val="00B666F3"/>
    <w:rsid w:val="00B730B1"/>
    <w:rsid w:val="00B73391"/>
    <w:rsid w:val="00B762BD"/>
    <w:rsid w:val="00B77FEE"/>
    <w:rsid w:val="00B80E30"/>
    <w:rsid w:val="00B82C00"/>
    <w:rsid w:val="00B83B9B"/>
    <w:rsid w:val="00BD07A0"/>
    <w:rsid w:val="00BD1B31"/>
    <w:rsid w:val="00BD5CBE"/>
    <w:rsid w:val="00BE16A8"/>
    <w:rsid w:val="00BE4AB5"/>
    <w:rsid w:val="00C07C74"/>
    <w:rsid w:val="00C10A94"/>
    <w:rsid w:val="00C16C3B"/>
    <w:rsid w:val="00C24AEB"/>
    <w:rsid w:val="00C25C02"/>
    <w:rsid w:val="00C26D73"/>
    <w:rsid w:val="00C3457B"/>
    <w:rsid w:val="00C472F9"/>
    <w:rsid w:val="00C5178B"/>
    <w:rsid w:val="00C544C9"/>
    <w:rsid w:val="00C73D8A"/>
    <w:rsid w:val="00C81C23"/>
    <w:rsid w:val="00C92854"/>
    <w:rsid w:val="00C92CE4"/>
    <w:rsid w:val="00C943A3"/>
    <w:rsid w:val="00C967C0"/>
    <w:rsid w:val="00C96801"/>
    <w:rsid w:val="00CA03BE"/>
    <w:rsid w:val="00CA0AA8"/>
    <w:rsid w:val="00CA0F26"/>
    <w:rsid w:val="00CB686E"/>
    <w:rsid w:val="00CD64BF"/>
    <w:rsid w:val="00CD7A73"/>
    <w:rsid w:val="00CF2A1F"/>
    <w:rsid w:val="00D06023"/>
    <w:rsid w:val="00D12CDD"/>
    <w:rsid w:val="00D27506"/>
    <w:rsid w:val="00D532D2"/>
    <w:rsid w:val="00D623E7"/>
    <w:rsid w:val="00D63B3A"/>
    <w:rsid w:val="00D6629B"/>
    <w:rsid w:val="00D74BAB"/>
    <w:rsid w:val="00D75728"/>
    <w:rsid w:val="00D84981"/>
    <w:rsid w:val="00D84E53"/>
    <w:rsid w:val="00D94A92"/>
    <w:rsid w:val="00DA171A"/>
    <w:rsid w:val="00DA39A2"/>
    <w:rsid w:val="00DA5405"/>
    <w:rsid w:val="00DA74B5"/>
    <w:rsid w:val="00DA7C84"/>
    <w:rsid w:val="00DB70CC"/>
    <w:rsid w:val="00DC02E0"/>
    <w:rsid w:val="00DC2F82"/>
    <w:rsid w:val="00DC4438"/>
    <w:rsid w:val="00DC6511"/>
    <w:rsid w:val="00DE2CC0"/>
    <w:rsid w:val="00DE40A2"/>
    <w:rsid w:val="00DE7AEA"/>
    <w:rsid w:val="00DF0BCF"/>
    <w:rsid w:val="00DF2209"/>
    <w:rsid w:val="00DF2D34"/>
    <w:rsid w:val="00E020C6"/>
    <w:rsid w:val="00E11155"/>
    <w:rsid w:val="00E12E96"/>
    <w:rsid w:val="00E13C48"/>
    <w:rsid w:val="00E20137"/>
    <w:rsid w:val="00E30A66"/>
    <w:rsid w:val="00E31529"/>
    <w:rsid w:val="00E33185"/>
    <w:rsid w:val="00E34BF2"/>
    <w:rsid w:val="00E41F23"/>
    <w:rsid w:val="00E50F9B"/>
    <w:rsid w:val="00E54196"/>
    <w:rsid w:val="00E74752"/>
    <w:rsid w:val="00E97605"/>
    <w:rsid w:val="00EA18AE"/>
    <w:rsid w:val="00EA4556"/>
    <w:rsid w:val="00EB096D"/>
    <w:rsid w:val="00EC52C2"/>
    <w:rsid w:val="00EC5BA1"/>
    <w:rsid w:val="00EC759A"/>
    <w:rsid w:val="00ED78B1"/>
    <w:rsid w:val="00EF0789"/>
    <w:rsid w:val="00F1665C"/>
    <w:rsid w:val="00F21B3C"/>
    <w:rsid w:val="00F252FA"/>
    <w:rsid w:val="00F3273D"/>
    <w:rsid w:val="00F33D7F"/>
    <w:rsid w:val="00F4096B"/>
    <w:rsid w:val="00F427FB"/>
    <w:rsid w:val="00F437DD"/>
    <w:rsid w:val="00F440C5"/>
    <w:rsid w:val="00F53D5A"/>
    <w:rsid w:val="00F65790"/>
    <w:rsid w:val="00F65F11"/>
    <w:rsid w:val="00F80ED5"/>
    <w:rsid w:val="00F903E6"/>
    <w:rsid w:val="00F9161D"/>
    <w:rsid w:val="00F961AC"/>
    <w:rsid w:val="00FA4A79"/>
    <w:rsid w:val="00FA50EC"/>
    <w:rsid w:val="00FB3087"/>
    <w:rsid w:val="00FC23E7"/>
    <w:rsid w:val="00FC6011"/>
    <w:rsid w:val="00FC6D55"/>
    <w:rsid w:val="00FC6F94"/>
    <w:rsid w:val="00FD16FF"/>
    <w:rsid w:val="00FD4527"/>
    <w:rsid w:val="00FD5B95"/>
    <w:rsid w:val="00FE0E21"/>
    <w:rsid w:val="00FF62D6"/>
    <w:rsid w:val="02055214"/>
    <w:rsid w:val="07EF7893"/>
    <w:rsid w:val="0953715A"/>
    <w:rsid w:val="0D1B49FA"/>
    <w:rsid w:val="0ECC0CC5"/>
    <w:rsid w:val="132135FD"/>
    <w:rsid w:val="202D3756"/>
    <w:rsid w:val="22B343FA"/>
    <w:rsid w:val="22CB0296"/>
    <w:rsid w:val="28C46DE6"/>
    <w:rsid w:val="2E331558"/>
    <w:rsid w:val="33A46447"/>
    <w:rsid w:val="3696421B"/>
    <w:rsid w:val="39964B88"/>
    <w:rsid w:val="434D6E78"/>
    <w:rsid w:val="43F551BC"/>
    <w:rsid w:val="45AF0BE0"/>
    <w:rsid w:val="4C264B77"/>
    <w:rsid w:val="4F3B686F"/>
    <w:rsid w:val="54DA32C1"/>
    <w:rsid w:val="5891595B"/>
    <w:rsid w:val="5FC248F3"/>
    <w:rsid w:val="624D3928"/>
    <w:rsid w:val="62C4089A"/>
    <w:rsid w:val="66BA13F0"/>
    <w:rsid w:val="6A7A0B20"/>
    <w:rsid w:val="6AC3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DB9580E"/>
  <w15:docId w15:val="{2DCD7C6C-5DA5-4F02-A0CB-03617BAD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D5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line="415" w:lineRule="auto"/>
      <w:jc w:val="center"/>
      <w:outlineLvl w:val="1"/>
    </w:pPr>
    <w:rPr>
      <w:rFonts w:ascii="微软雅黑" w:eastAsia="微软雅黑" w:hAnsi="微软雅黑"/>
      <w:b/>
      <w:bCs/>
      <w:color w:val="0070C0"/>
      <w:sz w:val="28"/>
      <w:szCs w:val="32"/>
    </w:rPr>
  </w:style>
  <w:style w:type="paragraph" w:styleId="3">
    <w:name w:val="heading 3"/>
    <w:basedOn w:val="a"/>
    <w:next w:val="a"/>
    <w:link w:val="30"/>
    <w:uiPriority w:val="9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rPr>
      <w:rFonts w:ascii="Times New Roman" w:hAnsi="Times New Roman"/>
      <w:sz w:val="24"/>
      <w:szCs w:val="24"/>
    </w:rPr>
  </w:style>
  <w:style w:type="character" w:styleId="aa">
    <w:name w:val="Hyperlink"/>
    <w:uiPriority w:val="99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5">
    <w:name w:val="Light Shading Accent 5"/>
    <w:basedOn w:val="a1"/>
    <w:uiPriority w:val="99"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Grid Accent 5"/>
    <w:basedOn w:val="a1"/>
    <w:uiPriority w:val="99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Times New Roman" w:eastAsia="宋体" w:hAnsi="Times New Roman" w:cs="Times New Roman"/>
        <w:b/>
        <w:bCs/>
      </w:rPr>
    </w:tblStylePr>
    <w:tblStylePr w:type="lastCol"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character" w:customStyle="1" w:styleId="20">
    <w:name w:val="标题 2 字符"/>
    <w:link w:val="2"/>
    <w:uiPriority w:val="99"/>
    <w:qFormat/>
    <w:locked/>
    <w:rPr>
      <w:rFonts w:ascii="微软雅黑" w:eastAsia="微软雅黑" w:hAnsi="微软雅黑" w:cs="Times New Roman"/>
      <w:b/>
      <w:bCs/>
      <w:color w:val="0070C0"/>
      <w:sz w:val="32"/>
      <w:szCs w:val="32"/>
    </w:rPr>
  </w:style>
  <w:style w:type="character" w:customStyle="1" w:styleId="30">
    <w:name w:val="标题 3 字符"/>
    <w:link w:val="3"/>
    <w:uiPriority w:val="99"/>
    <w:qFormat/>
    <w:locked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4">
    <w:name w:val="批注框文本 字符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locked/>
    <w:rPr>
      <w:rFonts w:cs="Times New Roman"/>
      <w:sz w:val="18"/>
      <w:szCs w:val="18"/>
    </w:rPr>
  </w:style>
  <w:style w:type="character" w:customStyle="1" w:styleId="a8">
    <w:name w:val="页眉 字符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entitle">
    <w:name w:val="en_title"/>
    <w:uiPriority w:val="99"/>
    <w:qFormat/>
    <w:rPr>
      <w:rFonts w:cs="Times New Roman"/>
    </w:rPr>
  </w:style>
  <w:style w:type="character" w:customStyle="1" w:styleId="apple-converted-space">
    <w:name w:val="apple-converted-space"/>
    <w:uiPriority w:val="99"/>
    <w:rPr>
      <w:rFonts w:cs="Times New Roman"/>
    </w:rPr>
  </w:style>
  <w:style w:type="paragraph" w:customStyle="1" w:styleId="ListParagraph1">
    <w:name w:val="List Paragraph1"/>
    <w:basedOn w:val="a"/>
    <w:uiPriority w:val="99"/>
    <w:pPr>
      <w:ind w:firstLineChars="200" w:firstLine="420"/>
    </w:pPr>
  </w:style>
  <w:style w:type="table" w:customStyle="1" w:styleId="11">
    <w:name w:val="中等深浅列表 11"/>
    <w:uiPriority w:val="99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uiPriority w:val="99"/>
    <w:rPr>
      <w:color w:val="00000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a7"/>
    <w:uiPriority w:val="99"/>
    <w:qFormat/>
    <w:pPr>
      <w:pBdr>
        <w:bottom w:val="none" w:sz="0" w:space="0" w:color="auto"/>
      </w:pBdr>
      <w:jc w:val="both"/>
    </w:pPr>
  </w:style>
  <w:style w:type="paragraph" w:customStyle="1" w:styleId="firsttitle">
    <w:name w:val="first_title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uiPriority w:val="99"/>
    <w:pPr>
      <w:widowControl/>
    </w:pPr>
    <w:rPr>
      <w:rFonts w:ascii="Times New Roman" w:hAnsi="Times New Roman"/>
      <w:kern w:val="0"/>
      <w:szCs w:val="21"/>
    </w:rPr>
  </w:style>
  <w:style w:type="character" w:customStyle="1" w:styleId="cntitle">
    <w:name w:val="cn_title"/>
    <w:uiPriority w:val="99"/>
    <w:rPr>
      <w:rFonts w:cs="Times New Roman"/>
    </w:rPr>
  </w:style>
  <w:style w:type="paragraph" w:customStyle="1" w:styleId="12">
    <w:name w:val="列出段落1"/>
    <w:basedOn w:val="a"/>
    <w:uiPriority w:val="99"/>
    <w:pPr>
      <w:ind w:firstLineChars="200" w:firstLine="420"/>
    </w:pPr>
  </w:style>
  <w:style w:type="paragraph" w:customStyle="1" w:styleId="21">
    <w:name w:val="列出段落2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364</Words>
  <Characters>2075</Characters>
  <Application>Microsoft Office Word</Application>
  <DocSecurity>0</DocSecurity>
  <Lines>17</Lines>
  <Paragraphs>4</Paragraphs>
  <ScaleCrop>false</ScaleCrop>
  <Company>Sky123.Org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xb21cn</cp:lastModifiedBy>
  <cp:revision>52</cp:revision>
  <cp:lastPrinted>2016-01-21T13:15:00Z</cp:lastPrinted>
  <dcterms:created xsi:type="dcterms:W3CDTF">2016-11-16T08:16:00Z</dcterms:created>
  <dcterms:modified xsi:type="dcterms:W3CDTF">2018-11-09T07:02:00Z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  <property fmtid="{D5CDD505-2E9C-101B-9397-08002B2CF9AE}" pid="3" name="_DocHome">
    <vt:i4>257655282</vt:i4>
  </property>
</Properties>
</file>