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b/>
          <w:bCs/>
          <w:color w:val="000000" w:themeColor="text1"/>
          <w:szCs w:val="36"/>
        </w:rPr>
      </w:pPr>
    </w:p>
    <w:p w:rsidR="00DF69A3" w:rsidRPr="00BE1D3D" w:rsidRDefault="00BA2EAE" w:rsidP="00512D1F">
      <w:pPr>
        <w:spacing w:line="360" w:lineRule="auto"/>
        <w:ind w:firstLineChars="50" w:firstLine="160"/>
        <w:jc w:val="center"/>
        <w:rPr>
          <w:rFonts w:ascii="微软雅黑" w:eastAsia="微软雅黑" w:hAnsi="微软雅黑"/>
          <w:b/>
          <w:bCs/>
          <w:color w:val="FF0000"/>
          <w:sz w:val="22"/>
          <w:szCs w:val="22"/>
        </w:rPr>
      </w:pPr>
      <w:r w:rsidRPr="00BA2EAE">
        <w:rPr>
          <w:rFonts w:ascii="微软雅黑" w:eastAsia="微软雅黑" w:hAnsi="微软雅黑" w:hint="eastAsia"/>
          <w:b/>
          <w:bCs/>
          <w:color w:val="FF0000"/>
          <w:sz w:val="32"/>
          <w:szCs w:val="32"/>
        </w:rPr>
        <w:t>项目管理在采购中的应用</w:t>
      </w:r>
    </w:p>
    <w:p w:rsidR="008040ED" w:rsidRPr="00ED46EC" w:rsidRDefault="008040ED" w:rsidP="008040ED">
      <w:pPr>
        <w:spacing w:line="500" w:lineRule="exact"/>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8040ED">
      <w:pPr>
        <w:spacing w:line="500" w:lineRule="exact"/>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8040ED" w:rsidRPr="00A02480" w:rsidRDefault="008040ED" w:rsidP="00E81179">
      <w:pPr>
        <w:spacing w:line="500" w:lineRule="exact"/>
        <w:rPr>
          <w:rFonts w:ascii="微软雅黑" w:eastAsia="微软雅黑" w:hAnsi="微软雅黑"/>
          <w:color w:val="000000"/>
          <w:szCs w:val="21"/>
        </w:rPr>
      </w:pPr>
      <w:r>
        <w:rPr>
          <w:rFonts w:ascii="微软雅黑" w:eastAsia="微软雅黑" w:hAnsi="微软雅黑" w:hint="eastAsia"/>
          <w:b/>
          <w:szCs w:val="21"/>
        </w:rPr>
        <w:t>【开课时间】</w:t>
      </w:r>
      <w:r w:rsidR="002C2B24" w:rsidRPr="002C2B24">
        <w:rPr>
          <w:rFonts w:ascii="微软雅黑" w:eastAsia="微软雅黑" w:hAnsi="微软雅黑" w:hint="eastAsia"/>
          <w:szCs w:val="21"/>
        </w:rPr>
        <w:t>7月26-27日</w:t>
      </w:r>
      <w:r w:rsidR="00BA2EAE" w:rsidRPr="00E97276">
        <w:rPr>
          <w:rFonts w:ascii="微软雅黑" w:eastAsia="微软雅黑" w:hAnsi="微软雅黑" w:hint="eastAsia"/>
          <w:szCs w:val="21"/>
        </w:rPr>
        <w:t>上海</w:t>
      </w:r>
      <w:r w:rsidR="00BA2EAE" w:rsidRPr="00E97276">
        <w:rPr>
          <w:rFonts w:ascii="微软雅黑" w:eastAsia="微软雅黑" w:hAnsi="微软雅黑"/>
          <w:szCs w:val="21"/>
        </w:rPr>
        <w:t xml:space="preserve">   </w:t>
      </w:r>
      <w:r w:rsidR="002C2B24" w:rsidRPr="002C2B24">
        <w:rPr>
          <w:rFonts w:ascii="微软雅黑" w:eastAsia="微软雅黑" w:hAnsi="微软雅黑" w:hint="eastAsia"/>
          <w:szCs w:val="21"/>
        </w:rPr>
        <w:t>11月29-30日</w:t>
      </w:r>
      <w:bookmarkStart w:id="0" w:name="_GoBack"/>
      <w:bookmarkEnd w:id="0"/>
      <w:r w:rsidR="00BA2EAE" w:rsidRPr="00E97276">
        <w:rPr>
          <w:rFonts w:ascii="微软雅黑" w:eastAsia="微软雅黑" w:hAnsi="微软雅黑" w:hint="eastAsia"/>
          <w:szCs w:val="21"/>
        </w:rPr>
        <w:t xml:space="preserve"> 上海</w:t>
      </w:r>
      <w:r w:rsidR="00BA2EAE" w:rsidRPr="00E97276">
        <w:rPr>
          <w:rFonts w:ascii="微软雅黑" w:eastAsia="微软雅黑" w:hAnsi="微软雅黑"/>
          <w:szCs w:val="21"/>
        </w:rPr>
        <w:t xml:space="preserve">  </w:t>
      </w:r>
    </w:p>
    <w:p w:rsidR="008040ED" w:rsidRPr="0041372B" w:rsidRDefault="008040ED" w:rsidP="008040ED">
      <w:pPr>
        <w:spacing w:line="500" w:lineRule="exact"/>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BA2EAE" w:rsidRPr="005A5CAD">
        <w:rPr>
          <w:rFonts w:ascii="微软雅黑" w:eastAsia="微软雅黑" w:hAnsi="微软雅黑" w:hint="eastAsia"/>
        </w:rPr>
        <w:t>采购项目经理、采购工程师、项目经理、需要对项目进行综合控制的各级管理者</w:t>
      </w:r>
      <w:r w:rsidR="00BA2EAE" w:rsidRPr="00E97276">
        <w:rPr>
          <w:rFonts w:ascii="微软雅黑" w:eastAsia="微软雅黑" w:hAnsi="微软雅黑" w:hint="eastAsia"/>
        </w:rPr>
        <w:t>。</w:t>
      </w:r>
    </w:p>
    <w:p w:rsidR="008040ED" w:rsidRPr="00F72B2B" w:rsidRDefault="008040ED" w:rsidP="00F72B2B">
      <w:pPr>
        <w:spacing w:line="500" w:lineRule="exact"/>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BA2EAE" w:rsidRPr="00BA2EAE">
        <w:t xml:space="preserve"> </w:t>
      </w:r>
      <w:r w:rsidR="00BA2EAE" w:rsidRPr="00BA2EAE">
        <w:rPr>
          <w:rFonts w:ascii="微软雅黑" w:eastAsia="微软雅黑" w:hAnsi="微软雅黑"/>
          <w:b/>
          <w:szCs w:val="21"/>
        </w:rPr>
        <w:t>4200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721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2A71AFC"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课程背景：</w:t>
      </w:r>
    </w:p>
    <w:p w:rsidR="00BA2EAE" w:rsidRPr="005A5CAD" w:rsidRDefault="00BC0BFA" w:rsidP="00BA2EAE">
      <w:pPr>
        <w:widowControl/>
        <w:adjustRightInd w:val="0"/>
        <w:snapToGrid w:val="0"/>
        <w:ind w:left="1" w:firstLineChars="200" w:firstLine="400"/>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A2EAE" w:rsidRPr="005A5CAD">
        <w:rPr>
          <w:rFonts w:ascii="微软雅黑" w:eastAsia="微软雅黑" w:hAnsi="微软雅黑" w:hint="eastAsia"/>
          <w:color w:val="000000" w:themeColor="text1"/>
          <w:szCs w:val="21"/>
        </w:rPr>
        <w:t>本课程讲师通过大量的采购相关的项目管理案例分析和互动教学，使参加者学完本课程回到工作岗位后，能够在实际工作中运用到项目管理的理念，最重要的是能够独立领导项目或深度参与项目工作，并逐渐养成用项目管理的理念管理采购相关项目的习惯。</w:t>
      </w:r>
    </w:p>
    <w:p w:rsidR="00BA2EAE" w:rsidRPr="005A5CAD" w:rsidRDefault="00BA2EAE" w:rsidP="00BA2EAE">
      <w:pPr>
        <w:widowControl/>
        <w:adjustRightInd w:val="0"/>
        <w:snapToGrid w:val="0"/>
        <w:ind w:left="1" w:firstLineChars="200" w:firstLine="420"/>
        <w:rPr>
          <w:rFonts w:ascii="微软雅黑" w:eastAsia="微软雅黑" w:hAnsi="微软雅黑"/>
          <w:color w:val="000000" w:themeColor="text1"/>
          <w:szCs w:val="21"/>
        </w:rPr>
      </w:pPr>
      <w:r w:rsidRPr="005A5CAD">
        <w:rPr>
          <w:rFonts w:ascii="微软雅黑" w:eastAsia="微软雅黑" w:hAnsi="微软雅黑" w:hint="eastAsia"/>
          <w:color w:val="000000" w:themeColor="text1"/>
          <w:szCs w:val="21"/>
        </w:rPr>
        <w:t>使参加者学习如何将项目管理的理念用于采购，从而提高采购的效率和效果。理解项目管理的工具和技能，直到如何管理一个项目：启动和计划、执行和结束项目，可以大幅度提高采购管理的绩效，从而为公司增加最大的价值。</w:t>
      </w:r>
    </w:p>
    <w:p w:rsidR="00A578DC" w:rsidRDefault="00BA2EAE" w:rsidP="00A578DC">
      <w:pPr>
        <w:widowControl/>
        <w:adjustRightInd w:val="0"/>
        <w:snapToGrid w:val="0"/>
        <w:ind w:left="1" w:hanging="1"/>
        <w:rPr>
          <w:rFonts w:ascii="微软雅黑" w:eastAsia="微软雅黑" w:hAnsi="微软雅黑"/>
          <w:color w:val="000000" w:themeColor="text1"/>
          <w:szCs w:val="21"/>
        </w:rPr>
      </w:pPr>
      <w:r w:rsidRPr="005A5CAD">
        <w:rPr>
          <w:rFonts w:ascii="微软雅黑" w:eastAsia="微软雅黑" w:hAnsi="微软雅黑" w:hint="eastAsia"/>
          <w:color w:val="000000" w:themeColor="text1"/>
          <w:szCs w:val="21"/>
        </w:rPr>
        <w:t>采购专业人员运用项目管理的理念来做的项目可以包括：</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战略寻源/再寻源（Strategic Sourcing/Re-sourcing）</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合同签署/管理 （Contract Development and Administration）</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成本降低（Cost Reduction）</w:t>
      </w:r>
    </w:p>
    <w:p w:rsidR="00A578DC"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供应商整合（Supplier Base Consolidation）</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资产设备的采购（Capital Equipment Purchasing）</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库存降低（Inventory Reduction）</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采购的电子化（E-Procurement Project）</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战略谈判（Strategic Negotiation）</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采购流程的优化（Purchasing Process Optimization）</w:t>
      </w:r>
    </w:p>
    <w:p w:rsidR="00BA2EAE" w:rsidRPr="00A578DC" w:rsidRDefault="00BA2EAE" w:rsidP="00A578DC">
      <w:pPr>
        <w:pStyle w:val="aa"/>
        <w:widowControl/>
        <w:numPr>
          <w:ilvl w:val="0"/>
          <w:numId w:val="28"/>
        </w:numPr>
        <w:adjustRightInd w:val="0"/>
        <w:snapToGrid w:val="0"/>
        <w:ind w:firstLineChars="0"/>
        <w:rPr>
          <w:rFonts w:ascii="微软雅黑" w:eastAsia="微软雅黑" w:hAnsi="微软雅黑"/>
          <w:color w:val="000000" w:themeColor="text1"/>
          <w:szCs w:val="21"/>
        </w:rPr>
      </w:pPr>
      <w:r w:rsidRPr="00A578DC">
        <w:rPr>
          <w:rFonts w:ascii="微软雅黑" w:eastAsia="微软雅黑" w:hAnsi="微软雅黑" w:hint="eastAsia"/>
          <w:color w:val="000000" w:themeColor="text1"/>
          <w:szCs w:val="21"/>
        </w:rPr>
        <w:t>供应商开发（Supplier Development）</w:t>
      </w:r>
    </w:p>
    <w:p w:rsidR="00ED46EC" w:rsidRPr="00A578DC" w:rsidRDefault="00BA2EAE" w:rsidP="00A578DC">
      <w:pPr>
        <w:pStyle w:val="aa"/>
        <w:widowControl/>
        <w:numPr>
          <w:ilvl w:val="0"/>
          <w:numId w:val="28"/>
        </w:numPr>
        <w:adjustRightInd w:val="0"/>
        <w:snapToGrid w:val="0"/>
        <w:ind w:firstLineChars="0"/>
        <w:rPr>
          <w:rFonts w:ascii="微软雅黑" w:eastAsia="微软雅黑" w:hAnsi="微软雅黑"/>
          <w:b/>
          <w:color w:val="00B0F0"/>
          <w:sz w:val="24"/>
        </w:rPr>
      </w:pPr>
      <w:r w:rsidRPr="00A578DC">
        <w:rPr>
          <w:rFonts w:ascii="微软雅黑" w:eastAsia="微软雅黑" w:hAnsi="微软雅黑" w:hint="eastAsia"/>
          <w:color w:val="000000" w:themeColor="text1"/>
          <w:szCs w:val="21"/>
        </w:rPr>
        <w:t>新产品开发 （New Product Introduction）</w:t>
      </w:r>
    </w:p>
    <w:p w:rsidR="00A578DC" w:rsidRDefault="00A578DC" w:rsidP="00A578DC">
      <w:pPr>
        <w:widowControl/>
        <w:adjustRightInd w:val="0"/>
        <w:snapToGrid w:val="0"/>
        <w:rPr>
          <w:rFonts w:ascii="微软雅黑" w:eastAsia="微软雅黑" w:hAnsi="微软雅黑"/>
          <w:b/>
          <w:color w:val="00B0F0"/>
          <w:sz w:val="24"/>
        </w:rPr>
      </w:pPr>
    </w:p>
    <w:p w:rsidR="00A578DC" w:rsidRDefault="00A578DC" w:rsidP="00A578DC">
      <w:pPr>
        <w:widowControl/>
        <w:adjustRightInd w:val="0"/>
        <w:snapToGrid w:val="0"/>
        <w:ind w:left="1" w:hanging="1"/>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A578DC" w:rsidRPr="005A5CAD" w:rsidRDefault="00A578DC" w:rsidP="00A578DC">
      <w:pPr>
        <w:pStyle w:val="aa"/>
        <w:numPr>
          <w:ilvl w:val="0"/>
          <w:numId w:val="29"/>
        </w:numPr>
        <w:adjustRightInd w:val="0"/>
        <w:snapToGrid w:val="0"/>
        <w:ind w:firstLineChars="0"/>
        <w:rPr>
          <w:rFonts w:ascii="微软雅黑" w:eastAsia="微软雅黑" w:hAnsi="微软雅黑"/>
          <w:szCs w:val="21"/>
        </w:rPr>
      </w:pPr>
      <w:r w:rsidRPr="005A5CAD">
        <w:rPr>
          <w:rFonts w:ascii="微软雅黑" w:eastAsia="微软雅黑" w:hAnsi="微软雅黑" w:hint="eastAsia"/>
          <w:szCs w:val="21"/>
        </w:rPr>
        <w:t>如何启动和计划、执行、监控/控制、和结束项目，从而取得项目的成功</w:t>
      </w:r>
    </w:p>
    <w:p w:rsidR="00A578DC" w:rsidRPr="005A5CAD" w:rsidRDefault="00A578DC" w:rsidP="00A578DC">
      <w:pPr>
        <w:pStyle w:val="aa"/>
        <w:numPr>
          <w:ilvl w:val="0"/>
          <w:numId w:val="29"/>
        </w:numPr>
        <w:adjustRightInd w:val="0"/>
        <w:snapToGrid w:val="0"/>
        <w:ind w:firstLineChars="0"/>
        <w:rPr>
          <w:rFonts w:ascii="微软雅黑" w:eastAsia="微软雅黑" w:hAnsi="微软雅黑"/>
          <w:szCs w:val="21"/>
        </w:rPr>
      </w:pPr>
      <w:r w:rsidRPr="005A5CAD">
        <w:rPr>
          <w:rFonts w:ascii="微软雅黑" w:eastAsia="微软雅黑" w:hAnsi="微软雅黑" w:hint="eastAsia"/>
          <w:szCs w:val="21"/>
        </w:rPr>
        <w:t>项目管理的工具、技术和流程</w:t>
      </w:r>
    </w:p>
    <w:p w:rsidR="00A578DC" w:rsidRPr="005A5CAD" w:rsidRDefault="00A578DC" w:rsidP="00A578DC">
      <w:pPr>
        <w:pStyle w:val="aa"/>
        <w:numPr>
          <w:ilvl w:val="0"/>
          <w:numId w:val="29"/>
        </w:numPr>
        <w:adjustRightInd w:val="0"/>
        <w:snapToGrid w:val="0"/>
        <w:ind w:firstLineChars="0"/>
        <w:rPr>
          <w:rFonts w:ascii="微软雅黑" w:eastAsia="微软雅黑" w:hAnsi="微软雅黑"/>
          <w:szCs w:val="21"/>
        </w:rPr>
      </w:pPr>
      <w:r w:rsidRPr="005A5CAD">
        <w:rPr>
          <w:rFonts w:ascii="微软雅黑" w:eastAsia="微软雅黑" w:hAnsi="微软雅黑" w:hint="eastAsia"/>
          <w:szCs w:val="21"/>
        </w:rPr>
        <w:t>项目管理和采购之间的关系</w:t>
      </w:r>
    </w:p>
    <w:p w:rsidR="00A578DC" w:rsidRPr="005A5CAD" w:rsidRDefault="00A578DC" w:rsidP="00A578DC">
      <w:pPr>
        <w:pStyle w:val="aa"/>
        <w:numPr>
          <w:ilvl w:val="0"/>
          <w:numId w:val="29"/>
        </w:numPr>
        <w:adjustRightInd w:val="0"/>
        <w:snapToGrid w:val="0"/>
        <w:ind w:firstLineChars="0"/>
        <w:rPr>
          <w:rFonts w:ascii="微软雅黑" w:eastAsia="微软雅黑" w:hAnsi="微软雅黑"/>
          <w:szCs w:val="21"/>
        </w:rPr>
      </w:pPr>
      <w:r w:rsidRPr="005A5CAD">
        <w:rPr>
          <w:rFonts w:ascii="微软雅黑" w:eastAsia="微软雅黑" w:hAnsi="微软雅黑" w:hint="eastAsia"/>
          <w:szCs w:val="21"/>
        </w:rPr>
        <w:t>采购员作为项目经理在项目管理中的角色</w:t>
      </w:r>
    </w:p>
    <w:p w:rsidR="00A578DC" w:rsidRPr="005A5CAD" w:rsidRDefault="00A578DC" w:rsidP="00A578DC">
      <w:pPr>
        <w:pStyle w:val="aa"/>
        <w:numPr>
          <w:ilvl w:val="0"/>
          <w:numId w:val="29"/>
        </w:numPr>
        <w:adjustRightInd w:val="0"/>
        <w:snapToGrid w:val="0"/>
        <w:ind w:firstLineChars="0"/>
        <w:rPr>
          <w:rFonts w:ascii="微软雅黑" w:eastAsia="微软雅黑" w:hAnsi="微软雅黑"/>
          <w:szCs w:val="21"/>
        </w:rPr>
      </w:pPr>
      <w:r w:rsidRPr="005A5CAD">
        <w:rPr>
          <w:rFonts w:ascii="微软雅黑" w:eastAsia="微软雅黑" w:hAnsi="微软雅黑" w:hint="eastAsia"/>
          <w:szCs w:val="21"/>
        </w:rPr>
        <w:t>如何管理项目小组、时间、成本和风险</w:t>
      </w:r>
    </w:p>
    <w:p w:rsidR="00A578DC" w:rsidRPr="005A5CAD" w:rsidRDefault="00A578DC" w:rsidP="00A578DC">
      <w:pPr>
        <w:pStyle w:val="aa"/>
        <w:numPr>
          <w:ilvl w:val="0"/>
          <w:numId w:val="29"/>
        </w:numPr>
        <w:adjustRightInd w:val="0"/>
        <w:snapToGrid w:val="0"/>
        <w:ind w:firstLineChars="0"/>
        <w:rPr>
          <w:rFonts w:ascii="微软雅黑" w:eastAsia="微软雅黑" w:hAnsi="微软雅黑"/>
          <w:szCs w:val="21"/>
        </w:rPr>
      </w:pPr>
      <w:r w:rsidRPr="005A5CAD">
        <w:rPr>
          <w:rFonts w:ascii="微软雅黑" w:eastAsia="微软雅黑" w:hAnsi="微软雅黑" w:hint="eastAsia"/>
          <w:szCs w:val="21"/>
        </w:rPr>
        <w:t>如何为公司建立自己的项目管理流程</w:t>
      </w:r>
    </w:p>
    <w:p w:rsidR="00A578DC" w:rsidRPr="00A578DC" w:rsidRDefault="00A578DC" w:rsidP="00A578DC">
      <w:pPr>
        <w:widowControl/>
        <w:adjustRightInd w:val="0"/>
        <w:snapToGrid w:val="0"/>
        <w:rPr>
          <w:rFonts w:ascii="微软雅黑" w:eastAsia="微软雅黑" w:hAnsi="微软雅黑"/>
          <w:b/>
          <w:color w:val="00B0F0"/>
          <w:sz w:val="24"/>
        </w:rPr>
        <w:sectPr w:rsidR="00A578DC" w:rsidRPr="00A578DC" w:rsidSect="00E202F5">
          <w:type w:val="continuous"/>
          <w:pgSz w:w="11906" w:h="16838" w:code="9"/>
          <w:pgMar w:top="1134" w:right="1286" w:bottom="851" w:left="1134" w:header="851" w:footer="229" w:gutter="0"/>
          <w:pgNumType w:fmt="numberInDash"/>
          <w:cols w:sep="1" w:space="425"/>
          <w:docGrid w:type="linesAndChars" w:linePitch="312"/>
        </w:sectPr>
      </w:pPr>
    </w:p>
    <w:p w:rsidR="00BF58C3"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课程大纲：</w:t>
      </w:r>
    </w:p>
    <w:p w:rsidR="00655DAF" w:rsidRDefault="00655DAF" w:rsidP="00655DAF">
      <w:pPr>
        <w:adjustRightInd w:val="0"/>
        <w:snapToGrid w:val="0"/>
        <w:rPr>
          <w:rFonts w:ascii="微软雅黑" w:eastAsia="微软雅黑" w:hAnsi="微软雅黑"/>
          <w:szCs w:val="21"/>
        </w:rPr>
      </w:pPr>
    </w:p>
    <w:p w:rsidR="00A578DC" w:rsidRDefault="00A578DC" w:rsidP="00A578DC">
      <w:pPr>
        <w:adjustRightInd w:val="0"/>
        <w:snapToGrid w:val="0"/>
        <w:rPr>
          <w:rFonts w:ascii="微软雅黑" w:eastAsia="微软雅黑" w:hAnsi="微软雅黑" w:cs="宋体"/>
          <w:b/>
          <w:kern w:val="0"/>
          <w:szCs w:val="21"/>
        </w:rPr>
        <w:sectPr w:rsidR="00A578DC" w:rsidSect="005A5CAD">
          <w:type w:val="continuous"/>
          <w:pgSz w:w="11906" w:h="16838" w:code="9"/>
          <w:pgMar w:top="1134" w:right="1286" w:bottom="851" w:left="1134" w:header="851" w:footer="229" w:gutter="0"/>
          <w:pgNumType w:fmt="numberInDash"/>
          <w:cols w:num="2" w:sep="1" w:space="425"/>
          <w:docGrid w:type="linesAndChars" w:linePitch="312"/>
        </w:sectPr>
      </w:pPr>
    </w:p>
    <w:p w:rsidR="00A578DC" w:rsidRPr="00EA23CC" w:rsidRDefault="00A578DC" w:rsidP="00A578DC">
      <w:pPr>
        <w:adjustRightInd w:val="0"/>
        <w:snapToGrid w:val="0"/>
        <w:rPr>
          <w:rFonts w:ascii="微软雅黑" w:eastAsia="微软雅黑" w:hAnsi="微软雅黑" w:cs="宋体"/>
          <w:b/>
          <w:kern w:val="0"/>
          <w:szCs w:val="21"/>
        </w:rPr>
      </w:pPr>
      <w:r w:rsidRPr="00EA23CC">
        <w:rPr>
          <w:rFonts w:ascii="微软雅黑" w:eastAsia="微软雅黑" w:hAnsi="微软雅黑" w:cs="宋体" w:hint="eastAsia"/>
          <w:b/>
          <w:kern w:val="0"/>
          <w:szCs w:val="21"/>
        </w:rPr>
        <w:t>单元一、项目管理的基础知识</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1、项目/项目管理的定义</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2、项目管理和采购的关系</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3、公司的组织结构和项目管理中的关键人员</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4、采购中有哪些任务可以运用项目管理的理念来完成</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5、项目的阶段和项目生命周期</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6、项目管理的流程</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7、案例分析</w:t>
      </w:r>
    </w:p>
    <w:p w:rsidR="00A578DC" w:rsidRPr="00EA23CC" w:rsidRDefault="00A578DC" w:rsidP="00A578DC">
      <w:pPr>
        <w:adjustRightInd w:val="0"/>
        <w:snapToGrid w:val="0"/>
        <w:rPr>
          <w:rFonts w:ascii="微软雅黑" w:eastAsia="微软雅黑" w:hAnsi="微软雅黑" w:cs="宋体"/>
          <w:b/>
          <w:kern w:val="0"/>
          <w:szCs w:val="21"/>
        </w:rPr>
      </w:pPr>
      <w:r w:rsidRPr="00EA23CC">
        <w:rPr>
          <w:rFonts w:ascii="微软雅黑" w:eastAsia="微软雅黑" w:hAnsi="微软雅黑" w:cs="宋体" w:hint="eastAsia"/>
          <w:b/>
          <w:kern w:val="0"/>
          <w:szCs w:val="21"/>
        </w:rPr>
        <w:t>单元二、项目开始</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1、如何选择采购项目/业务需要</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2、采购人员考虑公司的内部环境</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3、确定目标和需要达到的结果</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4、初步的项目范围</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5、分析采购的项目相关利益共享者</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6、确定项目经理的任职条件</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7、获得项目批准</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8、案例分析</w:t>
      </w:r>
    </w:p>
    <w:p w:rsidR="00A578DC" w:rsidRPr="00EA23CC" w:rsidRDefault="00A578DC" w:rsidP="00A578DC">
      <w:pPr>
        <w:adjustRightInd w:val="0"/>
        <w:snapToGrid w:val="0"/>
        <w:rPr>
          <w:rFonts w:ascii="微软雅黑" w:eastAsia="微软雅黑" w:hAnsi="微软雅黑" w:cs="宋体"/>
          <w:b/>
          <w:kern w:val="0"/>
          <w:szCs w:val="21"/>
        </w:rPr>
      </w:pPr>
      <w:r w:rsidRPr="00EA23CC">
        <w:rPr>
          <w:rFonts w:ascii="微软雅黑" w:eastAsia="微软雅黑" w:hAnsi="微软雅黑" w:cs="宋体" w:hint="eastAsia"/>
          <w:b/>
          <w:kern w:val="0"/>
          <w:szCs w:val="21"/>
        </w:rPr>
        <w:t>单元三、项目计划</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1、采购项目的范围</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2、项目的成本计划</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3、项目的进度表</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4、质量管理计划</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5、沟通计划</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6、风险计划</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7、项目计划批准</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8、案例分析，小练习和自我测试</w:t>
      </w:r>
    </w:p>
    <w:p w:rsidR="00A578DC" w:rsidRPr="00EA23CC" w:rsidRDefault="00A578DC" w:rsidP="00A578DC">
      <w:pPr>
        <w:adjustRightInd w:val="0"/>
        <w:snapToGrid w:val="0"/>
        <w:rPr>
          <w:rFonts w:ascii="微软雅黑" w:eastAsia="微软雅黑" w:hAnsi="微软雅黑" w:cs="宋体"/>
          <w:b/>
          <w:kern w:val="0"/>
          <w:szCs w:val="21"/>
        </w:rPr>
      </w:pPr>
      <w:r w:rsidRPr="00EA23CC">
        <w:rPr>
          <w:rFonts w:ascii="微软雅黑" w:eastAsia="微软雅黑" w:hAnsi="微软雅黑" w:cs="宋体" w:hint="eastAsia"/>
          <w:b/>
          <w:kern w:val="0"/>
          <w:szCs w:val="21"/>
        </w:rPr>
        <w:t>单元四、项目执行</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1、获得项目小组成员和团队管理</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2、项目执行启动会议</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3、质量保证</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4、有效沟通</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5、有效领导</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6、监控风险和执行围堵/应急措施</w:t>
      </w:r>
    </w:p>
    <w:p w:rsidR="00A578D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7、案例分析，小练习和自我测试</w:t>
      </w:r>
    </w:p>
    <w:p w:rsidR="00A578DC" w:rsidRPr="007666CE" w:rsidRDefault="00A578DC" w:rsidP="00A578DC">
      <w:pPr>
        <w:adjustRightInd w:val="0"/>
        <w:snapToGrid w:val="0"/>
        <w:rPr>
          <w:rFonts w:ascii="微软雅黑" w:eastAsia="微软雅黑" w:hAnsi="微软雅黑" w:cs="宋体"/>
          <w:b/>
          <w:kern w:val="0"/>
          <w:szCs w:val="21"/>
        </w:rPr>
      </w:pPr>
      <w:r w:rsidRPr="007666CE">
        <w:rPr>
          <w:rFonts w:ascii="微软雅黑" w:eastAsia="微软雅黑" w:hAnsi="微软雅黑" w:cs="宋体" w:hint="eastAsia"/>
          <w:b/>
          <w:kern w:val="0"/>
          <w:szCs w:val="21"/>
        </w:rPr>
        <w:t>单元五、项目监控</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1、项目绩效测量和汇报</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2、项目进度的监控</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3、项目成本的监控</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4、项目质量的监控</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5、变更控制</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6、案例分析，小练习和自我测试</w:t>
      </w:r>
    </w:p>
    <w:p w:rsidR="00A578DC" w:rsidRPr="00EA23CC" w:rsidRDefault="00A578DC" w:rsidP="00A578DC">
      <w:pPr>
        <w:adjustRightInd w:val="0"/>
        <w:snapToGrid w:val="0"/>
        <w:rPr>
          <w:rFonts w:ascii="微软雅黑" w:eastAsia="微软雅黑" w:hAnsi="微软雅黑" w:cs="宋体"/>
          <w:b/>
          <w:kern w:val="0"/>
          <w:szCs w:val="21"/>
        </w:rPr>
      </w:pPr>
      <w:r w:rsidRPr="00EA23CC">
        <w:rPr>
          <w:rFonts w:ascii="微软雅黑" w:eastAsia="微软雅黑" w:hAnsi="微软雅黑" w:cs="宋体" w:hint="eastAsia"/>
          <w:b/>
          <w:kern w:val="0"/>
          <w:szCs w:val="21"/>
        </w:rPr>
        <w:t>单元六、项目结束</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1、项目结束的流程</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2、准备所有的项目结果</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3、评估项目</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4、总结经验并形成文件</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5、完成并存档所有的相关文件</w:t>
      </w:r>
    </w:p>
    <w:p w:rsidR="00A578DC" w:rsidRPr="00EA23CC" w:rsidRDefault="00A578DC" w:rsidP="00A578DC">
      <w:pPr>
        <w:adjustRightInd w:val="0"/>
        <w:snapToGrid w:val="0"/>
        <w:rPr>
          <w:rFonts w:ascii="微软雅黑" w:eastAsia="微软雅黑" w:hAnsi="微软雅黑" w:cs="宋体"/>
          <w:kern w:val="0"/>
          <w:szCs w:val="21"/>
        </w:rPr>
      </w:pPr>
      <w:r w:rsidRPr="00EA23CC">
        <w:rPr>
          <w:rFonts w:ascii="微软雅黑" w:eastAsia="微软雅黑" w:hAnsi="微软雅黑" w:cs="宋体" w:hint="eastAsia"/>
          <w:kern w:val="0"/>
          <w:szCs w:val="21"/>
        </w:rPr>
        <w:t>6、庆祝项目的成功</w:t>
      </w:r>
    </w:p>
    <w:p w:rsidR="00A578DC" w:rsidRPr="00EA23CC" w:rsidRDefault="00A578DC" w:rsidP="00A578DC">
      <w:pPr>
        <w:adjustRightInd w:val="0"/>
        <w:snapToGrid w:val="0"/>
        <w:rPr>
          <w:rFonts w:ascii="微软雅黑" w:eastAsia="微软雅黑" w:hAnsi="微软雅黑"/>
          <w:color w:val="FF0000"/>
          <w:szCs w:val="21"/>
        </w:rPr>
        <w:sectPr w:rsidR="00A578DC" w:rsidRPr="00EA23CC" w:rsidSect="00A578DC">
          <w:type w:val="continuous"/>
          <w:pgSz w:w="11906" w:h="16838" w:code="9"/>
          <w:pgMar w:top="1134" w:right="1286" w:bottom="851" w:left="1134" w:header="851" w:footer="229" w:gutter="0"/>
          <w:pgNumType w:fmt="numberInDash"/>
          <w:cols w:num="2" w:sep="1" w:space="425"/>
          <w:docGrid w:type="linesAndChars" w:linePitch="312"/>
        </w:sectPr>
      </w:pPr>
      <w:r w:rsidRPr="00EA23CC">
        <w:rPr>
          <w:rFonts w:ascii="微软雅黑" w:eastAsia="微软雅黑" w:hAnsi="微软雅黑" w:cs="宋体" w:hint="eastAsia"/>
          <w:kern w:val="0"/>
          <w:szCs w:val="21"/>
        </w:rPr>
        <w:t>7、案例分析</w:t>
      </w:r>
    </w:p>
    <w:p w:rsidR="00A578DC" w:rsidRPr="00A578DC" w:rsidRDefault="00A578DC" w:rsidP="00655DAF">
      <w:pPr>
        <w:adjustRightInd w:val="0"/>
        <w:snapToGrid w:val="0"/>
        <w:rPr>
          <w:rFonts w:ascii="微软雅黑" w:eastAsia="微软雅黑" w:hAnsi="微软雅黑"/>
          <w:szCs w:val="21"/>
        </w:rPr>
        <w:sectPr w:rsidR="00A578DC" w:rsidRPr="00A578DC" w:rsidSect="00E202F5">
          <w:type w:val="continuous"/>
          <w:pgSz w:w="11906" w:h="16838" w:code="9"/>
          <w:pgMar w:top="1134" w:right="1286" w:bottom="851" w:left="1134" w:header="851" w:footer="229" w:gutter="0"/>
          <w:pgNumType w:fmt="numberInDash"/>
          <w:cols w:sep="1" w:space="425"/>
          <w:docGrid w:type="linesAndChars" w:linePitch="312"/>
        </w:sectPr>
      </w:pPr>
    </w:p>
    <w:p w:rsidR="00C548AE" w:rsidRPr="00A578DC" w:rsidRDefault="009D5C85" w:rsidP="00A578DC">
      <w:pPr>
        <w:adjustRightInd w:val="0"/>
        <w:snapToGrid w:val="0"/>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讲师介绍：</w:t>
      </w:r>
    </w:p>
    <w:p w:rsidR="00A578DC" w:rsidRPr="00E97276" w:rsidRDefault="00A578DC" w:rsidP="00A578DC">
      <w:pPr>
        <w:adjustRightInd w:val="0"/>
        <w:snapToGrid w:val="0"/>
        <w:rPr>
          <w:rFonts w:ascii="微软雅黑" w:eastAsia="微软雅黑" w:hAnsi="微软雅黑"/>
          <w:b/>
          <w:sz w:val="24"/>
          <w:szCs w:val="21"/>
        </w:rPr>
      </w:pPr>
      <w:r w:rsidRPr="00E97276">
        <w:rPr>
          <w:rFonts w:ascii="微软雅黑" w:eastAsia="微软雅黑" w:hAnsi="微软雅黑"/>
          <w:b/>
          <w:sz w:val="24"/>
          <w:szCs w:val="21"/>
        </w:rPr>
        <w:t xml:space="preserve">Mr.Jack Luo </w:t>
      </w:r>
    </w:p>
    <w:p w:rsidR="00A578DC" w:rsidRPr="00E97276" w:rsidRDefault="00A578DC" w:rsidP="00A578DC">
      <w:pPr>
        <w:adjustRightInd w:val="0"/>
        <w:snapToGrid w:val="0"/>
        <w:rPr>
          <w:rFonts w:ascii="微软雅黑" w:eastAsia="微软雅黑" w:hAnsi="微软雅黑"/>
          <w:b/>
          <w:szCs w:val="21"/>
        </w:rPr>
      </w:pPr>
      <w:r w:rsidRPr="00E97276">
        <w:rPr>
          <w:b/>
          <w:noProof/>
          <w:sz w:val="24"/>
        </w:rPr>
        <w:drawing>
          <wp:anchor distT="0" distB="0" distL="114300" distR="114300" simplePos="0" relativeHeight="251658240" behindDoc="0" locked="0" layoutInCell="1" allowOverlap="1" wp14:anchorId="3309DA33" wp14:editId="1C04A581">
            <wp:simplePos x="0" y="0"/>
            <wp:positionH relativeFrom="column">
              <wp:posOffset>4022090</wp:posOffset>
            </wp:positionH>
            <wp:positionV relativeFrom="paragraph">
              <wp:posOffset>218440</wp:posOffset>
            </wp:positionV>
            <wp:extent cx="1181100" cy="1476375"/>
            <wp:effectExtent l="19050" t="0" r="19050" b="466725"/>
            <wp:wrapNone/>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10">
                      <a:extLst>
                        <a:ext uri="{28A0092B-C50C-407E-A947-70E740481C1C}">
                          <a14:useLocalDpi xmlns:a14="http://schemas.microsoft.com/office/drawing/2010/main" val="0"/>
                        </a:ext>
                      </a:extLst>
                    </a:blip>
                    <a:stretch>
                      <a:fillRect/>
                    </a:stretch>
                  </pic:blipFill>
                  <pic:spPr>
                    <a:xfrm>
                      <a:off x="0" y="0"/>
                      <a:ext cx="1181100"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97276">
        <w:rPr>
          <w:rFonts w:ascii="微软雅黑" w:eastAsia="微软雅黑" w:hAnsi="微软雅黑" w:hint="eastAsia"/>
          <w:b/>
          <w:szCs w:val="21"/>
        </w:rPr>
        <w:t xml:space="preserve">专业资质: </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湖南大学机械工程硕士/上海交大MBA</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帕迪咨询采购与供应链专业培训师</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C.P.M.认证采购经理(美国供应协会ISM)</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中国采购联合协会和ISM协会会员</w:t>
      </w:r>
    </w:p>
    <w:p w:rsidR="00A578DC"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注册质量工程师、6-Sigma 绿带证书</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ISO9001,ISO14000, TS16949 内审员证书</w:t>
      </w:r>
    </w:p>
    <w:p w:rsidR="00A578DC" w:rsidRPr="00E97276" w:rsidRDefault="00A578DC" w:rsidP="00A578DC">
      <w:pPr>
        <w:adjustRightInd w:val="0"/>
        <w:snapToGrid w:val="0"/>
        <w:rPr>
          <w:rFonts w:ascii="微软雅黑" w:eastAsia="微软雅黑" w:hAnsi="微软雅黑"/>
          <w:b/>
          <w:szCs w:val="21"/>
        </w:rPr>
      </w:pPr>
      <w:r w:rsidRPr="00E97276">
        <w:rPr>
          <w:rFonts w:ascii="微软雅黑" w:eastAsia="微软雅黑" w:hAnsi="微软雅黑" w:hint="eastAsia"/>
          <w:b/>
          <w:szCs w:val="21"/>
        </w:rPr>
        <w:t>工作经历：</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现任某汽车领域财富500强亚太区采购经理</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3M中国有限公司</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lastRenderedPageBreak/>
        <w:t>★    施耐德电气有限公司</w:t>
      </w:r>
    </w:p>
    <w:p w:rsidR="00A578DC" w:rsidRPr="00E97276" w:rsidRDefault="00A578DC" w:rsidP="00A578DC">
      <w:pPr>
        <w:adjustRightInd w:val="0"/>
        <w:snapToGrid w:val="0"/>
        <w:rPr>
          <w:rFonts w:ascii="微软雅黑" w:eastAsia="微软雅黑" w:hAnsi="微软雅黑"/>
          <w:szCs w:val="21"/>
        </w:rPr>
      </w:pPr>
      <w:r w:rsidRPr="00E97276">
        <w:rPr>
          <w:rFonts w:ascii="微软雅黑" w:eastAsia="微软雅黑" w:hAnsi="微软雅黑" w:hint="eastAsia"/>
          <w:szCs w:val="21"/>
        </w:rPr>
        <w:t>★    某国家直属工程设计研究院</w:t>
      </w:r>
    </w:p>
    <w:p w:rsidR="00A578DC" w:rsidRPr="00E97276" w:rsidRDefault="00A578DC" w:rsidP="00A578DC">
      <w:pPr>
        <w:adjustRightInd w:val="0"/>
        <w:snapToGrid w:val="0"/>
        <w:rPr>
          <w:rFonts w:ascii="微软雅黑" w:eastAsia="微软雅黑" w:hAnsi="微软雅黑"/>
          <w:b/>
          <w:szCs w:val="21"/>
        </w:rPr>
      </w:pPr>
      <w:r w:rsidRPr="00E97276">
        <w:rPr>
          <w:rFonts w:ascii="微软雅黑" w:eastAsia="微软雅黑" w:hAnsi="微软雅黑" w:hint="eastAsia"/>
          <w:b/>
          <w:szCs w:val="21"/>
        </w:rPr>
        <w:t>风格与特点：</w:t>
      </w:r>
    </w:p>
    <w:p w:rsidR="00A578DC" w:rsidRPr="00E97276" w:rsidRDefault="00A578DC" w:rsidP="00A578DC">
      <w:pPr>
        <w:adjustRightInd w:val="0"/>
        <w:snapToGrid w:val="0"/>
        <w:ind w:firstLineChars="200" w:firstLine="420"/>
        <w:rPr>
          <w:rFonts w:ascii="微软雅黑" w:eastAsia="微软雅黑" w:hAnsi="微软雅黑"/>
          <w:szCs w:val="21"/>
        </w:rPr>
      </w:pPr>
      <w:r w:rsidRPr="00E97276">
        <w:rPr>
          <w:rFonts w:ascii="微软雅黑" w:eastAsia="微软雅黑" w:hAnsi="微软雅黑" w:hint="eastAsia"/>
          <w:szCs w:val="21"/>
        </w:rPr>
        <w:t>从采购基础操作到全球采购管理的实战经历，造就了理论与务实并重的培训和咨询风格；18年工作历任亚太区采购经理、供应链供应经理，国际采购主管，国产化项目负责人等职务，对项目型采购，国产化项目推进与管理，成本节构优化等领域有深刻的理解及实战经验；</w:t>
      </w:r>
    </w:p>
    <w:p w:rsidR="00A578DC" w:rsidRPr="00E97276" w:rsidRDefault="00A578DC" w:rsidP="00A578DC">
      <w:pPr>
        <w:adjustRightInd w:val="0"/>
        <w:snapToGrid w:val="0"/>
        <w:rPr>
          <w:rFonts w:ascii="微软雅黑" w:eastAsia="微软雅黑" w:hAnsi="微软雅黑"/>
          <w:szCs w:val="21"/>
        </w:rPr>
      </w:pPr>
      <w:r>
        <w:rPr>
          <w:rFonts w:ascii="微软雅黑" w:eastAsia="微软雅黑" w:hAnsi="微软雅黑" w:hint="eastAsia"/>
          <w:szCs w:val="21"/>
        </w:rPr>
        <w:tab/>
      </w:r>
      <w:r w:rsidRPr="00E97276">
        <w:rPr>
          <w:rFonts w:ascii="微软雅黑" w:eastAsia="微软雅黑" w:hAnsi="微软雅黑" w:hint="eastAsia"/>
          <w:szCs w:val="21"/>
        </w:rPr>
        <w:t>十</w:t>
      </w:r>
      <w:r>
        <w:rPr>
          <w:rFonts w:ascii="微软雅黑" w:eastAsia="微软雅黑" w:hAnsi="微软雅黑" w:hint="eastAsia"/>
          <w:szCs w:val="21"/>
        </w:rPr>
        <w:t>五</w:t>
      </w:r>
      <w:r w:rsidRPr="00E97276">
        <w:rPr>
          <w:rFonts w:ascii="微软雅黑" w:eastAsia="微软雅黑" w:hAnsi="微软雅黑" w:hint="eastAsia"/>
          <w:szCs w:val="21"/>
        </w:rPr>
        <w:t>年以上汽车与电子制造，机械行业外企采购与供应链相关管理及实践经验，对机械件，铸件，锻件，钣金件，紧固件，塑料件和泵、阀门及电子、电力和通讯产品的供应市场有深刻的理解，对采购流程和采购理论有深刻的了解；擅长开发和管理供应商和进行采购成本控制;同时，对相关领域的各种不同商品的加工工艺及质量管理的基本理论知识和实践知识（ISO9000 和ISO/TS16949；）都非常了解，堪称丰富而全面！</w:t>
      </w:r>
    </w:p>
    <w:p w:rsidR="00A578DC" w:rsidRPr="00E97276" w:rsidRDefault="00A578DC" w:rsidP="00A578DC">
      <w:pPr>
        <w:adjustRightInd w:val="0"/>
        <w:snapToGrid w:val="0"/>
        <w:rPr>
          <w:rFonts w:ascii="微软雅黑" w:eastAsia="微软雅黑" w:hAnsi="微软雅黑"/>
          <w:szCs w:val="21"/>
        </w:rPr>
      </w:pPr>
      <w:r>
        <w:rPr>
          <w:rFonts w:ascii="微软雅黑" w:eastAsia="微软雅黑" w:hAnsi="微软雅黑" w:hint="eastAsia"/>
          <w:szCs w:val="21"/>
        </w:rPr>
        <w:tab/>
      </w:r>
      <w:r w:rsidRPr="00E97276">
        <w:rPr>
          <w:rFonts w:ascii="微软雅黑" w:eastAsia="微软雅黑" w:hAnsi="微软雅黑" w:hint="eastAsia"/>
          <w:szCs w:val="21"/>
        </w:rPr>
        <w:t>在培训方面，Jack非常善于带领和激励学员，不仅教会方法，更教导思维方式和视野的开拓与提升。Jack老师还非常乐于分享；随和中有着从容，谦逊中透露着睿智，参加Jack的课程，学员们都感觉是一种享受！</w:t>
      </w:r>
    </w:p>
    <w:p w:rsidR="00A578DC" w:rsidRPr="00E97276" w:rsidRDefault="00A578DC" w:rsidP="00A578DC">
      <w:pPr>
        <w:adjustRightInd w:val="0"/>
        <w:snapToGrid w:val="0"/>
        <w:rPr>
          <w:rFonts w:ascii="微软雅黑" w:eastAsia="微软雅黑" w:hAnsi="微软雅黑"/>
          <w:b/>
          <w:szCs w:val="21"/>
        </w:rPr>
      </w:pPr>
      <w:r w:rsidRPr="00E97276">
        <w:rPr>
          <w:rFonts w:ascii="微软雅黑" w:eastAsia="微软雅黑" w:hAnsi="微软雅黑" w:hint="eastAsia"/>
          <w:b/>
          <w:szCs w:val="21"/>
        </w:rPr>
        <w:t xml:space="preserve">部分客户名单: </w:t>
      </w:r>
    </w:p>
    <w:p w:rsidR="00A578DC" w:rsidRPr="00E97276" w:rsidRDefault="00A578DC" w:rsidP="00F94B89">
      <w:pPr>
        <w:adjustRightInd w:val="0"/>
        <w:snapToGrid w:val="0"/>
        <w:rPr>
          <w:rFonts w:ascii="微软雅黑" w:eastAsia="微软雅黑" w:hAnsi="微软雅黑"/>
          <w:szCs w:val="21"/>
        </w:rPr>
      </w:pPr>
      <w:r w:rsidRPr="00E97276">
        <w:rPr>
          <w:rFonts w:ascii="微软雅黑" w:eastAsia="微软雅黑" w:hAnsi="微软雅黑" w:hint="eastAsia"/>
          <w:szCs w:val="21"/>
        </w:rPr>
        <w:tab/>
        <w:t>泰科电子科技有限公司、株洲南车时代电气股份有限公司、芜湖奇瑞汽车有限公司、常州安费诺集团、富兰克林电气、惠氏营养品有限公司、眼力健(杭州)制药有限公司、维蒙特工业（中国）有限公司、约克空调冷冻设备有限公司、宁波方太厨具有限公司、贝卡尔特有限公司、麦格纳唐纳利有限公司、伟巴斯特车顶供暖系统有限公司、上海电气核电设备有限公司、中广核工程有限公司、上海海拉电子有限公司、北京奔驰汽车有限公司、欧朗科技(苏州)有限公司、上海印钞有限公司、交通银行上海市分行、邦迪管路系统（天津）有限公司、迅达（中国）电梯有限公司、锦湖（中国）轮胎有限公司、广东松下环境系统有限公司、青岛四方庞巴迪铁路运输设备有限公司、三得利(上海)食品有限公司、上海振华重工(集团)股份有限公司等</w:t>
      </w:r>
    </w:p>
    <w:p w:rsidR="00A578DC" w:rsidRPr="00A578DC" w:rsidRDefault="00A578DC" w:rsidP="00F94B89">
      <w:pPr>
        <w:widowControl/>
        <w:adjustRightInd w:val="0"/>
        <w:snapToGrid w:val="0"/>
        <w:jc w:val="left"/>
        <w:rPr>
          <w:rFonts w:ascii="微软雅黑" w:eastAsia="微软雅黑" w:hAnsi="微软雅黑" w:cs="宋体"/>
          <w:kern w:val="0"/>
          <w:sz w:val="20"/>
          <w:szCs w:val="20"/>
        </w:rPr>
        <w:sectPr w:rsidR="00A578DC" w:rsidRPr="00A578DC" w:rsidSect="004F41DE">
          <w:type w:val="continuous"/>
          <w:pgSz w:w="11906" w:h="16838" w:code="9"/>
          <w:pgMar w:top="1134" w:right="1286" w:bottom="851" w:left="1134" w:header="851" w:footer="229" w:gutter="0"/>
          <w:pgNumType w:fmt="numberInDash"/>
          <w:cols w:sep="1" w:space="425"/>
          <w:docGrid w:type="linesAndChars" w:linePitch="312"/>
        </w:sectPr>
      </w:pPr>
    </w:p>
    <w:p w:rsidR="004F41DE" w:rsidRPr="00C548AE" w:rsidRDefault="004F41DE" w:rsidP="00F94B89">
      <w:pPr>
        <w:widowControl/>
        <w:adjustRightInd w:val="0"/>
        <w:snapToGrid w:val="0"/>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F94B89">
      <w:pPr>
        <w:widowControl/>
        <w:tabs>
          <w:tab w:val="left" w:pos="668"/>
        </w:tabs>
        <w:adjustRightInd w:val="0"/>
        <w:snapToGrid w:val="0"/>
        <w:ind w:left="108"/>
        <w:jc w:val="center"/>
        <w:rPr>
          <w:rFonts w:eastAsia="微软雅黑"/>
          <w:b/>
          <w:color w:val="FF0000"/>
          <w:sz w:val="36"/>
        </w:rPr>
      </w:pPr>
      <w:r w:rsidRPr="00805539">
        <w:rPr>
          <w:rFonts w:eastAsia="微软雅黑"/>
          <w:b/>
          <w:color w:val="FF0000"/>
          <w:sz w:val="36"/>
        </w:rPr>
        <w:t>报</w:t>
      </w:r>
      <w:r w:rsidRPr="00805539">
        <w:rPr>
          <w:rFonts w:eastAsia="微软雅黑"/>
          <w:b/>
          <w:color w:val="FF0000"/>
          <w:sz w:val="36"/>
        </w:rPr>
        <w:t xml:space="preserve"> </w:t>
      </w:r>
      <w:r w:rsidRPr="00805539">
        <w:rPr>
          <w:rFonts w:eastAsia="微软雅黑"/>
          <w:b/>
          <w:color w:val="FF0000"/>
          <w:sz w:val="36"/>
        </w:rPr>
        <w:t>名</w:t>
      </w:r>
      <w:r w:rsidRPr="00805539">
        <w:rPr>
          <w:rFonts w:eastAsia="微软雅黑"/>
          <w:b/>
          <w:color w:val="FF0000"/>
          <w:sz w:val="36"/>
        </w:rPr>
        <w:t xml:space="preserve"> </w:t>
      </w:r>
      <w:r w:rsidRPr="00805539">
        <w:rPr>
          <w:rFonts w:eastAsia="微软雅黑"/>
          <w:b/>
          <w:color w:val="FF0000"/>
          <w:sz w:val="36"/>
        </w:rPr>
        <w:t>回</w:t>
      </w:r>
      <w:r w:rsidRPr="00805539">
        <w:rPr>
          <w:rFonts w:eastAsia="微软雅黑"/>
          <w:b/>
          <w:color w:val="FF0000"/>
          <w:sz w:val="36"/>
        </w:rPr>
        <w:t xml:space="preserve"> </w:t>
      </w:r>
      <w:r w:rsidRPr="00805539">
        <w:rPr>
          <w:rFonts w:eastAsia="微软雅黑"/>
          <w:b/>
          <w:color w:val="FF0000"/>
          <w:sz w:val="36"/>
        </w:rPr>
        <w:t>执</w:t>
      </w:r>
    </w:p>
    <w:p w:rsidR="003E4B4B" w:rsidRDefault="003E4B4B" w:rsidP="00F94B89">
      <w:pPr>
        <w:widowControl/>
        <w:tabs>
          <w:tab w:val="left" w:pos="668"/>
        </w:tabs>
        <w:adjustRightInd w:val="0"/>
        <w:snapToGrid w:val="0"/>
        <w:ind w:left="108"/>
        <w:jc w:val="center"/>
        <w:rPr>
          <w:rFonts w:eastAsia="微软雅黑"/>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186"/>
        <w:gridCol w:w="1333"/>
        <w:gridCol w:w="2795"/>
      </w:tblGrid>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33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3"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8F1CC9">
        <w:trPr>
          <w:trHeight w:hRule="exact" w:val="544"/>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7"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1677"/>
          <w:jc w:val="center"/>
        </w:trPr>
        <w:tc>
          <w:tcPr>
            <w:tcW w:w="5643"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127"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0BFD" w:rsidRPr="003E35CB" w:rsidRDefault="00000BFD" w:rsidP="008F1CC9">
            <w:pPr>
              <w:shd w:val="solid" w:color="FFFFFF" w:fill="auto"/>
              <w:autoSpaceDN w:val="0"/>
              <w:spacing w:line="360" w:lineRule="exact"/>
              <w:textAlignment w:val="baseline"/>
              <w:rPr>
                <w:rFonts w:eastAsia="微软雅黑"/>
                <w:szCs w:val="21"/>
              </w:rPr>
            </w:pPr>
          </w:p>
        </w:tc>
      </w:tr>
    </w:tbl>
    <w:p w:rsidR="006A712C" w:rsidRDefault="006A712C" w:rsidP="009E34C9">
      <w:pPr>
        <w:widowControl/>
        <w:tabs>
          <w:tab w:val="left" w:pos="475"/>
        </w:tabs>
        <w:adjustRightInd w:val="0"/>
        <w:snapToGrid w:val="0"/>
        <w:ind w:left="108"/>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F5" w:rsidRDefault="007967F5">
      <w:r>
        <w:separator/>
      </w:r>
    </w:p>
  </w:endnote>
  <w:endnote w:type="continuationSeparator" w:id="0">
    <w:p w:rsidR="007967F5" w:rsidRDefault="0079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8D15"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F5" w:rsidRDefault="007967F5">
      <w:r>
        <w:separator/>
      </w:r>
    </w:p>
  </w:footnote>
  <w:footnote w:type="continuationSeparator" w:id="0">
    <w:p w:rsidR="007967F5" w:rsidRDefault="0079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15:restartNumberingAfterBreak="0">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15:restartNumberingAfterBreak="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94238E7"/>
    <w:multiLevelType w:val="hybridMultilevel"/>
    <w:tmpl w:val="0F42B2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923651A"/>
    <w:multiLevelType w:val="hybridMultilevel"/>
    <w:tmpl w:val="D092F7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8" w15:restartNumberingAfterBreak="0">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2" w15:restartNumberingAfterBreak="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3" w15:restartNumberingAfterBreak="0">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6" w15:restartNumberingAfterBreak="0">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4"/>
  </w:num>
  <w:num w:numId="3">
    <w:abstractNumId w:val="19"/>
  </w:num>
  <w:num w:numId="4">
    <w:abstractNumId w:val="8"/>
  </w:num>
  <w:num w:numId="5">
    <w:abstractNumId w:val="1"/>
    <w:lvlOverride w:ilvl="0">
      <w:startOverride w:val="1"/>
    </w:lvlOverride>
  </w:num>
  <w:num w:numId="6">
    <w:abstractNumId w:val="1"/>
    <w:lvlOverride w:ilvl="1">
      <w:startOverride w:val="1"/>
    </w:lvlOverride>
  </w:num>
  <w:num w:numId="7">
    <w:abstractNumId w:val="1"/>
  </w:num>
  <w:num w:numId="8">
    <w:abstractNumId w:val="4"/>
  </w:num>
  <w:num w:numId="9">
    <w:abstractNumId w:val="25"/>
  </w:num>
  <w:num w:numId="10">
    <w:abstractNumId w:val="9"/>
  </w:num>
  <w:num w:numId="11">
    <w:abstractNumId w:val="21"/>
  </w:num>
  <w:num w:numId="12">
    <w:abstractNumId w:val="5"/>
  </w:num>
  <w:num w:numId="13">
    <w:abstractNumId w:val="14"/>
  </w:num>
  <w:num w:numId="14">
    <w:abstractNumId w:val="22"/>
  </w:num>
  <w:num w:numId="15">
    <w:abstractNumId w:val="12"/>
  </w:num>
  <w:num w:numId="16">
    <w:abstractNumId w:val="17"/>
  </w:num>
  <w:num w:numId="17">
    <w:abstractNumId w:val="26"/>
  </w:num>
  <w:num w:numId="18">
    <w:abstractNumId w:val="2"/>
  </w:num>
  <w:num w:numId="19">
    <w:abstractNumId w:val="0"/>
  </w:num>
  <w:num w:numId="20">
    <w:abstractNumId w:val="23"/>
  </w:num>
  <w:num w:numId="21">
    <w:abstractNumId w:val="10"/>
  </w:num>
  <w:num w:numId="22">
    <w:abstractNumId w:val="18"/>
  </w:num>
  <w:num w:numId="23">
    <w:abstractNumId w:val="15"/>
  </w:num>
  <w:num w:numId="24">
    <w:abstractNumId w:val="6"/>
  </w:num>
  <w:num w:numId="25">
    <w:abstractNumId w:val="20"/>
  </w:num>
  <w:num w:numId="26">
    <w:abstractNumId w:val="3"/>
  </w:num>
  <w:num w:numId="27">
    <w:abstractNumId w:val="7"/>
  </w:num>
  <w:num w:numId="28">
    <w:abstractNumId w:val="13"/>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2B2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4B4B"/>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B6E7A"/>
    <w:rsid w:val="006C103E"/>
    <w:rsid w:val="006C7E48"/>
    <w:rsid w:val="006D12B4"/>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559"/>
    <w:rsid w:val="00771E54"/>
    <w:rsid w:val="007759A9"/>
    <w:rsid w:val="0078266A"/>
    <w:rsid w:val="0078274F"/>
    <w:rsid w:val="00787A68"/>
    <w:rsid w:val="00792A90"/>
    <w:rsid w:val="00795D65"/>
    <w:rsid w:val="007967F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05539"/>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5E9E"/>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578DC"/>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2EAE"/>
    <w:rsid w:val="00BA4878"/>
    <w:rsid w:val="00BA538D"/>
    <w:rsid w:val="00BA58F2"/>
    <w:rsid w:val="00BA6261"/>
    <w:rsid w:val="00BA680C"/>
    <w:rsid w:val="00BA6A52"/>
    <w:rsid w:val="00BA6B48"/>
    <w:rsid w:val="00BA701A"/>
    <w:rsid w:val="00BB1733"/>
    <w:rsid w:val="00BB32FF"/>
    <w:rsid w:val="00BC0BFA"/>
    <w:rsid w:val="00BC10E3"/>
    <w:rsid w:val="00BC25C8"/>
    <w:rsid w:val="00BC262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1B18"/>
    <w:rsid w:val="00F92984"/>
    <w:rsid w:val="00F9335B"/>
    <w:rsid w:val="00F9375C"/>
    <w:rsid w:val="00F94B89"/>
    <w:rsid w:val="00F953C4"/>
    <w:rsid w:val="00FA25A9"/>
    <w:rsid w:val="00FA6F33"/>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6630-9A6F-424D-9FA1-933C789F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pardi-3</cp:lastModifiedBy>
  <cp:revision>175</cp:revision>
  <cp:lastPrinted>2007-07-25T08:25:00Z</cp:lastPrinted>
  <dcterms:created xsi:type="dcterms:W3CDTF">2014-12-01T08:48:00Z</dcterms:created>
  <dcterms:modified xsi:type="dcterms:W3CDTF">2018-10-22T02:40:00Z</dcterms:modified>
</cp:coreProperties>
</file>