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采购人员核心技能提升训练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【主办单位】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上海帕迪企业管理咨询有限公司 </w:t>
      </w:r>
      <w:r>
        <w:rPr>
          <w:rFonts w:hint="eastAsia"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>www.sino-pardi.com，www.021px.com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ascii="微软雅黑" w:hAnsi="微软雅黑" w:eastAsia="微软雅黑"/>
        </w:rPr>
        <w:t>021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51036580</w:t>
      </w:r>
      <w:r>
        <w:rPr>
          <w:rFonts w:hint="eastAsia" w:ascii="微软雅黑" w:hAnsi="微软雅黑" w:eastAsia="微软雅黑"/>
        </w:rPr>
        <w:t xml:space="preserve">，18917655637（微信同号）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QQ：729060683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 xml:space="preserve">5月30-31日 上海  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>9月5-6日 上海      12月12-13日 上海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采购新任经理、储备经理、采购助理、供应商管理员、行政采购人员等采购供应链相关人员。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t xml:space="preserve"> </w:t>
      </w:r>
      <w:r>
        <w:rPr>
          <w:rFonts w:ascii="微软雅黑" w:hAnsi="微软雅黑" w:eastAsia="微软雅黑"/>
          <w:b/>
          <w:szCs w:val="21"/>
        </w:rPr>
        <w:t>3800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由于国内院校较少安排采购领域的专业设置，现有的采购人员大多非专业出身，采购人员缺乏系统的学习，更多地是靠着自身的经验积累。但遗憾的是，当企业真正重视采购的时候，却发现采购人才出现断层。采购人才的匮乏成了当今许多企业发展的瓶颈，时代在呼唤更多专业采购人员的出现。 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</w:rPr>
        <w:t xml:space="preserve"> 本课程将从以下问题直接切入剖析采购原理与实务，内容系统而全面，适合于在短期内想要提升和改善采购技能的采购供应人员，是采购与供应人员的必修课。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那么到底什么是专业采购和专业采购人员？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采购专业化有什么好处？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采购从业人员要懂得哪些“游戏规则”？ 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采购从业人员应具备哪些素质, 掌握哪些基本知识与技能？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采购的基本工作流程是怎样的？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采购人员要注重哪些实务技巧？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怎样在短期内提高采购工作技巧和效率？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课程收益：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了解采购人员在企业中的角色定位与影响力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梳理采购基本的工作流程和关系图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采购价格的制定过程和控制价格的方法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采购谈判的必要性和谈判前的准备工作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谈判技巧的应用和如何实现双赢谈判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供应商的筛选评估与考核及关系管理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供应商的绩效考核与质量改进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采购合同管理、订单跟</w:t>
      </w: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>踪及风险预防</w:t>
      </w:r>
    </w:p>
    <w:p>
      <w:pPr>
        <w:widowControl/>
        <w:adjustRightInd w:val="0"/>
        <w:snapToGrid w:val="0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 w:cs="宋体"/>
          <w:b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  <w:r>
        <w:rPr>
          <w:rFonts w:ascii="微软雅黑" w:hAnsi="微软雅黑" w:eastAsia="微软雅黑" w:cs="宋体"/>
          <w:b/>
          <w:kern w:val="0"/>
          <w:sz w:val="20"/>
          <w:szCs w:val="20"/>
        </w:rPr>
        <w:t xml:space="preserve">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一、采购的在组织中的重要性和核心能力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1、采购部门对公司运营的重要性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2、采购部门的职责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3、采购的基本工作流程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4、采购与其他部门的关系图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5、采购管理的目标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6、采购人员的6W1H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7、采购人员的权限和职业道德规范COC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8、采购人员的核心能力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（讨论：记录和文档管理）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二、采购的成本和价格的把握能力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1、定价的类型及解析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2、盈亏平衡点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3、常见的供应商定价方式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4、客户类型和利润的合理空间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（讨论：供应商会在哪些部分要求涨价）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kern w:val="0"/>
          <w:szCs w:val="21"/>
        </w:rPr>
        <w:t>、发现“看不见的成本”</w:t>
      </w:r>
      <w:r>
        <w:rPr>
          <w:rFonts w:ascii="微软雅黑" w:hAnsi="微软雅黑" w:eastAsia="微软雅黑" w:cs="宋体"/>
          <w:kern w:val="0"/>
          <w:szCs w:val="21"/>
        </w:rPr>
        <w:t xml:space="preserve">        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6、熟悉Incoterms 2000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（案例分析）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7、大宗商品的价格指数（index）管理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（案例：如何应对过山车似的价格）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8、采购量与成本和采购价格的关系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9、Make or Buy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10、供应商感知模型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三、采购的谈判和说服能力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1、哈佛经典谈判理论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2、采购谈判的必要性、目标设立和底线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3、谈判的要素和步骤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4、BATNA和需求挖掘技巧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5、采购谈判的技巧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（杀价、打破僵局、红脸白脸等）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6、让步的原则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7、DISC性格与心理分析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（自身性格测评）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8、如何防止供应商“反悔”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9、招标和eSourcing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（分析：非生产性采购电子化平台）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10、如何成为谈判高手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11、双赢的谈判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（谈判实战演练）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四、 市场的阅读和筛选供应商的能力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1、供应市场分析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2、国际分工与外包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3、国际上的通行的定价机制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4、如何在国际市场的跌宕起伏中获益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5、供应商考核标准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6、供应商选择与评估的步骤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7、供应商评估的方法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8、供应商KPI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9、供应商绩效考核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10、供应商不分国界吗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（讨论：中瑞自由贸易协定意味着什么）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五、合同管理能力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1、合同法基本原则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2、一份好合同由什么构成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（合同的主要条款）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3、订立合同时存在的问题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4、付款条件与财务的关系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5、如何避免汇率波动所带来的影响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6、FOB和DDU给采购提供不同的优势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7、交货和验货标准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8、执行采购合同中存在的问题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9、合同的变更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10、违约和退出条款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（案例：本地供应商升级成为全球供应商）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六、采购风险识别和控制能力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1、采购中的风险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2、风险识别分析和风险评估的过程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3、风险评估的常用办法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4、风险管理的策略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（案例：是遮掩还是透明）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5、分析：交期管理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6、采购风险的内部管理---控制和审计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kern w:val="0"/>
          <w:szCs w:val="21"/>
        </w:rPr>
        <w:t>7、降低风险的基本原则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102235</wp:posOffset>
            </wp:positionV>
            <wp:extent cx="1285875" cy="1525905"/>
            <wp:effectExtent l="19050" t="0" r="28575" b="455295"/>
            <wp:wrapNone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5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p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ascii="微软雅黑" w:hAnsi="微软雅黑" w:eastAsia="微软雅黑" w:cs="宋体"/>
          <w:b/>
          <w:kern w:val="0"/>
          <w:sz w:val="24"/>
          <w:szCs w:val="20"/>
        </w:rPr>
        <w:t xml:space="preserve">David Yao </w:t>
      </w:r>
    </w:p>
    <w:p>
      <w:pPr>
        <w:widowControl/>
        <w:tabs>
          <w:tab w:val="left" w:pos="8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ab/>
      </w:r>
      <w:r>
        <w:rPr>
          <w:rFonts w:hint="eastAsia" w:ascii="微软雅黑" w:hAnsi="微软雅黑" w:eastAsia="微软雅黑" w:cs="宋体"/>
          <w:kern w:val="0"/>
          <w:szCs w:val="21"/>
        </w:rPr>
        <w:t>行业资质：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同济大学机械工程博士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采购与供应链资深培训师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ITC特聘专家级培训讲师                            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采购与供应管理高级采购论坛首席讲师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现任某著名世界500强企业亚太区采购经理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工作经历：</w:t>
      </w:r>
    </w:p>
    <w:p>
      <w:pPr>
        <w:widowControl/>
        <w:tabs>
          <w:tab w:val="left" w:pos="668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先后在国际知名咨询公司供应链项目经理，负责为跨国工业公司在亚太提供战略采购和国产化咨询服务。曾多次协助公司及客户建立和完善采购政策和程序，实施或监督采购流程的执行，对战略采购及供应商管理有着丰富的理论知识和实践经验。熟悉欧美工业客户如Demag Crane &amp; Components, Demag Plastic Group, RWE 等及医疗业客户Tecan Systems Inc.等在中国地区提供相应采购咨询和技术服务。 </w:t>
      </w:r>
    </w:p>
    <w:p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风格与特点：</w:t>
      </w:r>
    </w:p>
    <w:p>
      <w:pPr>
        <w:widowControl/>
        <w:tabs>
          <w:tab w:val="left" w:pos="668"/>
        </w:tabs>
        <w:adjustRightInd w:val="0"/>
        <w:snapToGrid w:val="0"/>
        <w:ind w:left="-2" w:leftChars="-1"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独特睿智的授课风格深受学员欢迎，其辅导的研讨班气氛活跃，直面问题，深邃透彻，效果甚佳； 讲课概念超前，但又注重实际应用；案例丰富并且主要来自本人的多年实践经验。具有技术，质量和采购的跨部门交叉管理经验，善于帮助听众换位思考。 </w:t>
      </w:r>
    </w:p>
    <w:p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主讲课程：</w:t>
      </w:r>
    </w:p>
    <w:p>
      <w:pPr>
        <w:widowControl/>
        <w:tabs>
          <w:tab w:val="left" w:pos="668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《采购人员核心技能提升训练》《采购问题分析与解决》《采购人员沟通与演讲技巧》《采购人员PPT的应用》《专业演讲成就采购人生》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kern w:val="0"/>
          <w:szCs w:val="21"/>
        </w:rPr>
        <w:t>部分受训企业：艾欧史密斯、耐普罗（中国）、格兰富（中国）、泰山光电（苏州）、丹佛斯（中国）、一汽大众、丰田汽车、美标、健特生物、联邦快递、爱立信、贝尔阿尔卡特、正大集团、万科、复星集团、携程网、百度、大亚湾核电站、永达集团、中国移动、中国电信、青岛啤酒、杜邦、壳牌石油、舍弗勒（中国）、高丝化妆品等等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hint="eastAsia" w:eastAsia="微软雅黑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hint="eastAsia" w:ascii="微软雅黑" w:hAnsi="微软雅黑" w:eastAsia="微软雅黑"/>
          <w:sz w:val="18"/>
          <w:lang w:val="fr-FR"/>
        </w:rPr>
        <w:t>Training@021px.com</w:t>
      </w: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 xml:space="preserve">13817659211  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ascii="微软雅黑" w:hAnsi="微软雅黑" w:eastAsia="微软雅黑"/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-149860</wp:posOffset>
          </wp:positionV>
          <wp:extent cx="1083310" cy="316865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2CC8A"/>
    <w:multiLevelType w:val="singleLevel"/>
    <w:tmpl w:val="CB32CC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9AB020C"/>
    <w:multiLevelType w:val="singleLevel"/>
    <w:tmpl w:val="F9AB02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F1D1DC8"/>
    <w:multiLevelType w:val="multilevel"/>
    <w:tmpl w:val="5F1D1DC8"/>
    <w:lvl w:ilvl="0" w:tentative="0">
      <w:start w:val="1"/>
      <w:numFmt w:val="bullet"/>
      <w:lvlText w:val=""/>
      <w:lvlJc w:val="left"/>
      <w:pPr>
        <w:ind w:left="5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8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21E9E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9AB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14E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53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B6E19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2CB3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4F63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285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5ACF"/>
    <w:rsid w:val="009277C9"/>
    <w:rsid w:val="00927897"/>
    <w:rsid w:val="00927FE5"/>
    <w:rsid w:val="009315D5"/>
    <w:rsid w:val="009320E2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4748D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3419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9EA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1A96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96B80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4D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9900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F91CD-FB20-4991-BC8E-8515F688EF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405</Words>
  <Characters>2311</Characters>
  <Lines>19</Lines>
  <Paragraphs>5</Paragraphs>
  <TotalTime>414</TotalTime>
  <ScaleCrop>false</ScaleCrop>
  <LinksUpToDate>false</LinksUpToDate>
  <CharactersWithSpaces>2711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2018-10-29T02:38:28Z</dcterms:modified>
  <dc:title>帕迪课程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