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BC" w:rsidRDefault="002F6EBC">
      <w:pPr>
        <w:jc w:val="center"/>
        <w:rPr>
          <w:rFonts w:ascii="微软雅黑" w:eastAsia="微软雅黑" w:hAnsi="微软雅黑"/>
          <w:b/>
          <w:bCs/>
          <w:color w:val="FF0000"/>
          <w:sz w:val="15"/>
          <w:szCs w:val="15"/>
        </w:rPr>
      </w:pPr>
    </w:p>
    <w:p w:rsidR="002F6EBC" w:rsidRDefault="00DA79BF">
      <w:pPr>
        <w:spacing w:line="480" w:lineRule="auto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现场质量问题分析与解决</w:t>
      </w:r>
    </w:p>
    <w:p w:rsidR="002F6EBC" w:rsidRDefault="00DA79BF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上海帕迪企业管理咨询有限公司 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www.sino-pardi.com，www.021px.com</w:t>
      </w:r>
    </w:p>
    <w:p w:rsidR="002F6EBC" w:rsidRDefault="00DA79B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 xml:space="preserve">，18917655637（微信同号）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QQ：729060683</w:t>
      </w:r>
    </w:p>
    <w:p w:rsidR="002F6EBC" w:rsidRDefault="00DA79BF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>
        <w:rPr>
          <w:rFonts w:ascii="微软雅黑" w:eastAsia="微软雅黑" w:hAnsi="微软雅黑" w:hint="eastAsia"/>
          <w:szCs w:val="21"/>
        </w:rPr>
        <w:t>3月28-29日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上海</w:t>
      </w:r>
      <w:r>
        <w:rPr>
          <w:rFonts w:ascii="微软雅黑" w:eastAsia="微软雅黑" w:hAnsi="微软雅黑"/>
          <w:szCs w:val="21"/>
        </w:rPr>
        <w:t xml:space="preserve"> </w:t>
      </w:r>
      <w:r w:rsidR="0085145B">
        <w:rPr>
          <w:rFonts w:ascii="微软雅黑" w:eastAsia="微软雅黑" w:hAnsi="微软雅黑"/>
          <w:szCs w:val="21"/>
        </w:rPr>
        <w:t xml:space="preserve">    </w:t>
      </w:r>
      <w:bookmarkStart w:id="0" w:name="_GoBack"/>
      <w:bookmarkEnd w:id="0"/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 xml:space="preserve">9月5-6日 上海 </w:t>
      </w:r>
    </w:p>
    <w:p w:rsidR="002F6EBC" w:rsidRDefault="00DA79B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【课程费用】</w:t>
      </w:r>
      <w:r>
        <w:rPr>
          <w:rFonts w:ascii="微软雅黑" w:eastAsia="微软雅黑" w:hAnsi="微软雅黑" w:hint="eastAsia"/>
          <w:szCs w:val="21"/>
        </w:rPr>
        <w:t>RM</w:t>
      </w:r>
      <w:r>
        <w:rPr>
          <w:rFonts w:ascii="微软雅黑" w:eastAsia="微软雅黑" w:hAnsi="微软雅黑"/>
          <w:szCs w:val="21"/>
        </w:rPr>
        <w:t>B</w:t>
      </w:r>
      <w:r>
        <w:rPr>
          <w:b/>
        </w:rPr>
        <w:t xml:space="preserve"> </w:t>
      </w:r>
      <w:r>
        <w:rPr>
          <w:rFonts w:ascii="微软雅黑" w:eastAsia="微软雅黑" w:hAnsi="微软雅黑"/>
          <w:b/>
          <w:szCs w:val="21"/>
        </w:rPr>
        <w:t>3200</w:t>
      </w:r>
      <w:r>
        <w:rPr>
          <w:rFonts w:ascii="微软雅黑" w:eastAsia="微软雅黑" w:hAnsi="微软雅黑" w:hint="eastAsia"/>
          <w:b/>
          <w:szCs w:val="21"/>
        </w:rPr>
        <w:t>元/人</w:t>
      </w:r>
      <w:r>
        <w:rPr>
          <w:rFonts w:ascii="微软雅黑" w:eastAsia="微软雅黑" w:hAnsi="微软雅黑" w:hint="eastAsia"/>
          <w:szCs w:val="21"/>
        </w:rPr>
        <w:t>（包含：培训费、教材、午餐、茶点、发票）</w:t>
      </w:r>
    </w:p>
    <w:p w:rsidR="002F6EBC" w:rsidRDefault="00DA79BF">
      <w:pPr>
        <w:spacing w:line="276" w:lineRule="auto"/>
        <w:ind w:firstLineChars="100" w:firstLine="210"/>
        <w:rPr>
          <w:color w:val="FF0000"/>
          <w:sz w:val="28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.7pt;margin-top:27.15pt;height:0pt;width:486.75pt;z-index:251657216;mso-width-relative:page;mso-height-relative:page;" filled="f" stroked="t" coordsize="21600,21600" o:gfxdata="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2P3C1QAAAAcBAAAPAAAAAAAAAAEAIAAA&#10;ACIAAABkcnMvZG93bnJldi54bWxQSwECFAAUAAAACACHTuJAaUoyuw8CAADZAwAADgAAAAAAAAAB&#10;ACAAAAAkAQAAZHJzL2Uyb0RvYy54bWxQSwUGAAAAAAYABgBZAQAApQUAAAAA&#10;">
                <v:fill on="f" focussize="0,0"/>
                <v:stroke color="#BE4B48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注：此课程我们可以提供企业内部培训与咨询服务，欢迎来电咨询。</w:t>
      </w:r>
    </w:p>
    <w:p w:rsidR="002F6EBC" w:rsidRDefault="002F6EBC">
      <w:pPr>
        <w:rPr>
          <w:rFonts w:hAnsi="宋体" w:cs="Calibri"/>
          <w:b/>
          <w:color w:val="990000"/>
          <w:sz w:val="20"/>
        </w:rPr>
        <w:sectPr w:rsidR="002F6EBC">
          <w:headerReference w:type="default" r:id="rId9"/>
          <w:footerReference w:type="default" r:id="rId10"/>
          <w:type w:val="continuous"/>
          <w:pgSz w:w="11906" w:h="16838"/>
          <w:pgMar w:top="1134" w:right="1134" w:bottom="851" w:left="993" w:header="851" w:footer="227" w:gutter="0"/>
          <w:pgNumType w:fmt="numberInDash"/>
          <w:cols w:space="720"/>
          <w:docGrid w:type="linesAndChars" w:linePitch="312"/>
        </w:sectPr>
      </w:pPr>
    </w:p>
    <w:p w:rsidR="002F6EBC" w:rsidRDefault="00DA79BF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课程背景：</w:t>
      </w:r>
    </w:p>
    <w:p w:rsidR="002F6EBC" w:rsidRDefault="00DA79BF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在您的企业是否存在以下现象，让您烦恼与困惑？ </w:t>
      </w:r>
    </w:p>
    <w:p w:rsidR="002F6EBC" w:rsidRDefault="00DA79BF">
      <w:pPr>
        <w:numPr>
          <w:ilvl w:val="0"/>
          <w:numId w:val="1"/>
        </w:num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质量不合格率居高不下，质量成本得不到很好的控制？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1"/>
        </w:num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质量产生的原因分析只停留在表面而未找到根本原因？</w:t>
      </w:r>
    </w:p>
    <w:p w:rsidR="002F6EBC" w:rsidRDefault="00DA79BF">
      <w:pPr>
        <w:numPr>
          <w:ilvl w:val="0"/>
          <w:numId w:val="1"/>
        </w:num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即使找到原因，但问题也得不到解决？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1"/>
        </w:num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同类质量问题总是反复的发生而不能很好地控制？</w:t>
      </w:r>
    </w:p>
    <w:p w:rsidR="002F6EBC" w:rsidRDefault="00DA79BF">
      <w:pPr>
        <w:numPr>
          <w:ilvl w:val="0"/>
          <w:numId w:val="1"/>
        </w:num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供应商提供产品出现不合格虽然下达整改通知但效果不明显？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本课程提供了一套符合逻辑的解决问题的方法，同时对于统计过程管理与实际产品质量的提升架起了一座桥梁。通过学习，您将学会使用系列工具分析解决问题，更有效、更合理、更规范地快速解决问题，理解团队解决问题的益处和方法，并提出永久解决及改善的方法。</w:t>
      </w:r>
    </w:p>
    <w:p w:rsidR="002F6EBC" w:rsidRDefault="002F6EBC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</w:p>
    <w:p w:rsidR="002F6EBC" w:rsidRDefault="00DA79BF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/>
          <w:b/>
          <w:color w:val="FF0000"/>
          <w:sz w:val="24"/>
        </w:rPr>
        <w:t>课程</w:t>
      </w:r>
      <w:r>
        <w:rPr>
          <w:rFonts w:ascii="微软雅黑" w:eastAsia="微软雅黑" w:hAnsi="微软雅黑" w:hint="eastAsia"/>
          <w:b/>
          <w:color w:val="FF0000"/>
          <w:sz w:val="24"/>
        </w:rPr>
        <w:t>收益：</w:t>
      </w:r>
    </w:p>
    <w:p w:rsidR="002F6EBC" w:rsidRDefault="00DA79BF">
      <w:pPr>
        <w:snapToGrid w:val="0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cs="Arial" w:hint="eastAsia"/>
          <w:szCs w:val="21"/>
        </w:rPr>
        <w:t xml:space="preserve">1、掌握现场问题解决方法，解决原因未知的质量问题； </w:t>
      </w:r>
    </w:p>
    <w:p w:rsidR="002F6EBC" w:rsidRDefault="00DA79BF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2、理解问题，解决过程中的相互关系；</w:t>
      </w:r>
    </w:p>
    <w:p w:rsidR="002F6EBC" w:rsidRDefault="00DA79BF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3、熟练运用小组解决问题过程中所需的技术和工具； </w:t>
      </w:r>
    </w:p>
    <w:p w:rsidR="002F6EBC" w:rsidRDefault="00DA79BF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4、学会数据分析工具、是与不是分析，培养决定能力； </w:t>
      </w:r>
    </w:p>
    <w:p w:rsidR="002F6EBC" w:rsidRDefault="00DA79BF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5、强调防止问题的重复发生，提高有效性和顾客满意度。</w:t>
      </w:r>
    </w:p>
    <w:p w:rsidR="002F6EBC" w:rsidRDefault="002F6EBC">
      <w:pPr>
        <w:snapToGrid w:val="0"/>
        <w:rPr>
          <w:rFonts w:ascii="微软雅黑" w:eastAsia="微软雅黑" w:hAnsi="微软雅黑" w:cs="Arial"/>
          <w:szCs w:val="21"/>
        </w:rPr>
      </w:pPr>
    </w:p>
    <w:p w:rsidR="002F6EBC" w:rsidRDefault="00DA79BF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  <w:sectPr w:rsidR="002F6EBC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>
        <w:rPr>
          <w:rFonts w:ascii="微软雅黑" w:eastAsia="微软雅黑" w:hAnsi="微软雅黑" w:hint="eastAsia"/>
          <w:b/>
          <w:color w:val="FF0000"/>
          <w:sz w:val="24"/>
        </w:rPr>
        <w:t>课程大纲：</w:t>
      </w:r>
      <w:r>
        <w:rPr>
          <w:rFonts w:ascii="微软雅黑" w:eastAsia="微软雅黑" w:hAnsi="微软雅黑"/>
          <w:b/>
          <w:color w:val="FF0000"/>
          <w:sz w:val="24"/>
        </w:rPr>
        <w:tab/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 xml:space="preserve">第一篇：定义阶段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1、组建小组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小组的分类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小组人员的构成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工具：小组登记表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2、选定课题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如何定义问题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如何描述问题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工具：检查表、柏拉图、矩阵图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3、现状分析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lastRenderedPageBreak/>
        <w:t>收集信息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对比分析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工具：调查表、排列图、折线图、柱状图、直方图、管理图、饼分图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4、目标建立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如何确定合理的目标</w:t>
      </w:r>
      <w:r>
        <w:rPr>
          <w:rFonts w:ascii="微软雅黑" w:eastAsia="微软雅黑" w:hAnsi="微软雅黑" w:cs="Arial"/>
          <w:szCs w:val="21"/>
        </w:rPr>
        <w:t xml:space="preserve"> 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目标的</w:t>
      </w:r>
      <w:r>
        <w:rPr>
          <w:rFonts w:ascii="微软雅黑" w:eastAsia="微软雅黑" w:hAnsi="微软雅黑" w:cs="Arial"/>
          <w:szCs w:val="21"/>
        </w:rPr>
        <w:t>SMART</w:t>
      </w:r>
      <w:r>
        <w:rPr>
          <w:rFonts w:ascii="微软雅黑" w:eastAsia="微软雅黑" w:hAnsi="微软雅黑" w:cs="Arial" w:hint="eastAsia"/>
          <w:szCs w:val="21"/>
        </w:rPr>
        <w:t>原则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目标可行性分析</w:t>
      </w:r>
    </w:p>
    <w:p w:rsidR="002F6EBC" w:rsidRDefault="00DA79BF">
      <w:pPr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工具：</w:t>
      </w:r>
      <w:r>
        <w:rPr>
          <w:rFonts w:ascii="微软雅黑" w:eastAsia="微软雅黑" w:hAnsi="微软雅黑" w:cs="Arial"/>
          <w:szCs w:val="21"/>
        </w:rPr>
        <w:t>Bench-Marking</w:t>
      </w:r>
      <w:r>
        <w:rPr>
          <w:rFonts w:ascii="微软雅黑" w:eastAsia="微软雅黑" w:hAnsi="微软雅黑" w:cs="Arial" w:hint="eastAsia"/>
          <w:szCs w:val="21"/>
        </w:rPr>
        <w:t>等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>第二篇：测量阶段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1、PMAP介绍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2、潜在失效模式及后果分析（FMEA)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3、测量系统分析（MSA）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 xml:space="preserve">第三篇：分析阶段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1、确定根本原因的方法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2、问题解决工作表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3、完成比较分析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4、开发根本原因推测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5、验证的根本原因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6、确定和认证问题逃出点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工具：头脑风暴、鱼骨图、关联图、系统图、亲和图、5Why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>第四篇：改进阶段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1、长久对策（PCA）的要求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2、长久对策（PCA）的目的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3、如何选择PCA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4、做出决定的过程有七步骤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5、长久对策方案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工具：措施对策表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>第五篇：控制阶段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1、统计过程（SPC)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2、防错技术应用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3、控制计划介绍（CP) 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b/>
          <w:bCs/>
          <w:szCs w:val="21"/>
        </w:rPr>
      </w:pPr>
      <w:r>
        <w:rPr>
          <w:rFonts w:ascii="微软雅黑" w:eastAsia="微软雅黑" w:hAnsi="微软雅黑" w:cs="Arial" w:hint="eastAsia"/>
          <w:b/>
          <w:bCs/>
          <w:szCs w:val="21"/>
        </w:rPr>
        <w:t>第六篇：质量问题分析报告编制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1、QC小组报告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2、8D报告</w:t>
      </w:r>
    </w:p>
    <w:p w:rsidR="002F6EBC" w:rsidRDefault="00DA79BF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3、A3报告 </w:t>
      </w:r>
    </w:p>
    <w:p w:rsidR="002F6EBC" w:rsidRDefault="002F6EBC">
      <w:pPr>
        <w:adjustRightInd w:val="0"/>
        <w:snapToGrid w:val="0"/>
        <w:spacing w:line="360" w:lineRule="auto"/>
        <w:rPr>
          <w:rFonts w:eastAsia="微软雅黑"/>
          <w:szCs w:val="21"/>
        </w:rPr>
        <w:sectPr w:rsidR="002F6EBC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2F6EBC" w:rsidRDefault="00DA79BF">
      <w:pPr>
        <w:adjustRightInd w:val="0"/>
        <w:snapToGrid w:val="0"/>
        <w:spacing w:line="360" w:lineRule="auto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 </w:t>
      </w:r>
    </w:p>
    <w:p w:rsidR="002F6EBC" w:rsidRDefault="002F6EBC">
      <w:pPr>
        <w:adjustRightInd w:val="0"/>
        <w:snapToGrid w:val="0"/>
        <w:spacing w:line="360" w:lineRule="auto"/>
        <w:rPr>
          <w:rFonts w:eastAsia="微软雅黑"/>
          <w:szCs w:val="21"/>
        </w:rPr>
      </w:pPr>
    </w:p>
    <w:p w:rsidR="002F6EBC" w:rsidRDefault="002F6EBC">
      <w:pPr>
        <w:adjustRightInd w:val="0"/>
        <w:snapToGrid w:val="0"/>
        <w:spacing w:line="360" w:lineRule="auto"/>
        <w:rPr>
          <w:rFonts w:eastAsia="微软雅黑"/>
          <w:szCs w:val="21"/>
        </w:rPr>
      </w:pPr>
    </w:p>
    <w:p w:rsidR="002F6EBC" w:rsidRDefault="002F6EBC">
      <w:pPr>
        <w:adjustRightInd w:val="0"/>
        <w:snapToGrid w:val="0"/>
        <w:spacing w:line="360" w:lineRule="auto"/>
        <w:rPr>
          <w:rFonts w:eastAsia="微软雅黑"/>
          <w:szCs w:val="21"/>
        </w:rPr>
      </w:pPr>
    </w:p>
    <w:p w:rsidR="002F6EBC" w:rsidRDefault="002F6EBC">
      <w:pPr>
        <w:adjustRightInd w:val="0"/>
        <w:snapToGrid w:val="0"/>
        <w:spacing w:line="360" w:lineRule="auto"/>
        <w:rPr>
          <w:rFonts w:eastAsia="微软雅黑"/>
          <w:szCs w:val="21"/>
        </w:rPr>
      </w:pPr>
    </w:p>
    <w:p w:rsidR="002F6EBC" w:rsidRDefault="00DA79BF">
      <w:pPr>
        <w:spacing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lastRenderedPageBreak/>
        <w:t>讲师介绍：</w:t>
      </w:r>
      <w:r>
        <w:rPr>
          <w:rFonts w:ascii="微软雅黑" w:eastAsia="微软雅黑" w:hAnsi="微软雅黑"/>
          <w:b/>
          <w:color w:val="FF0000"/>
          <w:sz w:val="24"/>
        </w:rPr>
        <w:t xml:space="preserve">Richard Tan </w:t>
      </w:r>
    </w:p>
    <w:p w:rsidR="002F6EBC" w:rsidRDefault="00DA79BF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201" w:left="449" w:rightChars="9" w:right="19" w:hangingChars="13" w:hanging="27"/>
        <w:rPr>
          <w:b/>
        </w:rPr>
      </w:pPr>
      <w:r>
        <w:rPr>
          <w:rFonts w:hint="eastAsia"/>
          <w:b/>
        </w:rPr>
        <w:t>教育及资格认证：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 w:val="23"/>
          <w:szCs w:val="23"/>
        </w:rPr>
        <w:t>上海大学 博士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上海交大  硕士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同济大学 硕士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精益生产 高级讲师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现场管理</w:t>
      </w:r>
      <w:r>
        <w:rPr>
          <w:rFonts w:ascii="微软雅黑" w:eastAsia="微软雅黑" w:hAnsi="微软雅黑"/>
          <w:bCs/>
          <w:szCs w:val="21"/>
        </w:rPr>
        <w:t>&amp;</w:t>
      </w:r>
      <w:r>
        <w:rPr>
          <w:rFonts w:ascii="微软雅黑" w:eastAsia="微软雅黑" w:hAnsi="微软雅黑" w:hint="eastAsia"/>
          <w:bCs/>
          <w:szCs w:val="21"/>
        </w:rPr>
        <w:t>现场改善培训师、咨询师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cs="宋体"/>
        </w:rPr>
        <w:t>高级工程师证书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/>
          <w:spacing w:val="-9"/>
        </w:rPr>
        <w:t xml:space="preserve"> </w:t>
      </w:r>
      <w:r>
        <w:rPr>
          <w:rFonts w:ascii="微软雅黑" w:eastAsia="微软雅黑" w:hAnsi="微软雅黑"/>
        </w:rPr>
        <w:t>Sigma</w:t>
      </w:r>
      <w:r>
        <w:rPr>
          <w:rFonts w:ascii="微软雅黑" w:eastAsia="微软雅黑" w:hAnsi="微软雅黑" w:cs="宋体"/>
        </w:rPr>
        <w:t>绿带证书</w:t>
      </w:r>
    </w:p>
    <w:p w:rsidR="002F6EBC" w:rsidRDefault="00DA79BF">
      <w:pPr>
        <w:numPr>
          <w:ilvl w:val="0"/>
          <w:numId w:val="3"/>
        </w:numPr>
        <w:snapToGrid w:val="0"/>
        <w:ind w:leftChars="200" w:left="525" w:hanging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多次赴德国日本进行精益生产培训</w:t>
      </w:r>
    </w:p>
    <w:p w:rsidR="002F6EBC" w:rsidRDefault="00DA79BF">
      <w:pPr>
        <w:snapToGrid w:val="0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谭老师20年工作经验，包括15年公司运营管理。精通生产运营系统各个环节，建立公司标准运营程序和绩效指标，有效激励团队。擅长精益生产管理、5S管理现场管理与改善、TPM管理、TQM管理和 IATF16949质量体系。运营战略管理方法管理企业运营，聚焦管理过程和分析。</w:t>
      </w:r>
    </w:p>
    <w:p w:rsidR="002F6EBC" w:rsidRDefault="00DA79BF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工作经历：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特瑞堡密封系统（中国） 有限公司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3M中国有限公司（世界五百强多元化集团）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布莱史塔粉末冶金制品（上海）有限公司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上海轮胎集团公司（国内最 大的轮胎制品公司）</w:t>
      </w:r>
    </w:p>
    <w:p w:rsidR="002F6EBC" w:rsidRDefault="00DA79BF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>
        <w:rPr>
          <w:rFonts w:hint="eastAsia"/>
          <w:b/>
        </w:rPr>
        <w:t>授课风格：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hint="eastAsia"/>
          <w:bCs/>
          <w:szCs w:val="21"/>
        </w:rPr>
        <w:t>谭</w:t>
      </w:r>
      <w:r>
        <w:rPr>
          <w:rFonts w:ascii="微软雅黑" w:eastAsia="微软雅黑" w:hAnsi="微软雅黑" w:hint="eastAsia"/>
        </w:rPr>
        <w:t>老师具有多年的培训经验验，能将自身的工作经验结合实际客户的需求，深入浅出地将知识传授给学员;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谭老师授课贴近实际：基于丰富的现场管理经验，谭老师的课程案例丰富且贴近实际，更容易让学员理解和接受;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谭老师授课形式多样：知识讲解、案例演示讲解、实战演练、小组讨论、头脑风暴、强调学员参与等多种形式，课堂气氛轻松活跃;</w:t>
      </w:r>
    </w:p>
    <w:p w:rsidR="002F6EBC" w:rsidRDefault="00DA79BF">
      <w:pPr>
        <w:pStyle w:val="ac"/>
        <w:numPr>
          <w:ilvl w:val="0"/>
          <w:numId w:val="4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谭老师授课注重转化：基于多年工作和现场的项目辅导经验，老师对学员在工作中遇到的问题更加了解，能够更好的帮助学员解决实际工作中的问题。</w:t>
      </w:r>
    </w:p>
    <w:p w:rsidR="002F6EBC" w:rsidRDefault="00DA79BF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>
        <w:rPr>
          <w:rFonts w:hint="eastAsia"/>
          <w:b/>
        </w:rPr>
        <w:t>讲授课程及咨询项目：</w:t>
      </w:r>
    </w:p>
    <w:p w:rsidR="002F6EBC" w:rsidRDefault="002F6EBC">
      <w:pPr>
        <w:numPr>
          <w:ilvl w:val="0"/>
          <w:numId w:val="5"/>
        </w:numPr>
        <w:spacing w:line="300" w:lineRule="auto"/>
        <w:ind w:left="426" w:hanging="426"/>
        <w:jc w:val="left"/>
        <w:rPr>
          <w:bCs/>
          <w:szCs w:val="21"/>
        </w:rPr>
        <w:sectPr w:rsidR="002F6EBC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Lean Manufacturing 精益生产；</w:t>
      </w:r>
    </w:p>
    <w:p w:rsidR="002F6EBC" w:rsidRDefault="00DA79BF">
      <w:pPr>
        <w:numPr>
          <w:ilvl w:val="0"/>
          <w:numId w:val="5"/>
        </w:numPr>
        <w:snapToGrid w:val="0"/>
        <w:ind w:left="426" w:rightChars="131" w:right="275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5S现场管理和TPM改善；</w:t>
      </w: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工厂车间现场管理；</w:t>
      </w: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现场精益化管理改善与提升；</w:t>
      </w: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全面质量管理TQM；</w:t>
      </w: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项目管理；</w:t>
      </w:r>
    </w:p>
    <w:p w:rsidR="002F6EBC" w:rsidRDefault="00DA79BF">
      <w:pPr>
        <w:numPr>
          <w:ilvl w:val="0"/>
          <w:numId w:val="5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生产成本控制管理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现场质量问题分析与解决；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生产现场班组长管理技能培训；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APQP/PPAP/FMEA/SPC/MSA五大工具培训；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防错技术及有效解决问题方法；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QC七大工具</w:t>
      </w:r>
    </w:p>
    <w:p w:rsidR="002F6EBC" w:rsidRDefault="00DA79BF">
      <w:pPr>
        <w:numPr>
          <w:ilvl w:val="0"/>
          <w:numId w:val="5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 xml:space="preserve">8D方法培训。 </w:t>
      </w:r>
    </w:p>
    <w:p w:rsidR="002F6EBC" w:rsidRDefault="002F6EBC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  <w:sectPr w:rsidR="002F6EBC">
          <w:type w:val="continuous"/>
          <w:pgSz w:w="11906" w:h="16838"/>
          <w:pgMar w:top="1134" w:right="1286" w:bottom="851" w:left="1134" w:header="851" w:footer="229" w:gutter="0"/>
          <w:pgNumType w:fmt="numberInDash"/>
          <w:cols w:num="2" w:sep="1" w:space="720" w:equalWidth="0">
            <w:col w:w="4253" w:space="702"/>
            <w:col w:w="4530"/>
          </w:cols>
          <w:docGrid w:type="linesAndChars" w:linePitch="312"/>
        </w:sectPr>
      </w:pPr>
    </w:p>
    <w:p w:rsidR="002F6EBC" w:rsidRDefault="002F6EBC">
      <w:pPr>
        <w:widowControl/>
        <w:tabs>
          <w:tab w:val="left" w:pos="668"/>
        </w:tabs>
        <w:rPr>
          <w:rFonts w:eastAsia="微软雅黑"/>
          <w:b/>
          <w:color w:val="FF0000"/>
          <w:sz w:val="36"/>
        </w:rPr>
      </w:pPr>
    </w:p>
    <w:p w:rsidR="002F6EBC" w:rsidRDefault="002F6EBC">
      <w:pPr>
        <w:widowControl/>
        <w:tabs>
          <w:tab w:val="left" w:pos="668"/>
        </w:tabs>
        <w:jc w:val="center"/>
        <w:rPr>
          <w:rFonts w:eastAsia="微软雅黑"/>
          <w:b/>
          <w:color w:val="FF0000"/>
          <w:sz w:val="36"/>
        </w:rPr>
      </w:pPr>
    </w:p>
    <w:p w:rsidR="002F6EBC" w:rsidRDefault="002F6EBC">
      <w:pPr>
        <w:widowControl/>
        <w:tabs>
          <w:tab w:val="left" w:pos="668"/>
        </w:tabs>
        <w:jc w:val="center"/>
        <w:rPr>
          <w:rFonts w:eastAsia="微软雅黑"/>
          <w:b/>
          <w:color w:val="FF0000"/>
          <w:sz w:val="36"/>
        </w:rPr>
      </w:pPr>
    </w:p>
    <w:p w:rsidR="002F6EBC" w:rsidRDefault="00DA79BF">
      <w:pPr>
        <w:widowControl/>
        <w:tabs>
          <w:tab w:val="left" w:pos="668"/>
        </w:tabs>
        <w:jc w:val="center"/>
        <w:rPr>
          <w:rFonts w:eastAsia="微软雅黑"/>
          <w:b/>
          <w:color w:val="FF0000"/>
          <w:sz w:val="36"/>
        </w:rPr>
      </w:pPr>
      <w:r>
        <w:rPr>
          <w:rFonts w:eastAsia="微软雅黑"/>
          <w:b/>
          <w:color w:val="FF0000"/>
          <w:sz w:val="36"/>
        </w:rPr>
        <w:t>报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名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回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执</w:t>
      </w:r>
    </w:p>
    <w:p w:rsidR="002F6EBC" w:rsidRDefault="00DA79BF">
      <w:pPr>
        <w:widowControl/>
        <w:tabs>
          <w:tab w:val="left" w:pos="668"/>
        </w:tabs>
        <w:ind w:left="108"/>
        <w:jc w:val="center"/>
        <w:rPr>
          <w:rFonts w:eastAsia="微软雅黑"/>
          <w:sz w:val="44"/>
        </w:rPr>
      </w:pPr>
      <w:r>
        <w:rPr>
          <w:rFonts w:eastAsia="微软雅黑" w:hint="eastAsia"/>
        </w:rPr>
        <w:t>报名回执请发送给我们，帕迪咨询：</w:t>
      </w:r>
      <w:r>
        <w:rPr>
          <w:rFonts w:eastAsia="微软雅黑"/>
        </w:rPr>
        <w:t xml:space="preserve"> 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739"/>
        <w:gridCol w:w="1413"/>
        <w:gridCol w:w="2281"/>
        <w:gridCol w:w="1390"/>
        <w:gridCol w:w="2915"/>
      </w:tblGrid>
      <w:tr w:rsidR="002F6EBC">
        <w:trPr>
          <w:trHeight w:hRule="exact" w:val="532"/>
          <w:jc w:val="center"/>
        </w:trPr>
        <w:tc>
          <w:tcPr>
            <w:tcW w:w="1453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432" w:type="dxa"/>
            <w:gridSpan w:val="3"/>
            <w:vAlign w:val="center"/>
          </w:tcPr>
          <w:p w:rsidR="002F6EBC" w:rsidRDefault="002F6EBC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4"/>
              </w:rPr>
              <w:t>/</w:t>
            </w:r>
            <w:r>
              <w:rPr>
                <w:rFonts w:eastAsia="微软雅黑" w:hint="eastAsia"/>
                <w:b/>
                <w:kern w:val="10"/>
                <w:sz w:val="24"/>
              </w:rPr>
              <w:t>日期</w:t>
            </w:r>
          </w:p>
        </w:tc>
        <w:tc>
          <w:tcPr>
            <w:tcW w:w="2915" w:type="dxa"/>
            <w:vAlign w:val="center"/>
          </w:tcPr>
          <w:p w:rsidR="002F6EBC" w:rsidRDefault="002F6EBC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 w:rsidR="002F6EBC">
        <w:trPr>
          <w:trHeight w:hRule="exact" w:val="664"/>
          <w:jc w:val="center"/>
        </w:trPr>
        <w:tc>
          <w:tcPr>
            <w:tcW w:w="3605" w:type="dxa"/>
            <w:gridSpan w:val="3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586" w:type="dxa"/>
            <w:gridSpan w:val="3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 w:rsidR="002F6EBC">
        <w:trPr>
          <w:trHeight w:hRule="exact" w:val="532"/>
          <w:jc w:val="center"/>
        </w:trPr>
        <w:tc>
          <w:tcPr>
            <w:tcW w:w="1453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413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280" w:type="dxa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手机</w:t>
            </w:r>
          </w:p>
        </w:tc>
        <w:tc>
          <w:tcPr>
            <w:tcW w:w="4305" w:type="dxa"/>
            <w:gridSpan w:val="2"/>
            <w:vAlign w:val="center"/>
          </w:tcPr>
          <w:p w:rsidR="002F6EBC" w:rsidRDefault="00DA79B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邮箱</w:t>
            </w:r>
          </w:p>
        </w:tc>
      </w:tr>
      <w:tr w:rsidR="002F6EBC">
        <w:trPr>
          <w:trHeight w:hRule="exact" w:val="538"/>
          <w:jc w:val="center"/>
        </w:trPr>
        <w:tc>
          <w:tcPr>
            <w:tcW w:w="145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9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80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305" w:type="dxa"/>
            <w:gridSpan w:val="2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2F6EBC">
        <w:trPr>
          <w:trHeight w:hRule="exact" w:val="538"/>
          <w:jc w:val="center"/>
        </w:trPr>
        <w:tc>
          <w:tcPr>
            <w:tcW w:w="145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9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80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305" w:type="dxa"/>
            <w:gridSpan w:val="2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2F6EBC">
        <w:trPr>
          <w:trHeight w:hRule="exact" w:val="532"/>
          <w:jc w:val="center"/>
        </w:trPr>
        <w:tc>
          <w:tcPr>
            <w:tcW w:w="145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9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3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80" w:type="dxa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305" w:type="dxa"/>
            <w:gridSpan w:val="2"/>
          </w:tcPr>
          <w:p w:rsidR="002F6EBC" w:rsidRDefault="002F6EBC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2F6EBC">
        <w:trPr>
          <w:trHeight w:hRule="exact" w:val="2052"/>
          <w:jc w:val="center"/>
        </w:trPr>
        <w:tc>
          <w:tcPr>
            <w:tcW w:w="5886" w:type="dxa"/>
            <w:gridSpan w:val="4"/>
            <w:vAlign w:val="center"/>
          </w:tcPr>
          <w:p w:rsidR="002F6EBC" w:rsidRDefault="00DA79BF"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>
              <w:rPr>
                <w:rFonts w:eastAsia="微软雅黑" w:hint="eastAsia"/>
                <w:b/>
                <w:sz w:val="22"/>
              </w:rPr>
              <w:t>帕迪公司账户信息：</w:t>
            </w:r>
          </w:p>
          <w:p w:rsidR="002F6EBC" w:rsidRDefault="00DA79BF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  <w:r>
              <w:rPr>
                <w:rFonts w:eastAsia="微软雅黑" w:hint="eastAsia"/>
                <w:sz w:val="22"/>
              </w:rPr>
              <w:t xml:space="preserve">  </w:t>
            </w:r>
          </w:p>
          <w:p w:rsidR="002F6EBC" w:rsidRDefault="00DA79BF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2"/>
              </w:rPr>
              <w:t>03485500040002793</w:t>
            </w:r>
          </w:p>
          <w:p w:rsidR="002F6EBC" w:rsidRDefault="00DA79BF"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开户银行：农业银行上海市复旦支行</w:t>
            </w:r>
          </w:p>
        </w:tc>
        <w:tc>
          <w:tcPr>
            <w:tcW w:w="4305" w:type="dxa"/>
            <w:gridSpan w:val="2"/>
            <w:vAlign w:val="center"/>
          </w:tcPr>
          <w:p w:rsidR="002F6EBC" w:rsidRDefault="00DA79BF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eastAsia="微软雅黑" w:hAnsi="Segoe UI Symbol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>缴费方式：</w:t>
            </w:r>
            <w:r>
              <w:rPr>
                <w:rFonts w:eastAsia="微软雅黑"/>
                <w:b/>
                <w:sz w:val="24"/>
              </w:rPr>
              <w:t xml:space="preserve"> </w:t>
            </w:r>
          </w:p>
          <w:p w:rsidR="002F6EBC" w:rsidRDefault="00DA79BF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现场缴费</w:t>
            </w:r>
            <w:r>
              <w:rPr>
                <w:rFonts w:eastAsia="微软雅黑" w:hint="eastAsia"/>
                <w:b/>
                <w:szCs w:val="21"/>
              </w:rPr>
              <w:t>（现金，微信，支付宝）</w:t>
            </w:r>
            <w:r>
              <w:rPr>
                <w:rFonts w:eastAsia="微软雅黑" w:hint="eastAsia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 w:rsidR="002F6EBC" w:rsidRDefault="00DA79BF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公司转账</w:t>
            </w:r>
            <w:r>
              <w:rPr>
                <w:rFonts w:eastAsia="微软雅黑" w:hint="eastAsia"/>
                <w:b/>
                <w:sz w:val="24"/>
              </w:rPr>
              <w:t xml:space="preserve">     </w:t>
            </w:r>
          </w:p>
          <w:p w:rsidR="002F6EBC" w:rsidRDefault="002F6EBC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 w:rsidR="002F6EBC" w:rsidRDefault="002F6EBC">
      <w:pPr>
        <w:widowControl/>
        <w:tabs>
          <w:tab w:val="left" w:pos="475"/>
        </w:tabs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2F6EBC">
      <w:type w:val="continuous"/>
      <w:pgSz w:w="11906" w:h="16838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CB" w:rsidRDefault="00C452CB">
      <w:r>
        <w:separator/>
      </w:r>
    </w:p>
  </w:endnote>
  <w:endnote w:type="continuationSeparator" w:id="0">
    <w:p w:rsidR="00C452CB" w:rsidRDefault="00C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BC" w:rsidRDefault="00DA79B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2" o:spid="_x0000_s1026" o:spt="20" style="position:absolute;left:0pt;margin-left:10.55pt;margin-top:5.5pt;height:0pt;width:448.45pt;z-index:251655168;mso-width-relative:page;mso-height-relative:page;" filled="f" stroked="t" coordsize="21600,21600" o:gfxdata="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Hgsp9MAAAAI&#10;AQAADwAAAAAAAAABACAAAAAiAAAAZHJzL2Rvd25yZXYueG1sUEsBAhQAFAAAAAgAh07iQJANzSev&#10;AQAAUgMAAA4AAAAAAAAAAQAgAAAAIgEAAGRycy9lMm9Eb2MueG1sUEsFBgAAAAAGAAYAWQEAAEM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2F6EBC" w:rsidRDefault="00DA79BF">
    <w:pPr>
      <w:pStyle w:val="a5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上海帕迪企业管理咨询有限公司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 xml:space="preserve">021-51036580  </w:t>
    </w:r>
    <w:r>
      <w:rPr>
        <w:rFonts w:ascii="微软雅黑" w:eastAsia="微软雅黑" w:hAnsi="微软雅黑"/>
      </w:rPr>
      <w:t xml:space="preserve">13817659211  </w:t>
    </w:r>
  </w:p>
  <w:p w:rsidR="002F6EBC" w:rsidRDefault="00DA79BF">
    <w:pPr>
      <w:pStyle w:val="a5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 w:hint="eastAsia"/>
        <w:lang w:val="fr-FR"/>
      </w:rPr>
      <w:t>Email: Training@021px.com   www.021px.com  www.sino-pardi.com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CB" w:rsidRDefault="00C452CB">
      <w:r>
        <w:separator/>
      </w:r>
    </w:p>
  </w:footnote>
  <w:footnote w:type="continuationSeparator" w:id="0">
    <w:p w:rsidR="00C452CB" w:rsidRDefault="00C4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BC" w:rsidRDefault="00DA79BF">
    <w:pPr>
      <w:pStyle w:val="a6"/>
      <w:textAlignment w:val="center"/>
      <w:rPr>
        <w:rFonts w:ascii="微软雅黑" w:eastAsia="微软雅黑" w:hAnsi="微软雅黑"/>
        <w:b/>
        <w:color w:val="FD7B41"/>
        <w:sz w:val="21"/>
        <w:szCs w:val="21"/>
      </w:rPr>
    </w:pPr>
    <w:r>
      <w:rPr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00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color w:val="000000" w:themeColor="text1"/>
        <w:sz w:val="22"/>
        <w:szCs w:val="22"/>
      </w:rPr>
      <w:t xml:space="preserve">                                              优秀企业的合作伙伴  全面提升企业竞争力</w:t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4F4589"/>
    <w:multiLevelType w:val="singleLevel"/>
    <w:tmpl w:val="DA4F458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B8B5C8C"/>
    <w:multiLevelType w:val="multilevel"/>
    <w:tmpl w:val="4B8B5C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1BAB05"/>
    <w:multiLevelType w:val="singleLevel"/>
    <w:tmpl w:val="5F1BAB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8D16358"/>
    <w:multiLevelType w:val="multilevel"/>
    <w:tmpl w:val="68D16358"/>
    <w:lvl w:ilvl="0">
      <w:start w:val="1"/>
      <w:numFmt w:val="bullet"/>
      <w:lvlText w:val=""/>
      <w:lvlJc w:val="left"/>
      <w:pPr>
        <w:ind w:left="10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0720ABA"/>
    <w:multiLevelType w:val="multilevel"/>
    <w:tmpl w:val="70720ABA"/>
    <w:lvl w:ilvl="0">
      <w:start w:val="1"/>
      <w:numFmt w:val="bullet"/>
      <w:lvlText w:val=""/>
      <w:lvlJc w:val="left"/>
      <w:pPr>
        <w:ind w:left="10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1B"/>
    <w:rsid w:val="00000BFD"/>
    <w:rsid w:val="00000EC9"/>
    <w:rsid w:val="0000110D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1EBC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E3B26"/>
    <w:rsid w:val="001E59D9"/>
    <w:rsid w:val="001E73AE"/>
    <w:rsid w:val="001F33A7"/>
    <w:rsid w:val="001F4311"/>
    <w:rsid w:val="001F477E"/>
    <w:rsid w:val="001F6FDE"/>
    <w:rsid w:val="002051A7"/>
    <w:rsid w:val="002075A3"/>
    <w:rsid w:val="00207754"/>
    <w:rsid w:val="00213AAF"/>
    <w:rsid w:val="00214AE8"/>
    <w:rsid w:val="0022029A"/>
    <w:rsid w:val="00223AE2"/>
    <w:rsid w:val="00231590"/>
    <w:rsid w:val="0023193E"/>
    <w:rsid w:val="00233BC0"/>
    <w:rsid w:val="0023445D"/>
    <w:rsid w:val="00234668"/>
    <w:rsid w:val="00235486"/>
    <w:rsid w:val="00240518"/>
    <w:rsid w:val="00250406"/>
    <w:rsid w:val="00251F92"/>
    <w:rsid w:val="002565B1"/>
    <w:rsid w:val="00260110"/>
    <w:rsid w:val="002609E7"/>
    <w:rsid w:val="002667FD"/>
    <w:rsid w:val="002677AD"/>
    <w:rsid w:val="00270794"/>
    <w:rsid w:val="002735FA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2F6EBC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29CB"/>
    <w:rsid w:val="00383423"/>
    <w:rsid w:val="00386366"/>
    <w:rsid w:val="00387BBA"/>
    <w:rsid w:val="00387FA5"/>
    <w:rsid w:val="00390B6E"/>
    <w:rsid w:val="00394097"/>
    <w:rsid w:val="00394666"/>
    <w:rsid w:val="00394667"/>
    <w:rsid w:val="00395955"/>
    <w:rsid w:val="0039685A"/>
    <w:rsid w:val="003977B7"/>
    <w:rsid w:val="00397DE4"/>
    <w:rsid w:val="003A04A4"/>
    <w:rsid w:val="003A1019"/>
    <w:rsid w:val="003A1409"/>
    <w:rsid w:val="003A32F1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47CE2"/>
    <w:rsid w:val="00452C6B"/>
    <w:rsid w:val="00453411"/>
    <w:rsid w:val="0045357E"/>
    <w:rsid w:val="00455A8D"/>
    <w:rsid w:val="004568E3"/>
    <w:rsid w:val="00457034"/>
    <w:rsid w:val="0045732E"/>
    <w:rsid w:val="00461A05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1381"/>
    <w:rsid w:val="004C1CC5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1E2D"/>
    <w:rsid w:val="00503D82"/>
    <w:rsid w:val="005076B3"/>
    <w:rsid w:val="00512398"/>
    <w:rsid w:val="005128C5"/>
    <w:rsid w:val="00512D1F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D7E69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6DD2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2E"/>
    <w:rsid w:val="006B20B4"/>
    <w:rsid w:val="006B2B5F"/>
    <w:rsid w:val="006B511E"/>
    <w:rsid w:val="006C103E"/>
    <w:rsid w:val="006C2AC0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6079"/>
    <w:rsid w:val="006F7310"/>
    <w:rsid w:val="006F7B7A"/>
    <w:rsid w:val="00701DC7"/>
    <w:rsid w:val="0070491C"/>
    <w:rsid w:val="00705E8C"/>
    <w:rsid w:val="00710671"/>
    <w:rsid w:val="00711B5A"/>
    <w:rsid w:val="00713D7E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354CA"/>
    <w:rsid w:val="00740AFE"/>
    <w:rsid w:val="00741300"/>
    <w:rsid w:val="00741C9B"/>
    <w:rsid w:val="00745686"/>
    <w:rsid w:val="00747C72"/>
    <w:rsid w:val="007572E5"/>
    <w:rsid w:val="00763D49"/>
    <w:rsid w:val="007658F3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1886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3C6B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45B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50C0"/>
    <w:rsid w:val="009166CA"/>
    <w:rsid w:val="0091712D"/>
    <w:rsid w:val="009209E9"/>
    <w:rsid w:val="00921911"/>
    <w:rsid w:val="0092265E"/>
    <w:rsid w:val="00922D33"/>
    <w:rsid w:val="00923EFF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65A57"/>
    <w:rsid w:val="00971F15"/>
    <w:rsid w:val="009757E7"/>
    <w:rsid w:val="00975A9F"/>
    <w:rsid w:val="00982207"/>
    <w:rsid w:val="00985B86"/>
    <w:rsid w:val="00986E1B"/>
    <w:rsid w:val="00990EBC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3674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3106"/>
    <w:rsid w:val="00A75630"/>
    <w:rsid w:val="00A81275"/>
    <w:rsid w:val="00A84B32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57D29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499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025B5"/>
    <w:rsid w:val="00C0266B"/>
    <w:rsid w:val="00C13815"/>
    <w:rsid w:val="00C13BE5"/>
    <w:rsid w:val="00C14843"/>
    <w:rsid w:val="00C14930"/>
    <w:rsid w:val="00C157C2"/>
    <w:rsid w:val="00C15B4C"/>
    <w:rsid w:val="00C2118B"/>
    <w:rsid w:val="00C26684"/>
    <w:rsid w:val="00C27D52"/>
    <w:rsid w:val="00C36D0F"/>
    <w:rsid w:val="00C40355"/>
    <w:rsid w:val="00C4067F"/>
    <w:rsid w:val="00C452CB"/>
    <w:rsid w:val="00C45A06"/>
    <w:rsid w:val="00C46215"/>
    <w:rsid w:val="00C46BC9"/>
    <w:rsid w:val="00C51AA0"/>
    <w:rsid w:val="00C548AE"/>
    <w:rsid w:val="00C56018"/>
    <w:rsid w:val="00C610AB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CF6112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508C5"/>
    <w:rsid w:val="00D508EF"/>
    <w:rsid w:val="00D546FF"/>
    <w:rsid w:val="00D551E6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A79BF"/>
    <w:rsid w:val="00DB0C1A"/>
    <w:rsid w:val="00DB44DC"/>
    <w:rsid w:val="00DB4F35"/>
    <w:rsid w:val="00DC00EA"/>
    <w:rsid w:val="00DE11CF"/>
    <w:rsid w:val="00DE26E5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25C00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64ED"/>
    <w:rsid w:val="00F3119B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5DF3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0FD4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2E44"/>
    <w:rsid w:val="00FF587B"/>
    <w:rsid w:val="08036107"/>
    <w:rsid w:val="0D230DB5"/>
    <w:rsid w:val="2BAC7EAF"/>
    <w:rsid w:val="3120432C"/>
    <w:rsid w:val="31FC6C4F"/>
    <w:rsid w:val="34503C91"/>
    <w:rsid w:val="39853882"/>
    <w:rsid w:val="3FAF6C0F"/>
    <w:rsid w:val="4BD70AB7"/>
    <w:rsid w:val="4BE276AD"/>
    <w:rsid w:val="5E031142"/>
    <w:rsid w:val="6F456110"/>
    <w:rsid w:val="7A6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930">
      <v:fill color="white" opacity="24248f"/>
      <v:stroke dashstyle="1 1" color="#930" weight="1pt"/>
    </o:shapedefaults>
    <o:shapelayout v:ext="edit">
      <o:idmap v:ext="edit" data="1"/>
    </o:shapelayout>
  </w:shapeDefaults>
  <w:decimalSymbol w:val="."/>
  <w:listSeparator w:val=","/>
  <w14:docId w14:val="27C88C90"/>
  <w15:docId w15:val="{141BD0E9-1917-4B08-AD50-C68B4E0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qFormat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">
    <w:name w:val="Char Char Char Char Char 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qFormat/>
    <w:rPr>
      <w:b/>
      <w:bCs/>
      <w:color w:val="FFFFFF"/>
      <w:spacing w:val="28"/>
      <w:sz w:val="28"/>
      <w:szCs w:val="28"/>
      <w:u w:val="single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2">
    <w:name w:val="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2">
    <w:name w:val="Normal_2"/>
    <w:basedOn w:val="a"/>
    <w:qFormat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07D8A-B2C5-496E-A316-8723217C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creator>帕迪咨询</dc:creator>
  <cp:lastModifiedBy>pardi</cp:lastModifiedBy>
  <cp:revision>7</cp:revision>
  <cp:lastPrinted>2007-07-25T08:25:00Z</cp:lastPrinted>
  <dcterms:created xsi:type="dcterms:W3CDTF">2018-10-22T04:37:00Z</dcterms:created>
  <dcterms:modified xsi:type="dcterms:W3CDTF">2018-11-16T03:05:00Z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