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/>
          <w:b/>
          <w:bCs/>
          <w:color w:val="000000" w:themeColor="text1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60" w:firstLineChars="50"/>
        <w:jc w:val="center"/>
        <w:rPr>
          <w:rFonts w:ascii="微软雅黑" w:hAnsi="微软雅黑" w:eastAsia="微软雅黑"/>
          <w:b/>
          <w:bCs/>
          <w:color w:val="FF000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FF0000"/>
          <w:sz w:val="32"/>
          <w:szCs w:val="32"/>
        </w:rPr>
        <w:t>一线领导力十原则</w:t>
      </w:r>
    </w:p>
    <w:p>
      <w:pPr>
        <w:adjustRightInd w:val="0"/>
        <w:snapToGrid w:val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【主办单位】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上海帕迪企业管理咨询有限公司 </w:t>
      </w:r>
      <w:r>
        <w:rPr>
          <w:rFonts w:hint="eastAsia" w:ascii="微软雅黑" w:hAnsi="微软雅黑" w:eastAsia="微软雅黑" w:cs="Arial Unicode MS"/>
          <w:color w:val="000000" w:themeColor="text1"/>
          <w:szCs w:val="21"/>
          <w14:textFill>
            <w14:solidFill>
              <w14:schemeClr w14:val="tx1"/>
            </w14:solidFill>
          </w14:textFill>
        </w:rPr>
        <w:t>www.sino-pardi.com，www.021px.com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【报名热线】</w:t>
      </w:r>
      <w:r>
        <w:rPr>
          <w:rFonts w:ascii="微软雅黑" w:hAnsi="微软雅黑" w:eastAsia="微软雅黑"/>
        </w:rPr>
        <w:t>021</w:t>
      </w:r>
      <w:r>
        <w:rPr>
          <w:rFonts w:hint="eastAsia" w:ascii="微软雅黑" w:hAnsi="微软雅黑" w:eastAsia="微软雅黑"/>
        </w:rPr>
        <w:t>-</w:t>
      </w:r>
      <w:r>
        <w:rPr>
          <w:rFonts w:ascii="微软雅黑" w:hAnsi="微软雅黑" w:eastAsia="微软雅黑"/>
        </w:rPr>
        <w:t>51036580</w:t>
      </w:r>
      <w:r>
        <w:rPr>
          <w:rFonts w:hint="eastAsia" w:ascii="微软雅黑" w:hAnsi="微软雅黑" w:eastAsia="微软雅黑"/>
        </w:rPr>
        <w:t xml:space="preserve">，18917655637（微信同号） </w:t>
      </w:r>
      <w:r>
        <w:rPr>
          <w:rFonts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</w:rPr>
        <w:t>QQ：729060683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【开课日期】</w:t>
      </w:r>
      <w:r>
        <w:rPr>
          <w:rFonts w:hint="eastAsia" w:ascii="微软雅黑" w:hAnsi="微软雅黑" w:eastAsia="微软雅黑"/>
          <w:szCs w:val="21"/>
        </w:rPr>
        <w:t>3月23上海   6月22上海   9月21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上海  12月14上海 </w:t>
      </w:r>
      <w:r>
        <w:rPr>
          <w:rFonts w:ascii="微软雅黑" w:hAnsi="微软雅黑" w:eastAsia="微软雅黑"/>
          <w:szCs w:val="21"/>
        </w:rPr>
        <w:t xml:space="preserve">  </w:t>
      </w:r>
    </w:p>
    <w:p>
      <w:pPr>
        <w:adjustRightInd w:val="0"/>
        <w:snapToGrid w:val="0"/>
        <w:ind w:left="1260" w:hanging="1260" w:hangingChars="6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</w:rPr>
        <w:t>【培训对象】</w:t>
      </w:r>
      <w:r>
        <w:rPr>
          <w:rFonts w:hint="eastAsia" w:ascii="微软雅黑" w:hAnsi="微软雅黑" w:eastAsia="微软雅黑"/>
        </w:rPr>
        <w:t>部门处长、车间主管、各职能部门领导等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【课程费用】</w:t>
      </w:r>
      <w:r>
        <w:rPr>
          <w:rFonts w:hint="eastAsia" w:ascii="微软雅黑" w:hAnsi="微软雅黑" w:eastAsia="微软雅黑"/>
          <w:szCs w:val="21"/>
        </w:rPr>
        <w:t>RMB</w:t>
      </w:r>
      <w:r>
        <w:rPr>
          <w:rFonts w:ascii="微软雅黑" w:hAnsi="微软雅黑" w:eastAsia="微软雅黑"/>
          <w:b/>
          <w:szCs w:val="21"/>
        </w:rPr>
        <w:t>1800</w:t>
      </w:r>
      <w:r>
        <w:rPr>
          <w:rFonts w:hint="eastAsia" w:ascii="微软雅黑" w:hAnsi="微软雅黑" w:eastAsia="微软雅黑"/>
          <w:b/>
          <w:szCs w:val="21"/>
        </w:rPr>
        <w:t>元/人</w:t>
      </w:r>
      <w:r>
        <w:rPr>
          <w:rFonts w:hint="eastAsia" w:ascii="微软雅黑" w:hAnsi="微软雅黑" w:eastAsia="微软雅黑"/>
          <w:szCs w:val="21"/>
        </w:rPr>
        <w:t>（包含：培训费、教材、午餐、茶点、发票）</w:t>
      </w:r>
    </w:p>
    <w:p>
      <w:pPr>
        <w:ind w:firstLine="210" w:firstLineChars="100"/>
        <w:rPr>
          <w:color w:val="FF0000"/>
          <w:sz w:val="28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7pt;margin-top:27.15pt;height:0pt;width:486.75pt;z-index:251658240;mso-width-relative:page;mso-height-relative:page;" filled="f" stroked="t" coordsize="21600,21600" o:gfxdata="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2P3C1QAAAAcBAAAPAAAAAAAAAAEAIAAA&#10;ACIAAABkcnMvZG93bnJldi54bWxQSwECFAAUAAAACACHTuJAaUoyuw8CAADZAwAADgAAAAAAAAAB&#10;ACAAAAAkAQAAZHJzL2Uyb0RvYy54bWxQSwUGAAAAAAYABgBZAQAApQUAAAAA&#10;">
                <v:fill on="f" focussize="0,0"/>
                <v:stroke color="#BE4B48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FF0000"/>
          <w:sz w:val="20"/>
          <w:szCs w:val="20"/>
        </w:rPr>
        <w:t>注：此课程我们可以提供企业内部培训与咨询服务，欢迎来电咨询。</w:t>
      </w:r>
    </w:p>
    <w:p>
      <w:pPr>
        <w:rPr>
          <w:rFonts w:hAnsi="宋体" w:cs="Calibri"/>
          <w:b/>
          <w:color w:val="990000"/>
          <w:sz w:val="20"/>
        </w:rPr>
        <w:sectPr>
          <w:headerReference r:id="rId3" w:type="default"/>
          <w:footerReference r:id="rId4" w:type="default"/>
          <w:type w:val="continuous"/>
          <w:pgSz w:w="11906" w:h="16838"/>
          <w:pgMar w:top="1134" w:right="1134" w:bottom="851" w:left="993" w:header="851" w:footer="227" w:gutter="0"/>
          <w:pgNumType w:fmt="numberInDash"/>
          <w:cols w:space="720" w:num="1"/>
          <w:docGrid w:type="linesAndChars" w:linePitch="312" w:charSpace="0"/>
        </w:sectPr>
      </w:pPr>
    </w:p>
    <w:p>
      <w:pPr>
        <w:spacing w:line="360" w:lineRule="auto"/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FF0000"/>
          <w:sz w:val="24"/>
        </w:rPr>
        <w:t>课程背景：</w:t>
      </w:r>
    </w:p>
    <w:p>
      <w:pPr>
        <w:widowControl/>
        <w:adjustRightInd w:val="0"/>
        <w:snapToGrid w:val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</w:t>
      </w:r>
      <w:r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本课程旨在为生产部门管理人员提供领导力的基本原则。 这些原则旨在改进工厂的整体精神面貌，改进管理者的领导模式，以帮助一线管理者更轻松从容地执行管理，从而大大改善工厂的整体绩效。</w:t>
      </w:r>
    </w:p>
    <w:p>
      <w:pPr>
        <w:widowControl/>
        <w:adjustRightInd w:val="0"/>
        <w:snapToGrid w:val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事实上，我们经常更多地关注设备、工艺和流程，而忽视了“人员”。而设备、工艺和流程都是由人来制定，运用并执行，所以人在工作时的感觉越好，组织结构运行得越顺畅。</w:t>
      </w:r>
    </w:p>
    <w:p>
      <w:pPr>
        <w:widowControl/>
        <w:adjustRightInd w:val="0"/>
        <w:snapToGrid w:val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本课程中的案例具有典型代表性。类似的例子我们还会找到很多，可以为一线管理者在工作中提供指引和提醒，尤其很多详细的例子更可以为跟班长提供直接的借鉴。</w:t>
      </w:r>
    </w:p>
    <w:p>
      <w:pPr>
        <w:widowControl/>
        <w:adjustRightInd w:val="0"/>
        <w:snapToGrid w:val="0"/>
        <w:rPr>
          <w:rFonts w:ascii="微软雅黑" w:hAnsi="微软雅黑"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</w:p>
    <w:p>
      <w:pPr>
        <w:adjustRightInd w:val="0"/>
        <w:snapToGrid w:val="0"/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FF0000"/>
          <w:sz w:val="24"/>
        </w:rPr>
        <w:t>课程大纲：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1" w:sep="1"/>
          <w:docGrid w:type="linesAndChars" w:linePitch="312" w:charSpace="0"/>
        </w:sectPr>
      </w:pPr>
    </w:p>
    <w:p>
      <w:pPr>
        <w:adjustRightInd w:val="0"/>
        <w:snapToGrid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一线领导与管理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为何要重视领导力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权利的含义和从何而来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领导力原则与风格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领导者责任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领导的最终目标</w:t>
      </w:r>
    </w:p>
    <w:p>
      <w:pPr>
        <w:adjustRightInd w:val="0"/>
        <w:snapToGrid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一线领导力十项原则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好领导的10项原则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原则1——懂得严要求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案例演练和建议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原则2——能力和专业强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原则3——果断行事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案例演练和建议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原则4——懂得培养下属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案例演练和建议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原则5——和善人性化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与人关系的5把心钥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原则6——不断争取进步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原则7——公正客观，事实求是</w:t>
      </w:r>
    </w:p>
    <w:p>
      <w:pPr>
        <w:adjustRightInd w:val="0"/>
        <w:snapToGrid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情绪与行动</w:t>
      </w:r>
    </w:p>
    <w:p>
      <w:pPr>
        <w:adjustRightInd w:val="0"/>
        <w:snapToGrid w:val="0"/>
        <w:rPr>
          <w:rFonts w:hint="eastAsia" w:ascii="微软雅黑" w:hAnsi="微软雅黑" w:eastAsia="微软雅黑"/>
          <w:szCs w:val="21"/>
        </w:rPr>
      </w:pP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案例演练和建议（2项）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原则8——坚持不懈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关键对谈和自然反应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原则9——发展好团队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“信使”游戏，分析建议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原则10——不断营造信任</w:t>
      </w:r>
    </w:p>
    <w:p>
      <w:pPr>
        <w:adjustRightInd w:val="0"/>
        <w:snapToGrid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导师（教练）式领导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导师（教练）式领导的含义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教练式领导的方式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辅导下属的目标制定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辅导下属的方法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对辅导结果的评估和改进行动</w:t>
      </w:r>
    </w:p>
    <w:p>
      <w:pPr>
        <w:adjustRightInd w:val="0"/>
        <w:snapToGrid w:val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制造业工作辅导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成年人学习的特点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工作辅导的方法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辅导前的工作准备和关键点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辅导中的关键点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辅导后的结果跟踪和关键点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  <w:sectPr>
          <w:type w:val="continuous"/>
          <w:pgSz w:w="11906" w:h="16838"/>
          <w:pgMar w:top="1134" w:right="1286" w:bottom="851" w:left="1134" w:header="851" w:footer="229" w:gutter="0"/>
          <w:pgNumType w:fmt="numberInDash"/>
          <w:cols w:space="425" w:num="2" w:sep="1"/>
          <w:docGrid w:type="linesAndChars" w:linePitch="312" w:charSpace="0"/>
        </w:sectPr>
      </w:pPr>
      <w:r>
        <w:rPr>
          <w:rFonts w:hint="eastAsia" w:ascii="微软雅黑" w:hAnsi="微软雅黑" w:eastAsia="微软雅黑"/>
          <w:szCs w:val="21"/>
        </w:rPr>
        <w:t>案例演练和总结</w:t>
      </w:r>
    </w:p>
    <w:p>
      <w:pPr>
        <w:spacing w:line="360" w:lineRule="auto"/>
        <w:rPr>
          <w:rFonts w:hint="eastAsia" w:ascii="微软雅黑" w:hAnsi="微软雅黑" w:eastAsia="微软雅黑"/>
          <w:b/>
          <w:color w:val="FF0000"/>
          <w:sz w:val="24"/>
        </w:rPr>
      </w:pPr>
    </w:p>
    <w:p>
      <w:pPr>
        <w:spacing w:line="360" w:lineRule="auto"/>
        <w:rPr>
          <w:rFonts w:ascii="宋体" w:hAnsi="宋体" w:cs="宋体"/>
          <w:color w:val="FFFFFF"/>
          <w:kern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FF0000"/>
          <w:sz w:val="24"/>
        </w:rPr>
        <w:t>讲师介绍：</w:t>
      </w:r>
      <w:r>
        <w:rPr>
          <w:rFonts w:hint="eastAsia" w:ascii="宋体" w:hAnsi="宋体" w:cs="宋体"/>
          <w:color w:val="FFFFFF"/>
          <w:kern w:val="0"/>
          <w:sz w:val="22"/>
          <w:szCs w:val="22"/>
        </w:rPr>
        <w:t>5</w:t>
      </w:r>
    </w:p>
    <w:p>
      <w:pPr>
        <w:adjustRightInd w:val="0"/>
        <w:snapToGrid w:val="0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 xml:space="preserve">夏青先生 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十多年作为世界500强企业和国内大型企业的管理人员，曾任职上海汽车集团总公司下属企业延峰伟世通设备工程经理，世界500强企业江森自控公司经理，全球知名轮胎公司生产经理和培训经理，现任职美资制造企业生产厂长 。</w:t>
      </w:r>
    </w:p>
    <w:p>
      <w:pPr>
        <w:adjustRightInd w:val="0"/>
        <w:snapToGrid w:val="0"/>
        <w:ind w:firstLine="420" w:firstLineChars="2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上海市十佳青年标兵，知名管理培训师，生产管理和设备工程管理专家，技术创新管理与研发管理专家，原上汽集团总公司专家团队的技术专家，同济大学工学学士、管理学硕士（研究方向：项目管理和生产管理），领导力训练与企业教练，工程师，十年的系统管理和培训经验，在《中外科技政策与管理》、《科研管理》、《国内经济与管理》、《经济论坛》、《Industry and Environment》等国内外著名杂志上发表过二十余篇技术创新管理论文。</w:t>
      </w:r>
    </w:p>
    <w:p>
      <w:pPr>
        <w:adjustRightInd w:val="0"/>
        <w:snapToGrid w:val="0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擅长领域：</w:t>
      </w:r>
    </w:p>
    <w:p>
      <w:pPr>
        <w:adjustRightInd w:val="0"/>
        <w:snapToGrid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生产绩效管理、5S理论和实战培训、工业教练辅导体系、教练式管理、一线生产主管和经理培训、领导力与管理技能等系列课程。</w:t>
      </w:r>
    </w:p>
    <w:p>
      <w:pPr>
        <w:adjustRightInd w:val="0"/>
        <w:snapToGrid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安徽工厂-《一线领导力10原则》课程学员反馈</w:t>
      </w:r>
    </w:p>
    <w:p>
      <w:pPr>
        <w:adjustRightInd w:val="0"/>
        <w:snapToGrid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此课程适用于我目前的工作；</w:t>
      </w:r>
    </w:p>
    <w:p>
      <w:pPr>
        <w:adjustRightInd w:val="0"/>
        <w:snapToGrid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课程内容丰富、生动、易理解；</w:t>
      </w:r>
    </w:p>
    <w:p>
      <w:pPr>
        <w:adjustRightInd w:val="0"/>
        <w:snapToGrid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课程结构清晰、内容充实，达到了我的期望；</w:t>
      </w:r>
    </w:p>
    <w:p>
      <w:pPr>
        <w:adjustRightInd w:val="0"/>
        <w:snapToGrid w:val="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学习了如何管理好团队；</w:t>
      </w:r>
    </w:p>
    <w:p>
      <w:pPr>
        <w:adjustRightInd w:val="0"/>
        <w:snapToGrid w:val="0"/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提升自我管理水平，加强团队合作，努力共同提高；</w:t>
      </w:r>
      <w:r>
        <w:rPr>
          <w:rFonts w:hint="eastAsia" w:ascii="微软雅黑" w:hAnsi="微软雅黑" w:eastAsia="微软雅黑" w:cs="宋体"/>
          <w:color w:val="FFFFFF"/>
          <w:kern w:val="0"/>
          <w:szCs w:val="21"/>
        </w:rPr>
        <w:t>.</w:t>
      </w:r>
      <w:r>
        <w:rPr>
          <w:rFonts w:hint="eastAsia" w:ascii="宋体" w:hAnsi="宋体" w:cs="宋体"/>
          <w:color w:val="FFFFFF"/>
          <w:kern w:val="0"/>
          <w:sz w:val="22"/>
          <w:szCs w:val="22"/>
        </w:rPr>
        <w:t>80  13817659211  training@0x.com  www.021px.c</w:t>
      </w:r>
    </w:p>
    <w:p>
      <w:pPr>
        <w:jc w:val="center"/>
        <w:rPr>
          <w:rFonts w:eastAsia="微软雅黑"/>
          <w:b/>
          <w:color w:val="FF0000"/>
          <w:sz w:val="36"/>
        </w:rPr>
      </w:pPr>
      <w:r>
        <w:rPr>
          <w:rFonts w:eastAsia="微软雅黑"/>
          <w:b/>
          <w:color w:val="FF0000"/>
          <w:sz w:val="36"/>
        </w:rPr>
        <w:t>报 名 回 执</w:t>
      </w:r>
      <w:r>
        <w:rPr>
          <w:rFonts w:hint="eastAsia" w:eastAsia="微软雅黑"/>
          <w:b/>
          <w:color w:val="FF0000"/>
          <w:sz w:val="36"/>
        </w:rPr>
        <w:t xml:space="preserve"> </w:t>
      </w:r>
    </w:p>
    <w:p>
      <w:pPr>
        <w:jc w:val="center"/>
        <w:rPr>
          <w:rFonts w:eastAsia="微软雅黑"/>
          <w:sz w:val="44"/>
        </w:rPr>
      </w:pPr>
      <w:r>
        <w:rPr>
          <w:rFonts w:hint="eastAsia" w:eastAsia="微软雅黑"/>
        </w:rPr>
        <w:t>报名回执</w:t>
      </w:r>
      <w:r>
        <w:rPr>
          <w:rFonts w:eastAsia="微软雅黑"/>
        </w:rPr>
        <w:t>请发送给我们</w:t>
      </w:r>
      <w:r>
        <w:rPr>
          <w:rFonts w:hint="eastAsia" w:eastAsia="微软雅黑"/>
        </w:rPr>
        <w:t>，帕迪</w:t>
      </w:r>
      <w:r>
        <w:rPr>
          <w:rFonts w:eastAsia="微软雅黑"/>
        </w:rPr>
        <w:t>咨询：</w:t>
      </w:r>
      <w:r>
        <w:rPr>
          <w:rFonts w:hint="eastAsia" w:eastAsia="微软雅黑"/>
        </w:rPr>
        <w:t xml:space="preserve"> 18917655637</w:t>
      </w:r>
      <w:r>
        <w:rPr>
          <w:rFonts w:eastAsia="微软雅黑"/>
        </w:rPr>
        <w:t xml:space="preserve">  </w:t>
      </w:r>
      <w:r>
        <w:rPr>
          <w:rFonts w:hint="eastAsia" w:ascii="微软雅黑" w:hAnsi="微软雅黑" w:eastAsia="微软雅黑"/>
          <w:sz w:val="18"/>
          <w:lang w:val="fr-FR"/>
        </w:rPr>
        <w:t>Training@021px.com</w:t>
      </w:r>
      <w:r>
        <w:rPr>
          <w:rFonts w:hint="eastAsia" w:eastAsia="微软雅黑"/>
          <w:b/>
          <w:sz w:val="36"/>
        </w:rPr>
        <w:t xml:space="preserve"> </w:t>
      </w:r>
    </w:p>
    <w:tbl>
      <w:tblPr>
        <w:tblStyle w:val="11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37"/>
        <w:gridCol w:w="1404"/>
        <w:gridCol w:w="2268"/>
        <w:gridCol w:w="1386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hint="eastAsia" w:eastAsia="微软雅黑"/>
                <w:b/>
                <w:kern w:val="10"/>
                <w:sz w:val="24"/>
              </w:rPr>
              <w:t>城市/日期</w:t>
            </w:r>
          </w:p>
        </w:tc>
        <w:tc>
          <w:tcPr>
            <w:tcW w:w="2898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3588" w:type="dxa"/>
            <w:gridSpan w:val="3"/>
            <w:vAlign w:val="center"/>
          </w:tcPr>
          <w:p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6552" w:type="dxa"/>
            <w:gridSpan w:val="3"/>
            <w:vAlign w:val="center"/>
          </w:tcPr>
          <w:p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447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404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部门/职位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hint="eastAsia" w:eastAsia="微软雅黑"/>
                <w:b/>
                <w:kern w:val="10"/>
                <w:sz w:val="24"/>
              </w:rPr>
              <w:t>手机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hint="eastAsia" w:eastAsia="微软雅黑"/>
                <w:b/>
                <w:kern w:val="10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47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7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284" w:type="dxa"/>
            <w:gridSpan w:val="2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47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7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284" w:type="dxa"/>
            <w:gridSpan w:val="2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447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7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04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284" w:type="dxa"/>
            <w:gridSpan w:val="2"/>
          </w:tcPr>
          <w:p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585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微软雅黑"/>
                <w:b/>
                <w:sz w:val="22"/>
              </w:rPr>
            </w:pPr>
            <w:r>
              <w:rPr>
                <w:rFonts w:hint="eastAsia" w:eastAsia="微软雅黑"/>
                <w:b/>
                <w:sz w:val="22"/>
              </w:rPr>
              <w:t>帕迪公司账户信息：</w:t>
            </w:r>
          </w:p>
          <w:p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hint="eastAsia" w:eastAsia="微软雅黑"/>
                <w:sz w:val="22"/>
              </w:rPr>
              <w:t xml:space="preserve">开户名称：上海帕迪企业管理咨询有限公司  </w:t>
            </w:r>
          </w:p>
          <w:p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hint="eastAsia" w:eastAsia="微软雅黑"/>
                <w:sz w:val="22"/>
              </w:rPr>
              <w:t>银行帐号：03485500040002793</w:t>
            </w:r>
          </w:p>
          <w:p>
            <w:pPr>
              <w:adjustRightInd w:val="0"/>
              <w:snapToGrid w:val="0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hint="eastAsia" w:eastAsia="微软雅黑"/>
                <w:sz w:val="22"/>
              </w:rPr>
              <w:t>开户银行：农业银行上海市复旦支行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ascii="Segoe UI Symbol" w:hAnsi="Segoe UI Symbol" w:eastAsia="微软雅黑" w:cs="Segoe UI Symbol"/>
                <w:b/>
                <w:sz w:val="24"/>
              </w:rPr>
              <w:t>★</w:t>
            </w:r>
            <w:r>
              <w:rPr>
                <w:rFonts w:eastAsia="微软雅黑"/>
                <w:b/>
                <w:sz w:val="24"/>
              </w:rPr>
              <w:t xml:space="preserve">缴费方式： </w:t>
            </w:r>
          </w:p>
          <w:p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现场缴费</w:t>
            </w:r>
            <w:r>
              <w:rPr>
                <w:rFonts w:hint="eastAsia" w:eastAsia="微软雅黑"/>
                <w:b/>
                <w:szCs w:val="21"/>
              </w:rPr>
              <w:t>（现金，微信，支付宝）</w:t>
            </w:r>
            <w:r>
              <w:rPr>
                <w:rFonts w:hint="eastAsia" w:eastAsia="微软雅黑"/>
                <w:b/>
                <w:sz w:val="24"/>
              </w:rPr>
              <w:t xml:space="preserve">   </w:t>
            </w:r>
            <w:r>
              <w:rPr>
                <w:rFonts w:eastAsia="微软雅黑"/>
                <w:b/>
                <w:sz w:val="24"/>
              </w:rPr>
              <w:t xml:space="preserve">   </w:t>
            </w:r>
          </w:p>
          <w:p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公司转账</w:t>
            </w:r>
            <w:r>
              <w:rPr>
                <w:rFonts w:hint="eastAsia" w:eastAsia="微软雅黑"/>
                <w:b/>
                <w:sz w:val="24"/>
              </w:rPr>
              <w:t xml:space="preserve">     </w:t>
            </w:r>
          </w:p>
          <w:p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  <w:color w:val="C00000"/>
          <w:sz w:val="20"/>
          <w:szCs w:val="21"/>
        </w:rPr>
      </w:pPr>
    </w:p>
    <w:sectPr>
      <w:type w:val="continuous"/>
      <w:pgSz w:w="11906" w:h="16838"/>
      <w:pgMar w:top="1134" w:right="1286" w:bottom="851" w:left="1134" w:header="851" w:footer="229" w:gutter="0"/>
      <w:pgNumType w:fmt="numberInDash"/>
      <w:cols w:space="425" w:num="1" w:sep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2" o:spid="_x0000_s1026" o:spt="20" style="position:absolute;left:0pt;margin-left:10.55pt;margin-top:5.5pt;height:0pt;width:448.45pt;z-index:251655168;mso-width-relative:page;mso-height-relative:page;" filled="f" stroked="t" coordsize="21600,21600" o:gfxdata="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Hgsp9MAAAAI&#10;AQAADwAAAAAAAAABACAAAAAiAAAAZHJzL2Rvd25yZXYueG1sUEsBAhQAFAAAAAgAh07iQJANzSev&#10;AQAAUgMAAA4AAAAAAAAAAQAgAAAAIgEAAGRycy9lMm9Eb2MueG1sUEsFBgAAAAAGAAYAWQEAAEM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  <w:jc w:val="center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>上海帕迪企业管理咨询有限公司</w:t>
    </w:r>
    <w:r>
      <w:rPr>
        <w:rFonts w:ascii="微软雅黑" w:hAnsi="微软雅黑" w:eastAsia="微软雅黑"/>
      </w:rPr>
      <w:t xml:space="preserve"> </w:t>
    </w:r>
    <w:r>
      <w:rPr>
        <w:rFonts w:hint="eastAsia" w:ascii="微软雅黑" w:hAnsi="微软雅黑" w:eastAsia="微软雅黑"/>
      </w:rPr>
      <w:t xml:space="preserve">021-51036580  </w:t>
    </w:r>
    <w:r>
      <w:rPr>
        <w:rFonts w:ascii="微软雅黑" w:hAnsi="微软雅黑" w:eastAsia="微软雅黑"/>
      </w:rPr>
      <w:t xml:space="preserve">13817659211  </w:t>
    </w:r>
  </w:p>
  <w:p>
    <w:pPr>
      <w:pStyle w:val="4"/>
      <w:jc w:val="center"/>
      <w:rPr>
        <w:rFonts w:ascii="微软雅黑" w:hAnsi="微软雅黑" w:eastAsia="微软雅黑"/>
        <w:lang w:val="fr-FR"/>
      </w:rPr>
    </w:pPr>
    <w:r>
      <w:rPr>
        <w:rFonts w:hint="eastAsia" w:ascii="微软雅黑" w:hAnsi="微软雅黑" w:eastAsia="微软雅黑"/>
        <w:lang w:val="fr-FR"/>
      </w:rPr>
      <w:t>Email: Training@021px.com   www.021px.com  www.sino-pardi.com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微软雅黑" w:hAnsi="微软雅黑" w:eastAsia="微软雅黑"/>
        <w:b/>
        <w:color w:val="FD7B41"/>
        <w:sz w:val="22"/>
        <w:szCs w:val="22"/>
      </w:rPr>
    </w:pPr>
    <w:r>
      <w:rPr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-149225</wp:posOffset>
          </wp:positionV>
          <wp:extent cx="1304925" cy="317500"/>
          <wp:effectExtent l="0" t="0" r="0" b="6350"/>
          <wp:wrapNone/>
          <wp:docPr id="10" name="图片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</w:t>
    </w:r>
    <w:r>
      <w:rPr>
        <w:rFonts w:ascii="微软雅黑" w:hAnsi="微软雅黑" w:eastAsia="微软雅黑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 xml:space="preserve">                                             </w:t>
    </w:r>
    <w:r>
      <w:rPr>
        <w:rFonts w:hint="eastAsia" w:ascii="微软雅黑" w:hAnsi="微软雅黑" w:eastAsia="微软雅黑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优秀企业的合作伙伴  全面提升企业竞争力</w:t>
    </w:r>
    <w:r>
      <w:rPr>
        <w:rFonts w:hint="eastAsia"/>
        <w:b/>
        <w:color w:val="000000" w:themeColor="text1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Fill>
          <w14:solidFill>
            <w14:schemeClr w14:val="tx1"/>
          </w14:solidFill>
        </w14:textFill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EC9"/>
    <w:rsid w:val="00001618"/>
    <w:rsid w:val="00002532"/>
    <w:rsid w:val="000042EE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7CB1"/>
    <w:rsid w:val="00080BF4"/>
    <w:rsid w:val="000810E4"/>
    <w:rsid w:val="000814D3"/>
    <w:rsid w:val="0008162D"/>
    <w:rsid w:val="00081EFB"/>
    <w:rsid w:val="00082D63"/>
    <w:rsid w:val="000831B6"/>
    <w:rsid w:val="000872E5"/>
    <w:rsid w:val="0009026E"/>
    <w:rsid w:val="0009755A"/>
    <w:rsid w:val="000A0D30"/>
    <w:rsid w:val="000A2BA2"/>
    <w:rsid w:val="000A3436"/>
    <w:rsid w:val="000A5DD7"/>
    <w:rsid w:val="000B21BF"/>
    <w:rsid w:val="000B5F65"/>
    <w:rsid w:val="000B6613"/>
    <w:rsid w:val="000B7013"/>
    <w:rsid w:val="000C5FC3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F31"/>
    <w:rsid w:val="000F5953"/>
    <w:rsid w:val="000F7635"/>
    <w:rsid w:val="001019E9"/>
    <w:rsid w:val="00103477"/>
    <w:rsid w:val="0010747E"/>
    <w:rsid w:val="00110C41"/>
    <w:rsid w:val="001140EC"/>
    <w:rsid w:val="00115466"/>
    <w:rsid w:val="001178B7"/>
    <w:rsid w:val="001214C6"/>
    <w:rsid w:val="00126244"/>
    <w:rsid w:val="0012768C"/>
    <w:rsid w:val="0013155D"/>
    <w:rsid w:val="00133D1D"/>
    <w:rsid w:val="00137DD0"/>
    <w:rsid w:val="00147C16"/>
    <w:rsid w:val="00151461"/>
    <w:rsid w:val="00153B1E"/>
    <w:rsid w:val="00162C95"/>
    <w:rsid w:val="00164BBB"/>
    <w:rsid w:val="001745BD"/>
    <w:rsid w:val="00176CF2"/>
    <w:rsid w:val="00177275"/>
    <w:rsid w:val="00181AE7"/>
    <w:rsid w:val="00194294"/>
    <w:rsid w:val="00194472"/>
    <w:rsid w:val="00195E06"/>
    <w:rsid w:val="001A258B"/>
    <w:rsid w:val="001A48C5"/>
    <w:rsid w:val="001B0171"/>
    <w:rsid w:val="001B0C54"/>
    <w:rsid w:val="001B1A66"/>
    <w:rsid w:val="001C0A06"/>
    <w:rsid w:val="001C0AEC"/>
    <w:rsid w:val="001C237B"/>
    <w:rsid w:val="001C6765"/>
    <w:rsid w:val="001C6C15"/>
    <w:rsid w:val="001C6F84"/>
    <w:rsid w:val="001D4A8F"/>
    <w:rsid w:val="001E3B26"/>
    <w:rsid w:val="001E59D9"/>
    <w:rsid w:val="001F33A7"/>
    <w:rsid w:val="001F4311"/>
    <w:rsid w:val="001F477E"/>
    <w:rsid w:val="001F6FDE"/>
    <w:rsid w:val="002051A7"/>
    <w:rsid w:val="002075A3"/>
    <w:rsid w:val="00213AAF"/>
    <w:rsid w:val="00214AE8"/>
    <w:rsid w:val="0022029A"/>
    <w:rsid w:val="00223AE2"/>
    <w:rsid w:val="00231415"/>
    <w:rsid w:val="00231590"/>
    <w:rsid w:val="0023193E"/>
    <w:rsid w:val="0023445D"/>
    <w:rsid w:val="00234668"/>
    <w:rsid w:val="00235486"/>
    <w:rsid w:val="00240518"/>
    <w:rsid w:val="00250406"/>
    <w:rsid w:val="00251F92"/>
    <w:rsid w:val="00255BFC"/>
    <w:rsid w:val="002565B1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0252"/>
    <w:rsid w:val="002C33FF"/>
    <w:rsid w:val="002C55F8"/>
    <w:rsid w:val="002C58DB"/>
    <w:rsid w:val="002C7270"/>
    <w:rsid w:val="002D5646"/>
    <w:rsid w:val="002E5618"/>
    <w:rsid w:val="002F287C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706EF"/>
    <w:rsid w:val="00370CC2"/>
    <w:rsid w:val="0037216F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4E46"/>
    <w:rsid w:val="0039685A"/>
    <w:rsid w:val="00397DE4"/>
    <w:rsid w:val="003A1019"/>
    <w:rsid w:val="003A1409"/>
    <w:rsid w:val="003A32F1"/>
    <w:rsid w:val="003A71C7"/>
    <w:rsid w:val="003B123C"/>
    <w:rsid w:val="003B5DC8"/>
    <w:rsid w:val="003C19BC"/>
    <w:rsid w:val="003C32B1"/>
    <w:rsid w:val="003C3B64"/>
    <w:rsid w:val="003C5FAC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4AC6"/>
    <w:rsid w:val="0042579D"/>
    <w:rsid w:val="00425F04"/>
    <w:rsid w:val="00431B10"/>
    <w:rsid w:val="004404DA"/>
    <w:rsid w:val="00442E93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5796A"/>
    <w:rsid w:val="00462B99"/>
    <w:rsid w:val="00463572"/>
    <w:rsid w:val="00464718"/>
    <w:rsid w:val="00464CF1"/>
    <w:rsid w:val="00470097"/>
    <w:rsid w:val="004739E7"/>
    <w:rsid w:val="0047507B"/>
    <w:rsid w:val="00482F98"/>
    <w:rsid w:val="00485775"/>
    <w:rsid w:val="004900B5"/>
    <w:rsid w:val="0049247C"/>
    <w:rsid w:val="00494D3F"/>
    <w:rsid w:val="004A7773"/>
    <w:rsid w:val="004B2236"/>
    <w:rsid w:val="004B37D3"/>
    <w:rsid w:val="004B391D"/>
    <w:rsid w:val="004B4B82"/>
    <w:rsid w:val="004C0558"/>
    <w:rsid w:val="004C074B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3D82"/>
    <w:rsid w:val="005076B3"/>
    <w:rsid w:val="00512398"/>
    <w:rsid w:val="005128C5"/>
    <w:rsid w:val="00512D1F"/>
    <w:rsid w:val="00516C50"/>
    <w:rsid w:val="00521C44"/>
    <w:rsid w:val="00531173"/>
    <w:rsid w:val="005323B5"/>
    <w:rsid w:val="00533E15"/>
    <w:rsid w:val="00534DD6"/>
    <w:rsid w:val="00535335"/>
    <w:rsid w:val="00540285"/>
    <w:rsid w:val="005404B5"/>
    <w:rsid w:val="00542E46"/>
    <w:rsid w:val="0054532C"/>
    <w:rsid w:val="00546864"/>
    <w:rsid w:val="00546B86"/>
    <w:rsid w:val="005528F0"/>
    <w:rsid w:val="005531C5"/>
    <w:rsid w:val="005562A1"/>
    <w:rsid w:val="00557436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3E27"/>
    <w:rsid w:val="005A432E"/>
    <w:rsid w:val="005A4F1D"/>
    <w:rsid w:val="005A7D89"/>
    <w:rsid w:val="005B0CB4"/>
    <w:rsid w:val="005B6DA2"/>
    <w:rsid w:val="005B74B8"/>
    <w:rsid w:val="005C093C"/>
    <w:rsid w:val="005C0CAD"/>
    <w:rsid w:val="005D0511"/>
    <w:rsid w:val="005D0CA1"/>
    <w:rsid w:val="005D390C"/>
    <w:rsid w:val="005D5877"/>
    <w:rsid w:val="005F31A7"/>
    <w:rsid w:val="00600963"/>
    <w:rsid w:val="00602D75"/>
    <w:rsid w:val="00604FA0"/>
    <w:rsid w:val="006058FE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1710"/>
    <w:rsid w:val="0065225A"/>
    <w:rsid w:val="00654F17"/>
    <w:rsid w:val="006613EE"/>
    <w:rsid w:val="00661CF0"/>
    <w:rsid w:val="00665C2A"/>
    <w:rsid w:val="006722CF"/>
    <w:rsid w:val="00673EF1"/>
    <w:rsid w:val="00675EB1"/>
    <w:rsid w:val="00685873"/>
    <w:rsid w:val="00687E5F"/>
    <w:rsid w:val="006962CA"/>
    <w:rsid w:val="006A407A"/>
    <w:rsid w:val="006A47B6"/>
    <w:rsid w:val="006A5DF1"/>
    <w:rsid w:val="006A5FFF"/>
    <w:rsid w:val="006A712C"/>
    <w:rsid w:val="006B20B4"/>
    <w:rsid w:val="006B2B5F"/>
    <w:rsid w:val="006B511E"/>
    <w:rsid w:val="006B52EE"/>
    <w:rsid w:val="006C103E"/>
    <w:rsid w:val="006C7E48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11B5A"/>
    <w:rsid w:val="00716ECA"/>
    <w:rsid w:val="0072072C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7409"/>
    <w:rsid w:val="00747C72"/>
    <w:rsid w:val="00763D49"/>
    <w:rsid w:val="00764C4D"/>
    <w:rsid w:val="00766722"/>
    <w:rsid w:val="00771E54"/>
    <w:rsid w:val="007759A9"/>
    <w:rsid w:val="0078266A"/>
    <w:rsid w:val="0078274F"/>
    <w:rsid w:val="00787A68"/>
    <w:rsid w:val="00792A90"/>
    <w:rsid w:val="00795D65"/>
    <w:rsid w:val="007A0DEB"/>
    <w:rsid w:val="007A2C78"/>
    <w:rsid w:val="007A2D21"/>
    <w:rsid w:val="007B19E6"/>
    <w:rsid w:val="007B275E"/>
    <w:rsid w:val="007B5A65"/>
    <w:rsid w:val="007C3F5B"/>
    <w:rsid w:val="007C4B64"/>
    <w:rsid w:val="007C511D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CB5"/>
    <w:rsid w:val="008040ED"/>
    <w:rsid w:val="0081453E"/>
    <w:rsid w:val="00814B03"/>
    <w:rsid w:val="00817D49"/>
    <w:rsid w:val="00823628"/>
    <w:rsid w:val="00826602"/>
    <w:rsid w:val="008305B9"/>
    <w:rsid w:val="00841202"/>
    <w:rsid w:val="00841756"/>
    <w:rsid w:val="0084247B"/>
    <w:rsid w:val="0084673B"/>
    <w:rsid w:val="00850F8A"/>
    <w:rsid w:val="00851668"/>
    <w:rsid w:val="0085546C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77C9"/>
    <w:rsid w:val="00927897"/>
    <w:rsid w:val="00927FE5"/>
    <w:rsid w:val="009315D5"/>
    <w:rsid w:val="009339B7"/>
    <w:rsid w:val="00935D90"/>
    <w:rsid w:val="00942DAE"/>
    <w:rsid w:val="00942E74"/>
    <w:rsid w:val="0094470B"/>
    <w:rsid w:val="00945479"/>
    <w:rsid w:val="00954A25"/>
    <w:rsid w:val="00956A61"/>
    <w:rsid w:val="00956EF1"/>
    <w:rsid w:val="009579B2"/>
    <w:rsid w:val="009602EC"/>
    <w:rsid w:val="00963858"/>
    <w:rsid w:val="009648F2"/>
    <w:rsid w:val="00971F15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613B"/>
    <w:rsid w:val="009E4271"/>
    <w:rsid w:val="009E54D1"/>
    <w:rsid w:val="009E60C1"/>
    <w:rsid w:val="009F3B4C"/>
    <w:rsid w:val="009F4EA4"/>
    <w:rsid w:val="009F5A5B"/>
    <w:rsid w:val="009F631A"/>
    <w:rsid w:val="00A0182F"/>
    <w:rsid w:val="00A02013"/>
    <w:rsid w:val="00A02085"/>
    <w:rsid w:val="00A02B0B"/>
    <w:rsid w:val="00A06469"/>
    <w:rsid w:val="00A07158"/>
    <w:rsid w:val="00A10412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34807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3106"/>
    <w:rsid w:val="00A75630"/>
    <w:rsid w:val="00A81275"/>
    <w:rsid w:val="00A856E5"/>
    <w:rsid w:val="00A868FA"/>
    <w:rsid w:val="00A91158"/>
    <w:rsid w:val="00A92626"/>
    <w:rsid w:val="00A93794"/>
    <w:rsid w:val="00A94965"/>
    <w:rsid w:val="00A96E0E"/>
    <w:rsid w:val="00AA2597"/>
    <w:rsid w:val="00AA3CC6"/>
    <w:rsid w:val="00AA577C"/>
    <w:rsid w:val="00AB092A"/>
    <w:rsid w:val="00AB18BE"/>
    <w:rsid w:val="00AB74C7"/>
    <w:rsid w:val="00AC3081"/>
    <w:rsid w:val="00AC3A3E"/>
    <w:rsid w:val="00AC5D23"/>
    <w:rsid w:val="00AC7EFD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6ABC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4954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965F0"/>
    <w:rsid w:val="00BA19FF"/>
    <w:rsid w:val="00BA4878"/>
    <w:rsid w:val="00BA538D"/>
    <w:rsid w:val="00BA58F2"/>
    <w:rsid w:val="00BA680C"/>
    <w:rsid w:val="00BA6A52"/>
    <w:rsid w:val="00BA6B48"/>
    <w:rsid w:val="00BA701A"/>
    <w:rsid w:val="00BB1733"/>
    <w:rsid w:val="00BB32FF"/>
    <w:rsid w:val="00BC0BFA"/>
    <w:rsid w:val="00BC10E3"/>
    <w:rsid w:val="00BC25C8"/>
    <w:rsid w:val="00BD2116"/>
    <w:rsid w:val="00BD4F7C"/>
    <w:rsid w:val="00BD6066"/>
    <w:rsid w:val="00BE0B10"/>
    <w:rsid w:val="00BE1D3D"/>
    <w:rsid w:val="00BE2627"/>
    <w:rsid w:val="00BF58C3"/>
    <w:rsid w:val="00BF6866"/>
    <w:rsid w:val="00C13815"/>
    <w:rsid w:val="00C14843"/>
    <w:rsid w:val="00C157C2"/>
    <w:rsid w:val="00C15B4C"/>
    <w:rsid w:val="00C2118B"/>
    <w:rsid w:val="00C26684"/>
    <w:rsid w:val="00C27D52"/>
    <w:rsid w:val="00C40355"/>
    <w:rsid w:val="00C4067F"/>
    <w:rsid w:val="00C45A06"/>
    <w:rsid w:val="00C46215"/>
    <w:rsid w:val="00C46BC9"/>
    <w:rsid w:val="00C56018"/>
    <w:rsid w:val="00C610AB"/>
    <w:rsid w:val="00C67C5E"/>
    <w:rsid w:val="00C724AC"/>
    <w:rsid w:val="00C77964"/>
    <w:rsid w:val="00C814E7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0B75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409B4"/>
    <w:rsid w:val="00D40A82"/>
    <w:rsid w:val="00D42E57"/>
    <w:rsid w:val="00D47BFB"/>
    <w:rsid w:val="00D508C5"/>
    <w:rsid w:val="00D508EF"/>
    <w:rsid w:val="00D551E6"/>
    <w:rsid w:val="00D567FA"/>
    <w:rsid w:val="00D5710C"/>
    <w:rsid w:val="00D601E7"/>
    <w:rsid w:val="00D60D7C"/>
    <w:rsid w:val="00D61792"/>
    <w:rsid w:val="00D63AA3"/>
    <w:rsid w:val="00D67DD3"/>
    <w:rsid w:val="00D771E9"/>
    <w:rsid w:val="00D804B7"/>
    <w:rsid w:val="00D811B4"/>
    <w:rsid w:val="00D82C18"/>
    <w:rsid w:val="00D838DB"/>
    <w:rsid w:val="00D8778D"/>
    <w:rsid w:val="00D975F4"/>
    <w:rsid w:val="00DA33F6"/>
    <w:rsid w:val="00DA667E"/>
    <w:rsid w:val="00DB0C1A"/>
    <w:rsid w:val="00DB44DC"/>
    <w:rsid w:val="00DB4F35"/>
    <w:rsid w:val="00DC00EA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5714D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6D0C"/>
    <w:rsid w:val="00E947DA"/>
    <w:rsid w:val="00E97276"/>
    <w:rsid w:val="00EA0BE7"/>
    <w:rsid w:val="00EA3C68"/>
    <w:rsid w:val="00EA60B2"/>
    <w:rsid w:val="00EB0886"/>
    <w:rsid w:val="00EB15AA"/>
    <w:rsid w:val="00EB1E0C"/>
    <w:rsid w:val="00EC129B"/>
    <w:rsid w:val="00EC40CB"/>
    <w:rsid w:val="00EC56B6"/>
    <w:rsid w:val="00EC664D"/>
    <w:rsid w:val="00ED04C3"/>
    <w:rsid w:val="00ED46EC"/>
    <w:rsid w:val="00ED753A"/>
    <w:rsid w:val="00EE25C8"/>
    <w:rsid w:val="00EE2DBF"/>
    <w:rsid w:val="00EE4C0B"/>
    <w:rsid w:val="00EE4D0A"/>
    <w:rsid w:val="00EE5202"/>
    <w:rsid w:val="00EE5EE0"/>
    <w:rsid w:val="00EF3504"/>
    <w:rsid w:val="00EF3646"/>
    <w:rsid w:val="00EF560E"/>
    <w:rsid w:val="00F02A23"/>
    <w:rsid w:val="00F043C2"/>
    <w:rsid w:val="00F0552C"/>
    <w:rsid w:val="00F100A2"/>
    <w:rsid w:val="00F16A83"/>
    <w:rsid w:val="00F202E1"/>
    <w:rsid w:val="00F221D9"/>
    <w:rsid w:val="00F264ED"/>
    <w:rsid w:val="00F27CF8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60C0"/>
    <w:rsid w:val="00F864B9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  <w:rsid w:val="00FF6B9D"/>
    <w:rsid w:val="0C674FC3"/>
    <w:rsid w:val="15156079"/>
    <w:rsid w:val="1B8C1CE6"/>
    <w:rsid w:val="788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opacity="24248f" focussize="0,0"/>
      <v:stroke weight="1pt" color="#993300" dashstyle="1 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60" w:lineRule="auto"/>
      <w:ind w:firstLine="630" w:firstLineChars="300"/>
    </w:pPr>
    <w:rPr>
      <w:rFonts w:ascii="仿宋_GB2312" w:hAnsi="宋体" w:eastAsia="仿宋_GB2312"/>
    </w:rPr>
  </w:style>
  <w:style w:type="paragraph" w:styleId="3">
    <w:name w:val="Balloon Text"/>
    <w:basedOn w:val="1"/>
    <w:link w:val="2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bigstyle4"/>
    <w:basedOn w:val="7"/>
    <w:uiPriority w:val="0"/>
  </w:style>
  <w:style w:type="paragraph" w:customStyle="1" w:styleId="1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8">
    <w:name w:val="Char Char Char Char Char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9">
    <w:name w:val="样式 四号 加粗 自定义颜(RGB(45102145)) 下划线 图案: 15% (自动设置 前景 白色 背景)"/>
    <w:uiPriority w:val="0"/>
    <w:rPr>
      <w:b/>
      <w:bCs/>
      <w:color w:val="FFFFFF"/>
      <w:spacing w:val="28"/>
      <w:sz w:val="28"/>
      <w:szCs w:val="28"/>
      <w:u w:val="single"/>
    </w:rPr>
  </w:style>
  <w:style w:type="paragraph" w:customStyle="1" w:styleId="20">
    <w:name w:val="Char Char Char Char1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21">
    <w:name w:val="p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22">
    <w:name w:val="批注框文本 Char"/>
    <w:basedOn w:val="7"/>
    <w:link w:val="3"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 Char Char Char Char 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5">
    <w:name w:val="Normal_2"/>
    <w:basedOn w:val="1"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B5902-1174-40F5-8EE4-CD1D58516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1463</Characters>
  <Lines>12</Lines>
  <Paragraphs>3</Paragraphs>
  <TotalTime>0</TotalTime>
  <ScaleCrop>false</ScaleCrop>
  <LinksUpToDate>false</LinksUpToDate>
  <CharactersWithSpaces>1716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2014-12-01T08:48:00Z</dcterms:created>
  <dc:creator>帕迪咨询</dc:creator>
  <cp:lastModifiedBy>Administrator</cp:lastModifiedBy>
  <cp:lastPrinted>2007-07-25T08:25:00Z</cp:lastPrinted>
  <dcterms:modified xsi:type="dcterms:W3CDTF">2018-10-29T01:59:56Z</dcterms:modified>
  <dc:title>帕迪课程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