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73" w:rsidRDefault="00863B73" w:rsidP="00863B73">
      <w:pPr>
        <w:spacing w:beforeLines="100" w:afterLines="50" w:line="440" w:lineRule="exact"/>
        <w:jc w:val="center"/>
        <w:rPr>
          <w:rFonts w:ascii="微软雅黑" w:eastAsia="微软雅黑" w:hAnsi="微软雅黑" w:hint="eastAsia"/>
          <w:b/>
          <w:color w:val="000000" w:themeColor="text1"/>
          <w:sz w:val="44"/>
          <w:szCs w:val="44"/>
        </w:rPr>
      </w:pPr>
      <w:r w:rsidRPr="00863B73">
        <w:rPr>
          <w:rFonts w:ascii="微软雅黑" w:eastAsia="微软雅黑" w:hAnsi="微软雅黑" w:hint="eastAsia"/>
          <w:b/>
          <w:color w:val="000000" w:themeColor="text1"/>
          <w:sz w:val="44"/>
          <w:szCs w:val="44"/>
        </w:rPr>
        <w:t>基于行动学习的跨部门沟通与协作</w:t>
      </w:r>
    </w:p>
    <w:p w:rsidR="00863B73" w:rsidRPr="00863B73" w:rsidRDefault="00863B73" w:rsidP="00863B73">
      <w:pPr>
        <w:spacing w:line="440" w:lineRule="exact"/>
        <w:rPr>
          <w:rFonts w:ascii="宋体" w:eastAsia="宋体" w:hAnsi="宋体"/>
          <w:sz w:val="22"/>
        </w:rPr>
      </w:pPr>
      <w:r w:rsidRPr="00863B73">
        <w:rPr>
          <w:rFonts w:ascii="宋体" w:eastAsia="宋体" w:hAnsi="宋体" w:hint="eastAsia"/>
          <w:sz w:val="22"/>
        </w:rPr>
        <w:t>【主办单位】深圳市中企智汇企业管理咨询有限公司</w:t>
      </w:r>
    </w:p>
    <w:p w:rsidR="00863B73" w:rsidRPr="00863B73" w:rsidRDefault="00863B73" w:rsidP="00863B73">
      <w:pPr>
        <w:spacing w:line="440" w:lineRule="exact"/>
        <w:rPr>
          <w:rFonts w:ascii="宋体" w:eastAsia="宋体" w:hAnsi="宋体"/>
          <w:sz w:val="22"/>
        </w:rPr>
      </w:pPr>
      <w:r w:rsidRPr="00863B73">
        <w:rPr>
          <w:rFonts w:ascii="宋体" w:eastAsia="宋体" w:hAnsi="宋体" w:hint="eastAsia"/>
          <w:sz w:val="22"/>
        </w:rPr>
        <w:t>【联系电话】严雄    0755-27381236        15012942927</w:t>
      </w:r>
      <w:r w:rsidRPr="00863B73">
        <w:rPr>
          <w:rFonts w:ascii="宋体" w:eastAsia="宋体" w:hAnsi="宋体"/>
          <w:sz w:val="22"/>
        </w:rPr>
        <w:t xml:space="preserve">        </w:t>
      </w:r>
    </w:p>
    <w:p w:rsidR="00863B73" w:rsidRPr="00863B73" w:rsidRDefault="00863B73" w:rsidP="00863B73">
      <w:pPr>
        <w:spacing w:line="440" w:lineRule="exact"/>
        <w:rPr>
          <w:rFonts w:ascii="宋体" w:eastAsia="宋体" w:hAnsi="宋体"/>
          <w:sz w:val="22"/>
        </w:rPr>
      </w:pPr>
      <w:r w:rsidRPr="00863B73">
        <w:rPr>
          <w:rFonts w:ascii="宋体" w:eastAsia="宋体" w:hAnsi="宋体" w:hint="eastAsia"/>
          <w:sz w:val="22"/>
        </w:rPr>
        <w:t>【咨询报名】1399211355@qq.com</w:t>
      </w:r>
      <w:r w:rsidRPr="00863B73">
        <w:rPr>
          <w:rFonts w:ascii="宋体" w:eastAsia="宋体" w:hAnsi="宋体"/>
          <w:sz w:val="22"/>
        </w:rPr>
        <w:t xml:space="preserve">            </w:t>
      </w:r>
    </w:p>
    <w:p w:rsidR="00863B73" w:rsidRPr="00863B73" w:rsidRDefault="00863B73" w:rsidP="00863B73">
      <w:pPr>
        <w:spacing w:line="440" w:lineRule="exact"/>
        <w:rPr>
          <w:rFonts w:ascii="宋体" w:eastAsia="宋体" w:hAnsi="宋体"/>
          <w:sz w:val="22"/>
        </w:rPr>
      </w:pPr>
      <w:r w:rsidRPr="00863B73">
        <w:rPr>
          <w:rFonts w:ascii="宋体" w:eastAsia="宋体" w:hAnsi="宋体" w:hint="eastAsia"/>
          <w:sz w:val="22"/>
        </w:rPr>
        <w:t xml:space="preserve">【时间地点】2019年6月14日深圳     </w:t>
      </w:r>
    </w:p>
    <w:p w:rsidR="00BC5708" w:rsidRPr="00863B73" w:rsidRDefault="00863B73" w:rsidP="00863B73">
      <w:pPr>
        <w:spacing w:line="440" w:lineRule="exact"/>
        <w:rPr>
          <w:rFonts w:ascii="宋体" w:eastAsia="宋体" w:hAnsi="宋体" w:cs="Times New Roman"/>
          <w:sz w:val="22"/>
        </w:rPr>
      </w:pPr>
      <w:r w:rsidRPr="00863B73">
        <w:rPr>
          <w:rFonts w:ascii="宋体" w:eastAsia="宋体" w:hAnsi="宋体" w:hint="eastAsia"/>
          <w:sz w:val="22"/>
        </w:rPr>
        <w:t>【课程费用】1880元/人（茶歇、培训费）</w:t>
      </w:r>
    </w:p>
    <w:p w:rsidR="00BC5708" w:rsidRPr="00863B73" w:rsidRDefault="00363341" w:rsidP="00863B73">
      <w:pPr>
        <w:spacing w:line="440" w:lineRule="exact"/>
        <w:rPr>
          <w:rFonts w:ascii="宋体" w:eastAsia="宋体" w:hAnsi="宋体" w:cs="微软雅黑"/>
          <w:b/>
          <w:bCs/>
          <w:sz w:val="22"/>
          <w:u w:val="single"/>
          <w:shd w:val="pct10" w:color="auto" w:fill="FFFFFF"/>
        </w:rPr>
      </w:pPr>
      <w:r w:rsidRPr="00863B73">
        <w:rPr>
          <w:rFonts w:ascii="宋体" w:eastAsia="宋体" w:hAnsi="宋体" w:cs="微软雅黑" w:hint="eastAsia"/>
          <w:b/>
          <w:bCs/>
          <w:sz w:val="22"/>
          <w:u w:val="single"/>
          <w:shd w:val="pct10" w:color="auto" w:fill="FFFFFF"/>
        </w:rPr>
        <w:t>课程背景：</w:t>
      </w:r>
    </w:p>
    <w:p w:rsidR="00BC5708" w:rsidRPr="00863B73" w:rsidRDefault="00363341" w:rsidP="00863B73">
      <w:pPr>
        <w:spacing w:line="440" w:lineRule="exact"/>
        <w:ind w:firstLineChars="200" w:firstLine="440"/>
        <w:rPr>
          <w:rFonts w:ascii="宋体" w:eastAsia="宋体" w:hAnsi="宋体"/>
          <w:sz w:val="22"/>
        </w:rPr>
      </w:pPr>
      <w:r w:rsidRPr="00863B73">
        <w:rPr>
          <w:rFonts w:ascii="宋体" w:eastAsia="宋体" w:hAnsi="宋体" w:hint="eastAsia"/>
          <w:sz w:val="22"/>
        </w:rPr>
        <w:t>组织目标的达成有赖于各个部门、成员的高效沟通与协作，然而现实当中跨部门的沟通与协作却犹如有一堵无形的墙横亘在沟通的双方。耗费很大的精力却沟而不通，没有达到预期的结果，导致双方都不满意，互相指责、推诿、扯皮。跨部门沟通协作的老大难问题该如何破解？</w:t>
      </w:r>
      <w:r w:rsidRPr="00863B73">
        <w:rPr>
          <w:rFonts w:ascii="宋体" w:eastAsia="宋体" w:hAnsi="宋体" w:hint="eastAsia"/>
          <w:sz w:val="22"/>
        </w:rPr>
        <w:t xml:space="preserve"> </w:t>
      </w:r>
    </w:p>
    <w:p w:rsidR="00BC5708" w:rsidRPr="00863B73" w:rsidRDefault="00363341" w:rsidP="00863B73">
      <w:pPr>
        <w:spacing w:line="440" w:lineRule="exact"/>
        <w:ind w:firstLineChars="200" w:firstLine="440"/>
        <w:rPr>
          <w:rFonts w:ascii="宋体" w:eastAsia="宋体" w:hAnsi="宋体" w:cs="宋体"/>
          <w:kern w:val="0"/>
          <w:sz w:val="22"/>
          <w:shd w:val="clear" w:color="auto" w:fill="FFFFFF"/>
        </w:rPr>
      </w:pPr>
      <w:r w:rsidRPr="00863B73">
        <w:rPr>
          <w:rFonts w:ascii="宋体" w:eastAsia="宋体" w:hAnsi="宋体" w:hint="eastAsia"/>
          <w:sz w:val="22"/>
        </w:rPr>
        <w:t>《跨部门沟通与协作》</w:t>
      </w:r>
      <w:r w:rsidRPr="00863B73">
        <w:rPr>
          <w:rFonts w:ascii="宋体" w:eastAsia="宋体" w:hAnsi="宋体" w:cs="宋体" w:hint="eastAsia"/>
          <w:kern w:val="0"/>
          <w:sz w:val="22"/>
          <w:shd w:val="clear" w:color="auto" w:fill="FFFFFF"/>
        </w:rPr>
        <w:t>聚焦跨部门沟通方面的真实问题，提供解决思路，制定行动计划。通过促动让学习者坦承对话，平等参与，促发所有学习者的智慧，促进团队有效沟通、达成共识，提升团队执行力。</w:t>
      </w:r>
    </w:p>
    <w:p w:rsidR="00BC5708" w:rsidRPr="00863B73" w:rsidRDefault="00363341" w:rsidP="00863B73">
      <w:pPr>
        <w:spacing w:line="440" w:lineRule="exact"/>
        <w:rPr>
          <w:rFonts w:ascii="宋体" w:eastAsia="宋体" w:hAnsi="宋体" w:cs="微软雅黑"/>
          <w:b/>
          <w:bCs/>
          <w:sz w:val="22"/>
          <w:u w:val="single"/>
          <w:shd w:val="pct10" w:color="auto" w:fill="FFFFFF"/>
        </w:rPr>
      </w:pPr>
      <w:r w:rsidRPr="00863B73">
        <w:rPr>
          <w:rFonts w:ascii="宋体" w:eastAsia="宋体" w:hAnsi="宋体" w:cs="微软雅黑" w:hint="eastAsia"/>
          <w:b/>
          <w:bCs/>
          <w:sz w:val="22"/>
          <w:u w:val="single"/>
          <w:shd w:val="pct10" w:color="auto" w:fill="FFFFFF"/>
        </w:rPr>
        <w:t>课程收益：</w:t>
      </w:r>
    </w:p>
    <w:p w:rsidR="00BC5708" w:rsidRPr="00863B73" w:rsidRDefault="00363341" w:rsidP="00863B73">
      <w:pPr>
        <w:pStyle w:val="a9"/>
        <w:numPr>
          <w:ilvl w:val="0"/>
          <w:numId w:val="1"/>
        </w:numPr>
        <w:spacing w:line="440" w:lineRule="exact"/>
        <w:ind w:firstLineChars="0"/>
        <w:rPr>
          <w:rFonts w:ascii="宋体" w:eastAsia="宋体" w:hAnsi="宋体" w:cs="宋体"/>
          <w:kern w:val="0"/>
          <w:sz w:val="22"/>
          <w:shd w:val="clear" w:color="auto" w:fill="FFFFFF"/>
        </w:rPr>
      </w:pPr>
      <w:r w:rsidRPr="00863B73">
        <w:rPr>
          <w:rFonts w:ascii="宋体" w:eastAsia="宋体" w:hAnsi="宋体" w:cs="宋体" w:hint="eastAsia"/>
          <w:kern w:val="0"/>
          <w:sz w:val="22"/>
          <w:shd w:val="clear" w:color="auto" w:fill="FFFFFF"/>
        </w:rPr>
        <w:t>感受简单、真诚、平等、尊重的沟通文化，点燃参与者的激情；</w:t>
      </w:r>
    </w:p>
    <w:p w:rsidR="00BC5708" w:rsidRPr="00863B73" w:rsidRDefault="00363341" w:rsidP="00863B73">
      <w:pPr>
        <w:pStyle w:val="a9"/>
        <w:numPr>
          <w:ilvl w:val="0"/>
          <w:numId w:val="1"/>
        </w:numPr>
        <w:spacing w:line="440" w:lineRule="exact"/>
        <w:ind w:firstLineChars="0"/>
        <w:rPr>
          <w:rFonts w:ascii="宋体" w:eastAsia="宋体" w:hAnsi="宋体" w:cs="宋体"/>
          <w:kern w:val="0"/>
          <w:sz w:val="22"/>
          <w:shd w:val="clear" w:color="auto" w:fill="FFFFFF"/>
        </w:rPr>
      </w:pPr>
      <w:r w:rsidRPr="00863B73">
        <w:rPr>
          <w:rFonts w:ascii="宋体" w:eastAsia="宋体" w:hAnsi="宋体" w:cs="宋体" w:hint="eastAsia"/>
          <w:kern w:val="0"/>
          <w:sz w:val="22"/>
          <w:shd w:val="clear" w:color="auto" w:fill="FFFFFF"/>
        </w:rPr>
        <w:t>通过不断的对话建立团队的有效共识；</w:t>
      </w:r>
    </w:p>
    <w:p w:rsidR="00BC5708" w:rsidRPr="00863B73" w:rsidRDefault="00363341" w:rsidP="00863B73">
      <w:pPr>
        <w:pStyle w:val="a9"/>
        <w:numPr>
          <w:ilvl w:val="0"/>
          <w:numId w:val="1"/>
        </w:numPr>
        <w:spacing w:line="440" w:lineRule="exact"/>
        <w:ind w:firstLineChars="0"/>
        <w:rPr>
          <w:rFonts w:ascii="宋体" w:eastAsia="宋体" w:hAnsi="宋体" w:cs="宋体"/>
          <w:kern w:val="0"/>
          <w:sz w:val="22"/>
          <w:shd w:val="clear" w:color="auto" w:fill="FFFFFF"/>
        </w:rPr>
      </w:pPr>
      <w:r w:rsidRPr="00863B73">
        <w:rPr>
          <w:rFonts w:ascii="宋体" w:eastAsia="宋体" w:hAnsi="宋体" w:cs="宋体"/>
          <w:kern w:val="0"/>
          <w:sz w:val="22"/>
          <w:shd w:val="clear" w:color="auto" w:fill="FFFFFF"/>
        </w:rPr>
        <w:t>通过有效的促动技术破解跨部门沟通的障碍</w:t>
      </w:r>
      <w:r w:rsidRPr="00863B73">
        <w:rPr>
          <w:rFonts w:ascii="宋体" w:eastAsia="宋体" w:hAnsi="宋体" w:cs="宋体" w:hint="eastAsia"/>
          <w:kern w:val="0"/>
          <w:sz w:val="22"/>
          <w:shd w:val="clear" w:color="auto" w:fill="FFFFFF"/>
        </w:rPr>
        <w:t>；</w:t>
      </w:r>
    </w:p>
    <w:p w:rsidR="00BC5708" w:rsidRPr="00863B73" w:rsidRDefault="00363341" w:rsidP="00863B73">
      <w:pPr>
        <w:pStyle w:val="a9"/>
        <w:numPr>
          <w:ilvl w:val="0"/>
          <w:numId w:val="1"/>
        </w:numPr>
        <w:spacing w:line="440" w:lineRule="exact"/>
        <w:ind w:firstLineChars="0"/>
        <w:rPr>
          <w:rFonts w:ascii="宋体" w:eastAsia="宋体" w:hAnsi="宋体" w:cs="宋体"/>
          <w:kern w:val="0"/>
          <w:sz w:val="22"/>
          <w:shd w:val="clear" w:color="auto" w:fill="FFFFFF"/>
        </w:rPr>
      </w:pPr>
      <w:r w:rsidRPr="00863B73">
        <w:rPr>
          <w:rFonts w:ascii="宋体" w:eastAsia="宋体" w:hAnsi="宋体" w:cs="宋体"/>
          <w:kern w:val="0"/>
          <w:sz w:val="22"/>
          <w:shd w:val="clear" w:color="auto" w:fill="FFFFFF"/>
        </w:rPr>
        <w:t>通过有效规则</w:t>
      </w:r>
      <w:r w:rsidRPr="00863B73">
        <w:rPr>
          <w:rFonts w:ascii="宋体" w:eastAsia="宋体" w:hAnsi="宋体" w:cs="宋体" w:hint="eastAsia"/>
          <w:kern w:val="0"/>
          <w:sz w:val="22"/>
          <w:shd w:val="clear" w:color="auto" w:fill="FFFFFF"/>
        </w:rPr>
        <w:t>、</w:t>
      </w:r>
      <w:r w:rsidRPr="00863B73">
        <w:rPr>
          <w:rFonts w:ascii="宋体" w:eastAsia="宋体" w:hAnsi="宋体" w:cs="宋体"/>
          <w:kern w:val="0"/>
          <w:sz w:val="22"/>
          <w:shd w:val="clear" w:color="auto" w:fill="FFFFFF"/>
        </w:rPr>
        <w:t>流程保障提升跨部门沟通与协作的成效</w:t>
      </w:r>
      <w:r w:rsidRPr="00863B73">
        <w:rPr>
          <w:rFonts w:ascii="宋体" w:eastAsia="宋体" w:hAnsi="宋体" w:cs="宋体" w:hint="eastAsia"/>
          <w:kern w:val="0"/>
          <w:sz w:val="22"/>
          <w:shd w:val="clear" w:color="auto" w:fill="FFFFFF"/>
        </w:rPr>
        <w:t>；</w:t>
      </w:r>
    </w:p>
    <w:p w:rsidR="00BC5708" w:rsidRPr="00863B73" w:rsidRDefault="00363341" w:rsidP="00863B73">
      <w:pPr>
        <w:pStyle w:val="a9"/>
        <w:numPr>
          <w:ilvl w:val="0"/>
          <w:numId w:val="1"/>
        </w:numPr>
        <w:spacing w:line="440" w:lineRule="exact"/>
        <w:ind w:firstLineChars="0"/>
        <w:rPr>
          <w:rFonts w:ascii="宋体" w:eastAsia="宋体" w:hAnsi="宋体" w:cs="宋体"/>
          <w:kern w:val="0"/>
          <w:sz w:val="22"/>
          <w:shd w:val="clear" w:color="auto" w:fill="FFFFFF"/>
        </w:rPr>
      </w:pPr>
      <w:r w:rsidRPr="00863B73">
        <w:rPr>
          <w:rFonts w:ascii="宋体" w:eastAsia="宋体" w:hAnsi="宋体" w:cs="宋体" w:hint="eastAsia"/>
          <w:kern w:val="0"/>
          <w:sz w:val="22"/>
          <w:shd w:val="clear" w:color="auto" w:fill="FFFFFF"/>
        </w:rPr>
        <w:t>对于当前跨部门沟通中存在的核心问题达成共识并形成解决方案。</w:t>
      </w:r>
    </w:p>
    <w:p w:rsidR="00BC5708" w:rsidRPr="00863B73" w:rsidRDefault="00363341" w:rsidP="00863B73">
      <w:pPr>
        <w:spacing w:line="440" w:lineRule="exact"/>
        <w:rPr>
          <w:rFonts w:ascii="宋体" w:eastAsia="宋体" w:hAnsi="宋体"/>
          <w:sz w:val="22"/>
        </w:rPr>
      </w:pPr>
      <w:r w:rsidRPr="00863B73">
        <w:rPr>
          <w:rFonts w:ascii="宋体" w:eastAsia="宋体" w:hAnsi="宋体" w:cs="微软雅黑" w:hint="eastAsia"/>
          <w:b/>
          <w:bCs/>
          <w:sz w:val="22"/>
          <w:u w:val="single"/>
          <w:shd w:val="pct10" w:color="auto" w:fill="FFFFFF"/>
        </w:rPr>
        <w:t>培训对象：</w:t>
      </w:r>
      <w:r w:rsidRPr="00863B73">
        <w:rPr>
          <w:rFonts w:ascii="宋体" w:eastAsia="宋体" w:hAnsi="宋体" w:hint="eastAsia"/>
          <w:sz w:val="22"/>
        </w:rPr>
        <w:t>各部门人员</w:t>
      </w:r>
    </w:p>
    <w:p w:rsidR="00BC5708" w:rsidRPr="00863B73" w:rsidRDefault="00363341" w:rsidP="00863B73">
      <w:pPr>
        <w:spacing w:line="440" w:lineRule="exact"/>
        <w:rPr>
          <w:rFonts w:ascii="宋体" w:eastAsia="宋体" w:hAnsi="宋体"/>
          <w:sz w:val="22"/>
        </w:rPr>
      </w:pPr>
      <w:r w:rsidRPr="00863B73">
        <w:rPr>
          <w:rFonts w:ascii="宋体" w:eastAsia="宋体" w:hAnsi="宋体" w:cs="微软雅黑" w:hint="eastAsia"/>
          <w:b/>
          <w:bCs/>
          <w:sz w:val="22"/>
          <w:u w:val="single"/>
          <w:shd w:val="pct10" w:color="auto" w:fill="FFFFFF"/>
        </w:rPr>
        <w:t>培训方式：</w:t>
      </w:r>
      <w:r w:rsidRPr="00863B73">
        <w:rPr>
          <w:rFonts w:ascii="宋体" w:eastAsia="宋体" w:hAnsi="宋体" w:hint="eastAsia"/>
          <w:sz w:val="22"/>
        </w:rPr>
        <w:t>讲授、小组研讨、游戏、行动学习、促动技术</w:t>
      </w:r>
    </w:p>
    <w:p w:rsidR="00BC5708" w:rsidRPr="00863B73" w:rsidRDefault="00363341" w:rsidP="00863B73">
      <w:pPr>
        <w:spacing w:line="440" w:lineRule="exact"/>
        <w:rPr>
          <w:rFonts w:ascii="宋体" w:eastAsia="宋体" w:hAnsi="宋体"/>
          <w:sz w:val="22"/>
        </w:rPr>
      </w:pPr>
      <w:r w:rsidRPr="00863B73">
        <w:rPr>
          <w:rFonts w:ascii="宋体" w:eastAsia="宋体" w:hAnsi="宋体" w:cs="微软雅黑" w:hint="eastAsia"/>
          <w:b/>
          <w:bCs/>
          <w:sz w:val="22"/>
          <w:u w:val="single"/>
          <w:shd w:val="pct10" w:color="auto" w:fill="FFFFFF"/>
        </w:rPr>
        <w:t>场地物资：</w:t>
      </w:r>
      <w:r w:rsidRPr="00863B73">
        <w:rPr>
          <w:rFonts w:ascii="宋体" w:eastAsia="宋体" w:hAnsi="宋体" w:hint="eastAsia"/>
          <w:sz w:val="22"/>
        </w:rPr>
        <w:t>详见物资清单</w:t>
      </w:r>
    </w:p>
    <w:p w:rsidR="00BC5708" w:rsidRPr="00863B73" w:rsidRDefault="00363341" w:rsidP="00863B73">
      <w:pPr>
        <w:spacing w:line="440" w:lineRule="exact"/>
        <w:rPr>
          <w:rFonts w:ascii="宋体" w:eastAsia="宋体" w:hAnsi="宋体" w:cs="微软雅黑"/>
          <w:b/>
          <w:bCs/>
          <w:sz w:val="22"/>
          <w:u w:val="single"/>
          <w:shd w:val="pct10" w:color="auto" w:fill="FFFFFF"/>
        </w:rPr>
      </w:pPr>
      <w:r w:rsidRPr="00863B73">
        <w:rPr>
          <w:rFonts w:ascii="宋体" w:eastAsia="宋体" w:hAnsi="宋体" w:cs="微软雅黑" w:hint="eastAsia"/>
          <w:b/>
          <w:bCs/>
          <w:sz w:val="22"/>
          <w:u w:val="single"/>
          <w:shd w:val="pct10" w:color="auto" w:fill="FFFFFF"/>
        </w:rPr>
        <w:t>课程大纲</w:t>
      </w:r>
      <w:r w:rsidRPr="00863B73">
        <w:rPr>
          <w:rFonts w:ascii="宋体" w:eastAsia="宋体" w:hAnsi="宋体" w:cs="微软雅黑" w:hint="eastAsia"/>
          <w:b/>
          <w:bCs/>
          <w:sz w:val="22"/>
          <w:u w:val="single"/>
          <w:shd w:val="pct10" w:color="auto" w:fill="FFFFFF"/>
        </w:rPr>
        <w:t>：</w:t>
      </w:r>
    </w:p>
    <w:p w:rsidR="00BC5708" w:rsidRPr="00863B73" w:rsidRDefault="00363341" w:rsidP="00863B73">
      <w:pPr>
        <w:pStyle w:val="a6"/>
        <w:spacing w:before="0" w:after="0" w:line="440" w:lineRule="exact"/>
        <w:jc w:val="both"/>
        <w:rPr>
          <w:rFonts w:ascii="宋体" w:hAnsi="宋体"/>
          <w:sz w:val="22"/>
          <w:szCs w:val="22"/>
        </w:rPr>
      </w:pPr>
      <w:r w:rsidRPr="00863B73">
        <w:rPr>
          <w:rFonts w:ascii="宋体" w:hAnsi="宋体" w:hint="eastAsia"/>
          <w:sz w:val="22"/>
          <w:szCs w:val="22"/>
        </w:rPr>
        <w:t>第一讲：行动学习介绍</w:t>
      </w:r>
    </w:p>
    <w:p w:rsidR="00BC5708" w:rsidRPr="00863B73" w:rsidRDefault="00363341" w:rsidP="00863B73">
      <w:pPr>
        <w:pStyle w:val="a6"/>
        <w:spacing w:before="0" w:after="0" w:line="440" w:lineRule="exact"/>
        <w:jc w:val="both"/>
        <w:rPr>
          <w:rFonts w:ascii="宋体" w:hAnsi="宋体"/>
          <w:sz w:val="22"/>
          <w:szCs w:val="22"/>
        </w:rPr>
      </w:pPr>
      <w:r w:rsidRPr="00863B73">
        <w:rPr>
          <w:rFonts w:ascii="宋体" w:hAnsi="宋体"/>
          <w:sz w:val="22"/>
          <w:szCs w:val="22"/>
        </w:rPr>
        <w:t>一</w:t>
      </w:r>
      <w:r w:rsidRPr="00863B73">
        <w:rPr>
          <w:rFonts w:ascii="宋体" w:hAnsi="宋体" w:hint="eastAsia"/>
          <w:sz w:val="22"/>
          <w:szCs w:val="22"/>
        </w:rPr>
        <w:t>、行动学习简介</w:t>
      </w:r>
    </w:p>
    <w:p w:rsidR="00BC5708" w:rsidRPr="00863B73" w:rsidRDefault="00363341" w:rsidP="00863B73">
      <w:pPr>
        <w:pStyle w:val="a9"/>
        <w:numPr>
          <w:ilvl w:val="0"/>
          <w:numId w:val="2"/>
        </w:numPr>
        <w:spacing w:line="440" w:lineRule="exact"/>
        <w:ind w:firstLineChars="0"/>
        <w:rPr>
          <w:rFonts w:ascii="宋体" w:eastAsia="宋体" w:hAnsi="宋体"/>
          <w:sz w:val="22"/>
        </w:rPr>
      </w:pPr>
      <w:r w:rsidRPr="00863B73">
        <w:rPr>
          <w:rFonts w:ascii="宋体" w:eastAsia="宋体" w:hAnsi="宋体" w:hint="eastAsia"/>
          <w:sz w:val="22"/>
        </w:rPr>
        <w:t>什么是行动学习</w:t>
      </w:r>
    </w:p>
    <w:p w:rsidR="00BC5708" w:rsidRPr="00863B73" w:rsidRDefault="00363341" w:rsidP="00863B73">
      <w:pPr>
        <w:pStyle w:val="a9"/>
        <w:numPr>
          <w:ilvl w:val="0"/>
          <w:numId w:val="2"/>
        </w:numPr>
        <w:spacing w:line="440" w:lineRule="exact"/>
        <w:ind w:firstLineChars="0"/>
        <w:rPr>
          <w:rFonts w:ascii="宋体" w:eastAsia="宋体" w:hAnsi="宋体"/>
          <w:sz w:val="22"/>
        </w:rPr>
      </w:pPr>
      <w:r w:rsidRPr="00863B73">
        <w:rPr>
          <w:rFonts w:ascii="宋体" w:eastAsia="宋体" w:hAnsi="宋体"/>
          <w:sz w:val="22"/>
        </w:rPr>
        <w:t>行动学习的</w:t>
      </w:r>
      <w:r w:rsidRPr="00863B73">
        <w:rPr>
          <w:rFonts w:ascii="宋体" w:eastAsia="宋体" w:hAnsi="宋体" w:hint="eastAsia"/>
          <w:sz w:val="22"/>
        </w:rPr>
        <w:t>三个核心价值</w:t>
      </w:r>
    </w:p>
    <w:p w:rsidR="00BC5708" w:rsidRPr="00863B73" w:rsidRDefault="00363341" w:rsidP="00863B73">
      <w:pPr>
        <w:pStyle w:val="a9"/>
        <w:numPr>
          <w:ilvl w:val="0"/>
          <w:numId w:val="2"/>
        </w:numPr>
        <w:spacing w:line="440" w:lineRule="exact"/>
        <w:ind w:firstLineChars="0"/>
        <w:rPr>
          <w:rFonts w:ascii="宋体" w:eastAsia="宋体" w:hAnsi="宋体"/>
          <w:sz w:val="22"/>
        </w:rPr>
      </w:pPr>
      <w:r w:rsidRPr="00863B73">
        <w:rPr>
          <w:rFonts w:ascii="宋体" w:eastAsia="宋体" w:hAnsi="宋体"/>
          <w:sz w:val="22"/>
        </w:rPr>
        <w:t>行动学习的四大教学理念</w:t>
      </w:r>
    </w:p>
    <w:p w:rsidR="00BC5708" w:rsidRPr="00863B73" w:rsidRDefault="00363341" w:rsidP="00863B73">
      <w:pPr>
        <w:pStyle w:val="a9"/>
        <w:numPr>
          <w:ilvl w:val="0"/>
          <w:numId w:val="2"/>
        </w:numPr>
        <w:spacing w:line="440" w:lineRule="exact"/>
        <w:ind w:firstLineChars="0"/>
        <w:rPr>
          <w:rFonts w:ascii="宋体" w:eastAsia="宋体" w:hAnsi="宋体"/>
          <w:sz w:val="22"/>
        </w:rPr>
      </w:pPr>
      <w:r w:rsidRPr="00863B73">
        <w:rPr>
          <w:rFonts w:ascii="宋体" w:eastAsia="宋体" w:hAnsi="宋体" w:hint="eastAsia"/>
          <w:sz w:val="22"/>
        </w:rPr>
        <w:lastRenderedPageBreak/>
        <w:t>促动、促动技术、促动师</w:t>
      </w:r>
    </w:p>
    <w:p w:rsidR="00BC5708" w:rsidRPr="00863B73" w:rsidRDefault="00363341" w:rsidP="00863B73">
      <w:pPr>
        <w:pStyle w:val="a9"/>
        <w:numPr>
          <w:ilvl w:val="0"/>
          <w:numId w:val="2"/>
        </w:numPr>
        <w:spacing w:line="440" w:lineRule="exact"/>
        <w:ind w:firstLineChars="0"/>
        <w:rPr>
          <w:rFonts w:ascii="宋体" w:eastAsia="宋体" w:hAnsi="宋体"/>
          <w:sz w:val="22"/>
        </w:rPr>
      </w:pPr>
      <w:r w:rsidRPr="00863B73">
        <w:rPr>
          <w:rFonts w:ascii="宋体" w:eastAsia="宋体" w:hAnsi="宋体" w:hint="eastAsia"/>
          <w:sz w:val="22"/>
        </w:rPr>
        <w:t>工作坊研讨规则</w:t>
      </w:r>
      <w:r w:rsidRPr="00863B73">
        <w:rPr>
          <w:rFonts w:ascii="宋体" w:eastAsia="宋体" w:hAnsi="宋体" w:hint="eastAsia"/>
          <w:sz w:val="22"/>
        </w:rPr>
        <w:t xml:space="preserve"> </w:t>
      </w:r>
    </w:p>
    <w:p w:rsidR="00BC5708" w:rsidRPr="00863B73" w:rsidRDefault="00363341" w:rsidP="00863B73">
      <w:pPr>
        <w:spacing w:line="440" w:lineRule="exact"/>
        <w:rPr>
          <w:rFonts w:ascii="宋体" w:eastAsia="宋体" w:hAnsi="宋体"/>
          <w:b/>
          <w:sz w:val="22"/>
        </w:rPr>
      </w:pPr>
      <w:r w:rsidRPr="00863B73">
        <w:rPr>
          <w:rFonts w:ascii="宋体" w:eastAsia="宋体" w:hAnsi="宋体"/>
          <w:b/>
          <w:sz w:val="22"/>
        </w:rPr>
        <w:t>第二讲</w:t>
      </w:r>
      <w:r w:rsidRPr="00863B73">
        <w:rPr>
          <w:rFonts w:ascii="宋体" w:eastAsia="宋体" w:hAnsi="宋体" w:hint="eastAsia"/>
          <w:b/>
          <w:sz w:val="22"/>
        </w:rPr>
        <w:t>：沟通与协作</w:t>
      </w:r>
    </w:p>
    <w:p w:rsidR="00BC5708" w:rsidRPr="00863B73" w:rsidRDefault="00363341" w:rsidP="00863B73">
      <w:pPr>
        <w:spacing w:line="440" w:lineRule="exact"/>
        <w:rPr>
          <w:rFonts w:ascii="宋体" w:eastAsia="宋体" w:hAnsi="宋体"/>
          <w:b/>
          <w:sz w:val="22"/>
        </w:rPr>
      </w:pPr>
      <w:r w:rsidRPr="00863B73">
        <w:rPr>
          <w:rFonts w:ascii="宋体" w:eastAsia="宋体" w:hAnsi="宋体"/>
          <w:b/>
          <w:sz w:val="22"/>
        </w:rPr>
        <w:t>一</w:t>
      </w:r>
      <w:r w:rsidRPr="00863B73">
        <w:rPr>
          <w:rFonts w:ascii="宋体" w:eastAsia="宋体" w:hAnsi="宋体" w:hint="eastAsia"/>
          <w:b/>
          <w:sz w:val="22"/>
        </w:rPr>
        <w:t>、游戏：海上求生</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目的：小组成员要想完成任务必须要不断的通过表达观点、聆听、发问、反馈、确认、冲突等环节逐渐达成共识，在这个过程中充分体验沟通、协作、影响力的重要性。</w:t>
      </w:r>
    </w:p>
    <w:p w:rsidR="00BC5708" w:rsidRPr="00863B73" w:rsidRDefault="00363341" w:rsidP="00863B73">
      <w:pPr>
        <w:spacing w:line="440" w:lineRule="exact"/>
        <w:rPr>
          <w:rFonts w:ascii="宋体" w:eastAsia="宋体" w:hAnsi="宋体"/>
          <w:b/>
          <w:sz w:val="22"/>
        </w:rPr>
      </w:pPr>
      <w:r w:rsidRPr="00863B73">
        <w:rPr>
          <w:rFonts w:ascii="宋体" w:eastAsia="宋体" w:hAnsi="宋体"/>
          <w:b/>
          <w:sz w:val="22"/>
        </w:rPr>
        <w:t>二</w:t>
      </w:r>
      <w:r w:rsidRPr="00863B73">
        <w:rPr>
          <w:rFonts w:ascii="宋体" w:eastAsia="宋体" w:hAnsi="宋体" w:hint="eastAsia"/>
          <w:b/>
          <w:sz w:val="22"/>
        </w:rPr>
        <w:t>、人际冲突处理评测</w:t>
      </w:r>
    </w:p>
    <w:p w:rsidR="00BC5708" w:rsidRPr="00863B73" w:rsidRDefault="00363341" w:rsidP="00863B73">
      <w:pPr>
        <w:spacing w:line="440" w:lineRule="exact"/>
        <w:rPr>
          <w:rFonts w:ascii="宋体" w:eastAsia="宋体" w:hAnsi="宋体"/>
          <w:sz w:val="22"/>
        </w:rPr>
      </w:pPr>
      <w:r w:rsidRPr="00863B73">
        <w:rPr>
          <w:rFonts w:ascii="宋体" w:eastAsia="宋体" w:hAnsi="宋体"/>
          <w:sz w:val="22"/>
        </w:rPr>
        <w:t>目的</w:t>
      </w:r>
      <w:r w:rsidRPr="00863B73">
        <w:rPr>
          <w:rFonts w:ascii="宋体" w:eastAsia="宋体" w:hAnsi="宋体" w:hint="eastAsia"/>
          <w:sz w:val="22"/>
        </w:rPr>
        <w:t>：</w:t>
      </w:r>
      <w:r w:rsidRPr="00863B73">
        <w:rPr>
          <w:rFonts w:ascii="宋体" w:eastAsia="宋体" w:hAnsi="宋体"/>
          <w:sz w:val="22"/>
        </w:rPr>
        <w:t>通过测试了解自己在面对冲突时倾向于采取的处理方式</w:t>
      </w:r>
      <w:r w:rsidRPr="00863B73">
        <w:rPr>
          <w:rFonts w:ascii="宋体" w:eastAsia="宋体" w:hAnsi="宋体" w:hint="eastAsia"/>
          <w:sz w:val="22"/>
        </w:rPr>
        <w:t>；学习</w:t>
      </w:r>
      <w:r w:rsidRPr="00863B73">
        <w:rPr>
          <w:rFonts w:ascii="宋体" w:eastAsia="宋体" w:hAnsi="宋体"/>
          <w:sz w:val="22"/>
        </w:rPr>
        <w:t>面对不同场景下有效处理冲突的沟通方式</w:t>
      </w:r>
      <w:r w:rsidRPr="00863B73">
        <w:rPr>
          <w:rFonts w:ascii="宋体" w:eastAsia="宋体" w:hAnsi="宋体" w:hint="eastAsia"/>
          <w:sz w:val="22"/>
        </w:rPr>
        <w:t>。</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1</w:t>
      </w:r>
      <w:r w:rsidRPr="00863B73">
        <w:rPr>
          <w:rFonts w:ascii="宋体" w:eastAsia="宋体" w:hAnsi="宋体" w:hint="eastAsia"/>
          <w:sz w:val="22"/>
        </w:rPr>
        <w:t>、托马斯冲突测试</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2</w:t>
      </w:r>
      <w:r w:rsidRPr="00863B73">
        <w:rPr>
          <w:rFonts w:ascii="宋体" w:eastAsia="宋体" w:hAnsi="宋体" w:hint="eastAsia"/>
          <w:sz w:val="22"/>
        </w:rPr>
        <w:t>、</w:t>
      </w:r>
      <w:r w:rsidRPr="00863B73">
        <w:rPr>
          <w:rFonts w:ascii="宋体" w:eastAsia="宋体" w:hAnsi="宋体"/>
          <w:sz w:val="22"/>
        </w:rPr>
        <w:t>人际冲突练习</w:t>
      </w:r>
    </w:p>
    <w:p w:rsidR="00BC5708" w:rsidRPr="00863B73" w:rsidRDefault="00363341" w:rsidP="00863B73">
      <w:pPr>
        <w:spacing w:line="440" w:lineRule="exact"/>
        <w:rPr>
          <w:rFonts w:ascii="宋体" w:eastAsia="宋体" w:hAnsi="宋体"/>
          <w:b/>
          <w:sz w:val="22"/>
        </w:rPr>
      </w:pPr>
      <w:r w:rsidRPr="00863B73">
        <w:rPr>
          <w:rFonts w:ascii="宋体" w:eastAsia="宋体" w:hAnsi="宋体"/>
          <w:b/>
          <w:sz w:val="22"/>
        </w:rPr>
        <w:t>第三讲</w:t>
      </w:r>
      <w:r w:rsidRPr="00863B73">
        <w:rPr>
          <w:rFonts w:ascii="宋体" w:eastAsia="宋体" w:hAnsi="宋体" w:hint="eastAsia"/>
          <w:b/>
          <w:sz w:val="22"/>
        </w:rPr>
        <w:t>：</w:t>
      </w:r>
      <w:r w:rsidRPr="00863B73">
        <w:rPr>
          <w:rFonts w:ascii="宋体" w:eastAsia="宋体" w:hAnsi="宋体"/>
          <w:b/>
          <w:sz w:val="22"/>
        </w:rPr>
        <w:t>需求与支持</w:t>
      </w:r>
    </w:p>
    <w:p w:rsidR="00BC5708" w:rsidRPr="00863B73" w:rsidRDefault="00363341" w:rsidP="00863B73">
      <w:pPr>
        <w:spacing w:line="440" w:lineRule="exact"/>
        <w:ind w:firstLine="489"/>
        <w:rPr>
          <w:rFonts w:ascii="宋体" w:eastAsia="宋体" w:hAnsi="宋体"/>
          <w:sz w:val="22"/>
        </w:rPr>
      </w:pPr>
      <w:r w:rsidRPr="00863B73">
        <w:rPr>
          <w:rFonts w:ascii="宋体" w:eastAsia="宋体" w:hAnsi="宋体"/>
          <w:sz w:val="22"/>
        </w:rPr>
        <w:t>需求与支持适用于不同部门成员为了达成共同目标</w:t>
      </w:r>
      <w:r w:rsidRPr="00863B73">
        <w:rPr>
          <w:rFonts w:ascii="宋体" w:eastAsia="宋体" w:hAnsi="宋体" w:hint="eastAsia"/>
          <w:sz w:val="22"/>
        </w:rPr>
        <w:t>，</w:t>
      </w:r>
      <w:r w:rsidRPr="00863B73">
        <w:rPr>
          <w:rFonts w:ascii="宋体" w:eastAsia="宋体" w:hAnsi="宋体"/>
          <w:sz w:val="22"/>
        </w:rPr>
        <w:t>互相表达对彼此的需求</w:t>
      </w:r>
      <w:r w:rsidRPr="00863B73">
        <w:rPr>
          <w:rFonts w:ascii="宋体" w:eastAsia="宋体" w:hAnsi="宋体" w:hint="eastAsia"/>
          <w:sz w:val="22"/>
        </w:rPr>
        <w:t>，</w:t>
      </w:r>
      <w:r w:rsidRPr="00863B73">
        <w:rPr>
          <w:rFonts w:ascii="宋体" w:eastAsia="宋体" w:hAnsi="宋体"/>
          <w:sz w:val="22"/>
        </w:rPr>
        <w:t>以及分别可以给予对方的支持</w:t>
      </w:r>
      <w:r w:rsidRPr="00863B73">
        <w:rPr>
          <w:rFonts w:ascii="宋体" w:eastAsia="宋体" w:hAnsi="宋体" w:hint="eastAsia"/>
          <w:sz w:val="22"/>
        </w:rPr>
        <w:t>。</w:t>
      </w:r>
    </w:p>
    <w:p w:rsidR="00BC5708" w:rsidRPr="00863B73" w:rsidRDefault="00363341" w:rsidP="00863B73">
      <w:pPr>
        <w:spacing w:line="440" w:lineRule="exact"/>
        <w:rPr>
          <w:rFonts w:ascii="宋体" w:eastAsia="宋体" w:hAnsi="宋体"/>
          <w:sz w:val="22"/>
        </w:rPr>
      </w:pPr>
      <w:r w:rsidRPr="00863B73">
        <w:rPr>
          <w:rFonts w:ascii="宋体" w:eastAsia="宋体" w:hAnsi="宋体"/>
          <w:sz w:val="22"/>
        </w:rPr>
        <w:t>需求与支持的主要步骤</w:t>
      </w:r>
      <w:r w:rsidRPr="00863B73">
        <w:rPr>
          <w:rFonts w:ascii="宋体" w:eastAsia="宋体" w:hAnsi="宋体" w:hint="eastAsia"/>
          <w:sz w:val="22"/>
        </w:rPr>
        <w:t>：</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1</w:t>
      </w:r>
      <w:r w:rsidRPr="00863B73">
        <w:rPr>
          <w:rFonts w:ascii="宋体" w:eastAsia="宋体" w:hAnsi="宋体" w:hint="eastAsia"/>
          <w:sz w:val="22"/>
        </w:rPr>
        <w:t>、各部门分别写下对其他部门的需求，并按优先顺序排序；</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2</w:t>
      </w:r>
      <w:r w:rsidRPr="00863B73">
        <w:rPr>
          <w:rFonts w:ascii="宋体" w:eastAsia="宋体" w:hAnsi="宋体" w:hint="eastAsia"/>
          <w:sz w:val="22"/>
        </w:rPr>
        <w:t>、各部门分别介绍列出这些需求的理由；</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3</w:t>
      </w:r>
      <w:r w:rsidRPr="00863B73">
        <w:rPr>
          <w:rFonts w:ascii="宋体" w:eastAsia="宋体" w:hAnsi="宋体" w:hint="eastAsia"/>
          <w:sz w:val="22"/>
        </w:rPr>
        <w:t>、支持部门给予书面回应并表明支持程度：</w:t>
      </w:r>
      <w:r w:rsidRPr="00863B73">
        <w:rPr>
          <w:rFonts w:ascii="宋体" w:eastAsia="宋体" w:hAnsi="宋体" w:hint="eastAsia"/>
          <w:sz w:val="22"/>
        </w:rPr>
        <w:t>A</w:t>
      </w:r>
      <w:r w:rsidRPr="00863B73">
        <w:rPr>
          <w:rFonts w:ascii="宋体" w:eastAsia="宋体" w:hAnsi="宋体" w:hint="eastAsia"/>
          <w:sz w:val="22"/>
        </w:rPr>
        <w:t>无条件支持；</w:t>
      </w:r>
      <w:r w:rsidRPr="00863B73">
        <w:rPr>
          <w:rFonts w:ascii="宋体" w:eastAsia="宋体" w:hAnsi="宋体" w:hint="eastAsia"/>
          <w:sz w:val="22"/>
        </w:rPr>
        <w:t>B</w:t>
      </w:r>
      <w:r w:rsidRPr="00863B73">
        <w:rPr>
          <w:rFonts w:ascii="宋体" w:eastAsia="宋体" w:hAnsi="宋体" w:hint="eastAsia"/>
          <w:sz w:val="22"/>
        </w:rPr>
        <w:t>有条件的支持；</w:t>
      </w:r>
      <w:r w:rsidRPr="00863B73">
        <w:rPr>
          <w:rFonts w:ascii="宋体" w:eastAsia="宋体" w:hAnsi="宋体" w:hint="eastAsia"/>
          <w:sz w:val="22"/>
        </w:rPr>
        <w:t>C</w:t>
      </w:r>
      <w:r w:rsidRPr="00863B73">
        <w:rPr>
          <w:rFonts w:ascii="宋体" w:eastAsia="宋体" w:hAnsi="宋体" w:hint="eastAsia"/>
          <w:sz w:val="22"/>
        </w:rPr>
        <w:t>无法支持；</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4</w:t>
      </w:r>
      <w:r w:rsidRPr="00863B73">
        <w:rPr>
          <w:rFonts w:ascii="宋体" w:eastAsia="宋体" w:hAnsi="宋体" w:hint="eastAsia"/>
          <w:sz w:val="22"/>
        </w:rPr>
        <w:t>、双方部门充分沟通并达成共识。</w:t>
      </w:r>
    </w:p>
    <w:p w:rsidR="00BC5708" w:rsidRPr="00863B73" w:rsidRDefault="00363341" w:rsidP="00863B73">
      <w:pPr>
        <w:spacing w:line="440" w:lineRule="exact"/>
        <w:rPr>
          <w:rFonts w:ascii="宋体" w:eastAsia="宋体" w:hAnsi="宋体"/>
          <w:b/>
          <w:sz w:val="22"/>
        </w:rPr>
      </w:pPr>
      <w:r w:rsidRPr="00863B73">
        <w:rPr>
          <w:rFonts w:ascii="宋体" w:eastAsia="宋体" w:hAnsi="宋体"/>
          <w:b/>
          <w:sz w:val="22"/>
        </w:rPr>
        <w:t>第四讲</w:t>
      </w:r>
      <w:r w:rsidRPr="00863B73">
        <w:rPr>
          <w:rFonts w:ascii="宋体" w:eastAsia="宋体" w:hAnsi="宋体" w:hint="eastAsia"/>
          <w:b/>
          <w:sz w:val="22"/>
        </w:rPr>
        <w:t>：</w:t>
      </w:r>
      <w:r w:rsidRPr="00863B73">
        <w:rPr>
          <w:rFonts w:ascii="宋体" w:eastAsia="宋体" w:hAnsi="宋体"/>
          <w:b/>
          <w:sz w:val="22"/>
        </w:rPr>
        <w:t>团队欣赏与反馈</w:t>
      </w:r>
    </w:p>
    <w:p w:rsidR="00BC5708" w:rsidRPr="00863B73" w:rsidRDefault="00363341" w:rsidP="00863B73">
      <w:pPr>
        <w:pStyle w:val="a9"/>
        <w:spacing w:line="440" w:lineRule="exact"/>
        <w:ind w:firstLineChars="0" w:firstLine="475"/>
        <w:rPr>
          <w:rFonts w:ascii="宋体" w:eastAsia="宋体" w:hAnsi="宋体"/>
          <w:sz w:val="22"/>
        </w:rPr>
      </w:pPr>
      <w:r w:rsidRPr="00863B73">
        <w:rPr>
          <w:rFonts w:ascii="宋体" w:eastAsia="宋体" w:hAnsi="宋体"/>
          <w:sz w:val="22"/>
        </w:rPr>
        <w:t>运用</w:t>
      </w:r>
      <w:r w:rsidRPr="00863B73">
        <w:rPr>
          <w:rFonts w:ascii="宋体" w:eastAsia="宋体" w:hAnsi="宋体" w:hint="eastAsia"/>
          <w:sz w:val="22"/>
        </w:rPr>
        <w:t>“鱼缸会话法”的方式建立坦诚沟通的氛围，加深团队成员彼此的深度交流、真诚反馈，建立坦诚、欣赏、正向反馈的沟通文化，进而提升团队的凝聚力、归属感和幸福感。</w:t>
      </w:r>
    </w:p>
    <w:p w:rsidR="00BC5708" w:rsidRPr="00863B73" w:rsidRDefault="00363341" w:rsidP="00863B73">
      <w:pPr>
        <w:spacing w:line="440" w:lineRule="exact"/>
        <w:rPr>
          <w:rFonts w:ascii="宋体" w:eastAsia="宋体" w:hAnsi="宋体"/>
          <w:sz w:val="22"/>
        </w:rPr>
      </w:pPr>
      <w:r w:rsidRPr="00863B73">
        <w:rPr>
          <w:rFonts w:ascii="宋体" w:eastAsia="宋体" w:hAnsi="宋体"/>
          <w:sz w:val="22"/>
        </w:rPr>
        <w:t>鱼缸会话法的步骤</w:t>
      </w:r>
      <w:r w:rsidRPr="00863B73">
        <w:rPr>
          <w:rFonts w:ascii="宋体" w:eastAsia="宋体" w:hAnsi="宋体" w:hint="eastAsia"/>
          <w:sz w:val="22"/>
        </w:rPr>
        <w:t>：</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1</w:t>
      </w:r>
      <w:r w:rsidRPr="00863B73">
        <w:rPr>
          <w:rFonts w:ascii="宋体" w:eastAsia="宋体" w:hAnsi="宋体" w:hint="eastAsia"/>
          <w:sz w:val="22"/>
        </w:rPr>
        <w:t>、明确“鱼缸会议”的主题、目的；</w:t>
      </w:r>
    </w:p>
    <w:p w:rsidR="00BC5708" w:rsidRPr="00863B73" w:rsidRDefault="00363341" w:rsidP="00863B73">
      <w:pPr>
        <w:spacing w:line="440" w:lineRule="exact"/>
        <w:rPr>
          <w:rFonts w:ascii="宋体" w:eastAsia="宋体" w:hAnsi="宋体"/>
          <w:sz w:val="22"/>
        </w:rPr>
      </w:pPr>
      <w:r w:rsidRPr="00863B73">
        <w:rPr>
          <w:rFonts w:ascii="宋体" w:eastAsia="宋体" w:hAnsi="宋体"/>
          <w:sz w:val="22"/>
        </w:rPr>
        <w:t>2</w:t>
      </w:r>
      <w:r w:rsidRPr="00863B73">
        <w:rPr>
          <w:rFonts w:ascii="宋体" w:eastAsia="宋体" w:hAnsi="宋体" w:hint="eastAsia"/>
          <w:sz w:val="22"/>
        </w:rPr>
        <w:t>、</w:t>
      </w:r>
      <w:r w:rsidRPr="00863B73">
        <w:rPr>
          <w:rFonts w:ascii="宋体" w:eastAsia="宋体" w:hAnsi="宋体"/>
          <w:sz w:val="22"/>
        </w:rPr>
        <w:t>介绍会议的规则</w:t>
      </w:r>
      <w:r w:rsidRPr="00863B73">
        <w:rPr>
          <w:rFonts w:ascii="宋体" w:eastAsia="宋体" w:hAnsi="宋体" w:hint="eastAsia"/>
          <w:sz w:val="22"/>
        </w:rPr>
        <w:t>；</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3</w:t>
      </w:r>
      <w:r w:rsidRPr="00863B73">
        <w:rPr>
          <w:rFonts w:ascii="宋体" w:eastAsia="宋体" w:hAnsi="宋体" w:hint="eastAsia"/>
          <w:sz w:val="22"/>
        </w:rPr>
        <w:t>、明确“鱼”和“水”的角色。“鱼”只能聆听，不进行解释。作为“水”作出基于行为和事实的客观欣赏和反馈；</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4</w:t>
      </w:r>
      <w:r w:rsidRPr="00863B73">
        <w:rPr>
          <w:rFonts w:ascii="宋体" w:eastAsia="宋体" w:hAnsi="宋体" w:hint="eastAsia"/>
          <w:sz w:val="22"/>
        </w:rPr>
        <w:t>、在小组成员反馈结束后，每个当事人要表达真心的感谢。</w:t>
      </w:r>
    </w:p>
    <w:p w:rsidR="00BC5708" w:rsidRPr="00863B73" w:rsidRDefault="00363341" w:rsidP="00863B73">
      <w:pPr>
        <w:spacing w:line="440" w:lineRule="exact"/>
        <w:rPr>
          <w:rFonts w:ascii="宋体" w:eastAsia="宋体" w:hAnsi="宋体"/>
          <w:b/>
          <w:sz w:val="22"/>
        </w:rPr>
      </w:pPr>
      <w:r w:rsidRPr="00863B73">
        <w:rPr>
          <w:rFonts w:ascii="宋体" w:eastAsia="宋体" w:hAnsi="宋体" w:hint="eastAsia"/>
          <w:b/>
          <w:sz w:val="22"/>
        </w:rPr>
        <w:lastRenderedPageBreak/>
        <w:t>第五讲：跨部门沟通与协作的障碍</w:t>
      </w:r>
    </w:p>
    <w:p w:rsidR="00BC5708" w:rsidRPr="00863B73" w:rsidRDefault="00363341" w:rsidP="00863B73">
      <w:pPr>
        <w:spacing w:line="440" w:lineRule="exact"/>
        <w:ind w:firstLineChars="200" w:firstLine="440"/>
        <w:rPr>
          <w:rFonts w:ascii="宋体" w:eastAsia="宋体" w:hAnsi="宋体"/>
          <w:sz w:val="22"/>
        </w:rPr>
      </w:pPr>
      <w:r w:rsidRPr="00863B73">
        <w:rPr>
          <w:rFonts w:ascii="宋体" w:eastAsia="宋体" w:hAnsi="宋体"/>
          <w:sz w:val="22"/>
        </w:rPr>
        <w:t>运用团队共创法收集当前跨部门沟通与协作方面的障碍</w:t>
      </w:r>
      <w:r w:rsidRPr="00863B73">
        <w:rPr>
          <w:rFonts w:ascii="宋体" w:eastAsia="宋体" w:hAnsi="宋体" w:hint="eastAsia"/>
          <w:sz w:val="22"/>
        </w:rPr>
        <w:t>。</w:t>
      </w:r>
    </w:p>
    <w:p w:rsidR="00BC5708" w:rsidRPr="00863B73" w:rsidRDefault="00363341" w:rsidP="00863B73">
      <w:pPr>
        <w:spacing w:line="440" w:lineRule="exact"/>
        <w:ind w:firstLineChars="200" w:firstLine="440"/>
        <w:rPr>
          <w:rFonts w:ascii="宋体" w:eastAsia="宋体" w:hAnsi="宋体"/>
          <w:sz w:val="22"/>
        </w:rPr>
      </w:pPr>
      <w:r w:rsidRPr="00863B73">
        <w:rPr>
          <w:rFonts w:ascii="宋体" w:eastAsia="宋体" w:hAnsi="宋体"/>
          <w:sz w:val="22"/>
        </w:rPr>
        <w:t>团队共创是一种群体能够迅速达成共识的促动技术</w:t>
      </w:r>
      <w:r w:rsidRPr="00863B73">
        <w:rPr>
          <w:rFonts w:ascii="宋体" w:eastAsia="宋体" w:hAnsi="宋体" w:hint="eastAsia"/>
          <w:sz w:val="22"/>
        </w:rPr>
        <w:t>，</w:t>
      </w:r>
      <w:r w:rsidRPr="00863B73">
        <w:rPr>
          <w:rFonts w:ascii="宋体" w:eastAsia="宋体" w:hAnsi="宋体"/>
          <w:sz w:val="22"/>
        </w:rPr>
        <w:t>通过挖掘及综合代表各种观点的人们的聪明才智</w:t>
      </w:r>
      <w:r w:rsidRPr="00863B73">
        <w:rPr>
          <w:rFonts w:ascii="宋体" w:eastAsia="宋体" w:hAnsi="宋体" w:hint="eastAsia"/>
          <w:sz w:val="22"/>
        </w:rPr>
        <w:t>，</w:t>
      </w:r>
      <w:r w:rsidRPr="00863B73">
        <w:rPr>
          <w:rFonts w:ascii="宋体" w:eastAsia="宋体" w:hAnsi="宋体"/>
          <w:sz w:val="22"/>
        </w:rPr>
        <w:t>形成创新的</w:t>
      </w:r>
      <w:r w:rsidRPr="00863B73">
        <w:rPr>
          <w:rFonts w:ascii="宋体" w:eastAsia="宋体" w:hAnsi="宋体" w:hint="eastAsia"/>
          <w:sz w:val="22"/>
        </w:rPr>
        <w:t>、</w:t>
      </w:r>
      <w:r w:rsidRPr="00863B73">
        <w:rPr>
          <w:rFonts w:ascii="宋体" w:eastAsia="宋体" w:hAnsi="宋体"/>
          <w:sz w:val="22"/>
        </w:rPr>
        <w:t>可行的决策和计划</w:t>
      </w:r>
      <w:r w:rsidRPr="00863B73">
        <w:rPr>
          <w:rFonts w:ascii="宋体" w:eastAsia="宋体" w:hAnsi="宋体" w:hint="eastAsia"/>
          <w:sz w:val="22"/>
        </w:rPr>
        <w:t>。</w:t>
      </w:r>
      <w:r w:rsidRPr="00863B73">
        <w:rPr>
          <w:rFonts w:ascii="宋体" w:eastAsia="宋体" w:hAnsi="宋体"/>
          <w:sz w:val="22"/>
        </w:rPr>
        <w:t>团队共创法可以促进参与者实现求同存异</w:t>
      </w:r>
      <w:r w:rsidRPr="00863B73">
        <w:rPr>
          <w:rFonts w:ascii="宋体" w:eastAsia="宋体" w:hAnsi="宋体" w:hint="eastAsia"/>
          <w:sz w:val="22"/>
        </w:rPr>
        <w:t>、</w:t>
      </w:r>
      <w:r w:rsidRPr="00863B73">
        <w:rPr>
          <w:rFonts w:ascii="宋体" w:eastAsia="宋体" w:hAnsi="宋体"/>
          <w:sz w:val="22"/>
        </w:rPr>
        <w:t>缩小差距</w:t>
      </w:r>
      <w:r w:rsidRPr="00863B73">
        <w:rPr>
          <w:rFonts w:ascii="宋体" w:eastAsia="宋体" w:hAnsi="宋体" w:hint="eastAsia"/>
          <w:sz w:val="22"/>
        </w:rPr>
        <w:t>、</w:t>
      </w:r>
      <w:r w:rsidRPr="00863B73">
        <w:rPr>
          <w:rFonts w:ascii="宋体" w:eastAsia="宋体" w:hAnsi="宋体"/>
          <w:sz w:val="22"/>
        </w:rPr>
        <w:t>扩大共识和共创共赢等目的</w:t>
      </w:r>
      <w:r w:rsidRPr="00863B73">
        <w:rPr>
          <w:rFonts w:ascii="宋体" w:eastAsia="宋体" w:hAnsi="宋体" w:hint="eastAsia"/>
          <w:sz w:val="22"/>
        </w:rPr>
        <w:t>。</w:t>
      </w:r>
    </w:p>
    <w:p w:rsidR="00BC5708" w:rsidRPr="00863B73" w:rsidRDefault="00363341" w:rsidP="00863B73">
      <w:pPr>
        <w:spacing w:line="440" w:lineRule="exact"/>
        <w:rPr>
          <w:rFonts w:ascii="宋体" w:eastAsia="宋体" w:hAnsi="宋体"/>
          <w:b/>
          <w:sz w:val="22"/>
        </w:rPr>
      </w:pPr>
      <w:r w:rsidRPr="00863B73">
        <w:rPr>
          <w:rFonts w:ascii="宋体" w:eastAsia="宋体" w:hAnsi="宋体"/>
          <w:b/>
          <w:sz w:val="22"/>
        </w:rPr>
        <w:t>一</w:t>
      </w:r>
      <w:r w:rsidRPr="00863B73">
        <w:rPr>
          <w:rFonts w:ascii="宋体" w:eastAsia="宋体" w:hAnsi="宋体" w:hint="eastAsia"/>
          <w:b/>
          <w:sz w:val="22"/>
        </w:rPr>
        <w:t>、团队共创的步骤：</w:t>
      </w:r>
    </w:p>
    <w:p w:rsidR="00BC5708" w:rsidRPr="00863B73" w:rsidRDefault="00363341" w:rsidP="00863B73">
      <w:pPr>
        <w:pStyle w:val="a9"/>
        <w:spacing w:line="440" w:lineRule="exact"/>
        <w:ind w:firstLineChars="0" w:firstLine="0"/>
        <w:rPr>
          <w:rFonts w:ascii="宋体" w:eastAsia="宋体" w:hAnsi="宋体"/>
          <w:sz w:val="22"/>
        </w:rPr>
      </w:pPr>
      <w:r w:rsidRPr="00863B73">
        <w:rPr>
          <w:rFonts w:ascii="宋体" w:eastAsia="宋体" w:hAnsi="宋体" w:hint="eastAsia"/>
          <w:sz w:val="22"/>
        </w:rPr>
        <w:t>1</w:t>
      </w:r>
      <w:r w:rsidRPr="00863B73">
        <w:rPr>
          <w:rFonts w:ascii="宋体" w:eastAsia="宋体" w:hAnsi="宋体" w:hint="eastAsia"/>
          <w:sz w:val="22"/>
        </w:rPr>
        <w:t>、聚焦主题</w:t>
      </w:r>
    </w:p>
    <w:p w:rsidR="00BC5708" w:rsidRPr="00863B73" w:rsidRDefault="00363341" w:rsidP="00863B73">
      <w:pPr>
        <w:pStyle w:val="a9"/>
        <w:spacing w:line="440" w:lineRule="exact"/>
        <w:ind w:firstLineChars="0" w:firstLine="0"/>
        <w:rPr>
          <w:rFonts w:ascii="宋体" w:eastAsia="宋体" w:hAnsi="宋体"/>
          <w:sz w:val="22"/>
        </w:rPr>
      </w:pPr>
      <w:r w:rsidRPr="00863B73">
        <w:rPr>
          <w:rFonts w:ascii="宋体" w:eastAsia="宋体" w:hAnsi="宋体" w:hint="eastAsia"/>
          <w:sz w:val="22"/>
        </w:rPr>
        <w:t>2</w:t>
      </w:r>
      <w:r w:rsidRPr="00863B73">
        <w:rPr>
          <w:rFonts w:ascii="宋体" w:eastAsia="宋体" w:hAnsi="宋体" w:hint="eastAsia"/>
          <w:sz w:val="22"/>
        </w:rPr>
        <w:t>、</w:t>
      </w:r>
      <w:r w:rsidRPr="00863B73">
        <w:rPr>
          <w:rFonts w:ascii="宋体" w:eastAsia="宋体" w:hAnsi="宋体"/>
          <w:sz w:val="22"/>
        </w:rPr>
        <w:t>头脑风暴</w:t>
      </w:r>
    </w:p>
    <w:p w:rsidR="00BC5708" w:rsidRPr="00863B73" w:rsidRDefault="00363341" w:rsidP="00863B73">
      <w:pPr>
        <w:pStyle w:val="a9"/>
        <w:spacing w:line="440" w:lineRule="exact"/>
        <w:ind w:firstLineChars="0" w:firstLine="0"/>
        <w:rPr>
          <w:rFonts w:ascii="宋体" w:eastAsia="宋体" w:hAnsi="宋体"/>
          <w:sz w:val="22"/>
        </w:rPr>
      </w:pPr>
      <w:r w:rsidRPr="00863B73">
        <w:rPr>
          <w:rFonts w:ascii="宋体" w:eastAsia="宋体" w:hAnsi="宋体" w:hint="eastAsia"/>
          <w:sz w:val="22"/>
        </w:rPr>
        <w:t>3</w:t>
      </w:r>
      <w:r w:rsidRPr="00863B73">
        <w:rPr>
          <w:rFonts w:ascii="宋体" w:eastAsia="宋体" w:hAnsi="宋体" w:hint="eastAsia"/>
          <w:sz w:val="22"/>
        </w:rPr>
        <w:t>、</w:t>
      </w:r>
      <w:r w:rsidRPr="00863B73">
        <w:rPr>
          <w:rFonts w:ascii="宋体" w:eastAsia="宋体" w:hAnsi="宋体"/>
          <w:sz w:val="22"/>
        </w:rPr>
        <w:t>分类排列</w:t>
      </w:r>
    </w:p>
    <w:p w:rsidR="00BC5708" w:rsidRPr="00863B73" w:rsidRDefault="00363341" w:rsidP="00863B73">
      <w:pPr>
        <w:pStyle w:val="a9"/>
        <w:spacing w:line="440" w:lineRule="exact"/>
        <w:ind w:firstLineChars="0" w:firstLine="0"/>
        <w:rPr>
          <w:rFonts w:ascii="宋体" w:eastAsia="宋体" w:hAnsi="宋体"/>
          <w:sz w:val="22"/>
        </w:rPr>
      </w:pPr>
      <w:r w:rsidRPr="00863B73">
        <w:rPr>
          <w:rFonts w:ascii="宋体" w:eastAsia="宋体" w:hAnsi="宋体" w:hint="eastAsia"/>
          <w:sz w:val="22"/>
        </w:rPr>
        <w:t>4</w:t>
      </w:r>
      <w:r w:rsidRPr="00863B73">
        <w:rPr>
          <w:rFonts w:ascii="宋体" w:eastAsia="宋体" w:hAnsi="宋体" w:hint="eastAsia"/>
          <w:sz w:val="22"/>
        </w:rPr>
        <w:t>、</w:t>
      </w:r>
      <w:r w:rsidRPr="00863B73">
        <w:rPr>
          <w:rFonts w:ascii="宋体" w:eastAsia="宋体" w:hAnsi="宋体"/>
          <w:sz w:val="22"/>
        </w:rPr>
        <w:t>提取中心词</w:t>
      </w:r>
    </w:p>
    <w:p w:rsidR="00BC5708" w:rsidRPr="00863B73" w:rsidRDefault="00363341" w:rsidP="00863B73">
      <w:pPr>
        <w:pStyle w:val="a9"/>
        <w:spacing w:line="440" w:lineRule="exact"/>
        <w:ind w:firstLineChars="0" w:firstLine="0"/>
        <w:rPr>
          <w:rFonts w:ascii="宋体" w:eastAsia="宋体" w:hAnsi="宋体"/>
          <w:sz w:val="22"/>
        </w:rPr>
      </w:pPr>
      <w:r w:rsidRPr="00863B73">
        <w:rPr>
          <w:rFonts w:ascii="宋体" w:eastAsia="宋体" w:hAnsi="宋体" w:hint="eastAsia"/>
          <w:sz w:val="22"/>
        </w:rPr>
        <w:t>5</w:t>
      </w:r>
      <w:r w:rsidRPr="00863B73">
        <w:rPr>
          <w:rFonts w:ascii="宋体" w:eastAsia="宋体" w:hAnsi="宋体" w:hint="eastAsia"/>
          <w:sz w:val="22"/>
        </w:rPr>
        <w:t>、投票评选</w:t>
      </w:r>
      <w:r w:rsidRPr="00863B73">
        <w:rPr>
          <w:rFonts w:ascii="宋体" w:eastAsia="宋体" w:hAnsi="宋体"/>
          <w:sz w:val="22"/>
        </w:rPr>
        <w:t>关键障碍</w:t>
      </w:r>
    </w:p>
    <w:p w:rsidR="00BC5708" w:rsidRPr="00863B73" w:rsidRDefault="00363341" w:rsidP="00863B73">
      <w:pPr>
        <w:spacing w:line="440" w:lineRule="exact"/>
        <w:rPr>
          <w:rFonts w:ascii="宋体" w:eastAsia="宋体" w:hAnsi="宋体"/>
          <w:b/>
          <w:sz w:val="22"/>
        </w:rPr>
      </w:pPr>
      <w:r w:rsidRPr="00863B73">
        <w:rPr>
          <w:rFonts w:ascii="宋体" w:eastAsia="宋体" w:hAnsi="宋体" w:hint="eastAsia"/>
          <w:b/>
          <w:sz w:val="22"/>
        </w:rPr>
        <w:t>第六讲：基于“世界咖啡”的问题解决</w:t>
      </w:r>
    </w:p>
    <w:p w:rsidR="00BC5708" w:rsidRPr="00863B73" w:rsidRDefault="00363341" w:rsidP="00863B73">
      <w:pPr>
        <w:spacing w:line="440" w:lineRule="exact"/>
        <w:ind w:firstLine="480"/>
        <w:rPr>
          <w:rFonts w:ascii="宋体" w:eastAsia="宋体" w:hAnsi="宋体"/>
          <w:sz w:val="22"/>
        </w:rPr>
      </w:pPr>
      <w:r w:rsidRPr="00863B73">
        <w:rPr>
          <w:rFonts w:ascii="宋体" w:eastAsia="宋体" w:hAnsi="宋体"/>
          <w:sz w:val="22"/>
        </w:rPr>
        <w:t>运用</w:t>
      </w:r>
      <w:r w:rsidRPr="00863B73">
        <w:rPr>
          <w:rFonts w:ascii="宋体" w:eastAsia="宋体" w:hAnsi="宋体" w:hint="eastAsia"/>
          <w:sz w:val="22"/>
        </w:rPr>
        <w:t>“</w:t>
      </w:r>
      <w:r w:rsidRPr="00863B73">
        <w:rPr>
          <w:rFonts w:ascii="宋体" w:eastAsia="宋体" w:hAnsi="宋体"/>
          <w:sz w:val="22"/>
        </w:rPr>
        <w:t>世界咖啡法</w:t>
      </w:r>
      <w:r w:rsidRPr="00863B73">
        <w:rPr>
          <w:rFonts w:ascii="宋体" w:eastAsia="宋体" w:hAnsi="宋体" w:hint="eastAsia"/>
          <w:sz w:val="22"/>
        </w:rPr>
        <w:t>”</w:t>
      </w:r>
      <w:r w:rsidRPr="00863B73">
        <w:rPr>
          <w:rFonts w:ascii="宋体" w:eastAsia="宋体" w:hAnsi="宋体"/>
          <w:sz w:val="22"/>
        </w:rPr>
        <w:t>解决跨部门沟通与协作中的关键障碍</w:t>
      </w:r>
      <w:r w:rsidRPr="00863B73">
        <w:rPr>
          <w:rFonts w:ascii="宋体" w:eastAsia="宋体" w:hAnsi="宋体" w:hint="eastAsia"/>
          <w:sz w:val="22"/>
        </w:rPr>
        <w:t>。</w:t>
      </w:r>
    </w:p>
    <w:p w:rsidR="00BC5708" w:rsidRPr="00863B73" w:rsidRDefault="00363341" w:rsidP="00863B73">
      <w:pPr>
        <w:spacing w:line="440" w:lineRule="exact"/>
        <w:ind w:firstLine="480"/>
        <w:rPr>
          <w:rFonts w:ascii="宋体" w:eastAsia="宋体" w:hAnsi="宋体"/>
          <w:sz w:val="22"/>
        </w:rPr>
      </w:pPr>
      <w:r w:rsidRPr="00863B73">
        <w:rPr>
          <w:rFonts w:ascii="宋体" w:eastAsia="宋体" w:hAnsi="宋体" w:hint="eastAsia"/>
          <w:sz w:val="22"/>
        </w:rPr>
        <w:t>“世界咖啡”是一种集体提出问题、分享观念的方法。通过创造一个像咖啡馆般让人觉得舒适的空间，透过分组讨论、交互轮替的方式，让人</w:t>
      </w:r>
      <w:r w:rsidRPr="00863B73">
        <w:rPr>
          <w:rFonts w:ascii="宋体" w:eastAsia="宋体" w:hAnsi="宋体" w:hint="eastAsia"/>
          <w:sz w:val="22"/>
        </w:rPr>
        <w:t>们去交流讨论与他们有关的事情，让多元丰富的观点得到最大激荡，让集体智慧油然而生。</w:t>
      </w:r>
    </w:p>
    <w:p w:rsidR="00BC5708" w:rsidRPr="00863B73" w:rsidRDefault="00363341" w:rsidP="00863B73">
      <w:pPr>
        <w:spacing w:line="440" w:lineRule="exact"/>
        <w:ind w:firstLine="480"/>
        <w:rPr>
          <w:rFonts w:ascii="宋体" w:eastAsia="宋体" w:hAnsi="宋体"/>
          <w:sz w:val="22"/>
        </w:rPr>
      </w:pPr>
      <w:r w:rsidRPr="00863B73">
        <w:rPr>
          <w:rFonts w:ascii="宋体" w:eastAsia="宋体" w:hAnsi="宋体" w:hint="eastAsia"/>
          <w:sz w:val="22"/>
        </w:rPr>
        <w:t>“世界咖啡”让“有差异”的人聚焦主题，真诚对话。“世界咖啡”倡导的规则为“理解、欣赏、连接、聆听、随手记录和涂鸦”。</w:t>
      </w:r>
    </w:p>
    <w:p w:rsidR="00BC5708" w:rsidRPr="00863B73" w:rsidRDefault="00363341" w:rsidP="00863B73">
      <w:pPr>
        <w:spacing w:line="440" w:lineRule="exact"/>
        <w:rPr>
          <w:rFonts w:ascii="宋体" w:eastAsia="宋体" w:hAnsi="宋体"/>
          <w:b/>
          <w:sz w:val="22"/>
        </w:rPr>
      </w:pPr>
      <w:r w:rsidRPr="00863B73">
        <w:rPr>
          <w:rFonts w:ascii="宋体" w:eastAsia="宋体" w:hAnsi="宋体"/>
          <w:b/>
          <w:sz w:val="22"/>
        </w:rPr>
        <w:t>一</w:t>
      </w:r>
      <w:r w:rsidRPr="00863B73">
        <w:rPr>
          <w:rFonts w:ascii="宋体" w:eastAsia="宋体" w:hAnsi="宋体" w:hint="eastAsia"/>
          <w:b/>
          <w:sz w:val="22"/>
        </w:rPr>
        <w:t>、</w:t>
      </w:r>
      <w:r w:rsidRPr="00863B73">
        <w:rPr>
          <w:rFonts w:ascii="宋体" w:eastAsia="宋体" w:hAnsi="宋体"/>
          <w:b/>
          <w:sz w:val="22"/>
        </w:rPr>
        <w:t>世界咖啡的步骤</w:t>
      </w:r>
      <w:r w:rsidRPr="00863B73">
        <w:rPr>
          <w:rFonts w:ascii="宋体" w:eastAsia="宋体" w:hAnsi="宋体" w:hint="eastAsia"/>
          <w:b/>
          <w:sz w:val="22"/>
        </w:rPr>
        <w:t>：</w:t>
      </w:r>
    </w:p>
    <w:p w:rsidR="00BC5708" w:rsidRPr="00863B73" w:rsidRDefault="00363341" w:rsidP="00863B73">
      <w:pPr>
        <w:spacing w:line="440" w:lineRule="exact"/>
        <w:rPr>
          <w:rFonts w:ascii="宋体" w:eastAsia="宋体" w:hAnsi="宋体"/>
          <w:sz w:val="22"/>
        </w:rPr>
      </w:pPr>
      <w:r w:rsidRPr="00863B73">
        <w:rPr>
          <w:rFonts w:ascii="宋体" w:eastAsia="宋体" w:hAnsi="宋体"/>
          <w:sz w:val="22"/>
        </w:rPr>
        <w:t>1</w:t>
      </w:r>
      <w:r w:rsidRPr="00863B73">
        <w:rPr>
          <w:rFonts w:ascii="宋体" w:eastAsia="宋体" w:hAnsi="宋体" w:hint="eastAsia"/>
          <w:sz w:val="22"/>
        </w:rPr>
        <w:t>、</w:t>
      </w:r>
      <w:r w:rsidRPr="00863B73">
        <w:rPr>
          <w:rFonts w:ascii="宋体" w:eastAsia="宋体" w:hAnsi="宋体"/>
          <w:sz w:val="22"/>
        </w:rPr>
        <w:t>设定情景</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2</w:t>
      </w:r>
      <w:r w:rsidRPr="00863B73">
        <w:rPr>
          <w:rFonts w:ascii="宋体" w:eastAsia="宋体" w:hAnsi="宋体" w:hint="eastAsia"/>
          <w:sz w:val="22"/>
        </w:rPr>
        <w:t>、营造友好的空间</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3</w:t>
      </w:r>
      <w:r w:rsidRPr="00863B73">
        <w:rPr>
          <w:rFonts w:ascii="宋体" w:eastAsia="宋体" w:hAnsi="宋体" w:hint="eastAsia"/>
          <w:sz w:val="22"/>
        </w:rPr>
        <w:t>、设置问题</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4</w:t>
      </w:r>
      <w:r w:rsidRPr="00863B73">
        <w:rPr>
          <w:rFonts w:ascii="宋体" w:eastAsia="宋体" w:hAnsi="宋体" w:hint="eastAsia"/>
          <w:sz w:val="22"/>
        </w:rPr>
        <w:t>、主持开场</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5</w:t>
      </w:r>
      <w:r w:rsidRPr="00863B73">
        <w:rPr>
          <w:rFonts w:ascii="宋体" w:eastAsia="宋体" w:hAnsi="宋体" w:hint="eastAsia"/>
          <w:sz w:val="22"/>
        </w:rPr>
        <w:t>、开始汇谈</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6</w:t>
      </w:r>
      <w:r w:rsidRPr="00863B73">
        <w:rPr>
          <w:rFonts w:ascii="宋体" w:eastAsia="宋体" w:hAnsi="宋体" w:hint="eastAsia"/>
          <w:sz w:val="22"/>
        </w:rPr>
        <w:t>、旅行采蜜，异花授粉</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7</w:t>
      </w:r>
      <w:r w:rsidRPr="00863B73">
        <w:rPr>
          <w:rFonts w:ascii="宋体" w:eastAsia="宋体" w:hAnsi="宋体" w:hint="eastAsia"/>
          <w:sz w:val="22"/>
        </w:rPr>
        <w:t>、总结汇谈</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8</w:t>
      </w:r>
      <w:r w:rsidRPr="00863B73">
        <w:rPr>
          <w:rFonts w:ascii="宋体" w:eastAsia="宋体" w:hAnsi="宋体" w:hint="eastAsia"/>
          <w:sz w:val="22"/>
        </w:rPr>
        <w:t>、集体分享</w:t>
      </w:r>
    </w:p>
    <w:p w:rsidR="00BC5708" w:rsidRPr="00863B73" w:rsidRDefault="00363341" w:rsidP="00863B73">
      <w:pPr>
        <w:spacing w:line="440" w:lineRule="exact"/>
        <w:rPr>
          <w:rFonts w:ascii="宋体" w:eastAsia="宋体" w:hAnsi="宋体"/>
          <w:sz w:val="22"/>
        </w:rPr>
      </w:pPr>
      <w:r w:rsidRPr="00863B73">
        <w:rPr>
          <w:rFonts w:ascii="宋体" w:eastAsia="宋体" w:hAnsi="宋体" w:hint="eastAsia"/>
          <w:sz w:val="22"/>
        </w:rPr>
        <w:t>9</w:t>
      </w:r>
      <w:r w:rsidRPr="00863B73">
        <w:rPr>
          <w:rFonts w:ascii="宋体" w:eastAsia="宋体" w:hAnsi="宋体" w:hint="eastAsia"/>
          <w:sz w:val="22"/>
        </w:rPr>
        <w:t>、活动反思、总结</w:t>
      </w:r>
    </w:p>
    <w:p w:rsidR="00BC5708" w:rsidRPr="00863B73" w:rsidRDefault="00363341" w:rsidP="00863B73">
      <w:pPr>
        <w:spacing w:line="440" w:lineRule="exact"/>
        <w:rPr>
          <w:rFonts w:ascii="宋体" w:eastAsia="宋体" w:hAnsi="宋体" w:cs="微软雅黑"/>
          <w:b/>
          <w:bCs/>
          <w:kern w:val="0"/>
          <w:sz w:val="22"/>
        </w:rPr>
      </w:pPr>
      <w:r w:rsidRPr="00863B73">
        <w:rPr>
          <w:rFonts w:ascii="宋体" w:eastAsia="宋体" w:hAnsi="宋体"/>
          <w:b/>
          <w:sz w:val="22"/>
        </w:rPr>
        <w:t>第七讲</w:t>
      </w:r>
      <w:r w:rsidRPr="00863B73">
        <w:rPr>
          <w:rFonts w:ascii="宋体" w:eastAsia="宋体" w:hAnsi="宋体" w:hint="eastAsia"/>
          <w:b/>
          <w:sz w:val="22"/>
        </w:rPr>
        <w:t>：</w:t>
      </w:r>
      <w:r w:rsidRPr="00863B73">
        <w:rPr>
          <w:rFonts w:ascii="宋体" w:eastAsia="宋体" w:hAnsi="宋体" w:hint="eastAsia"/>
          <w:b/>
          <w:sz w:val="22"/>
        </w:rPr>
        <w:t>运用</w:t>
      </w:r>
      <w:r w:rsidRPr="00863B73">
        <w:rPr>
          <w:rFonts w:ascii="宋体" w:eastAsia="宋体" w:hAnsi="宋体" w:hint="eastAsia"/>
          <w:b/>
          <w:sz w:val="22"/>
        </w:rPr>
        <w:t>ORID</w:t>
      </w:r>
      <w:r w:rsidRPr="00863B73">
        <w:rPr>
          <w:rFonts w:ascii="宋体" w:eastAsia="宋体" w:hAnsi="宋体" w:hint="eastAsia"/>
          <w:b/>
          <w:sz w:val="22"/>
        </w:rPr>
        <w:t>进行课程总结回顾</w:t>
      </w:r>
    </w:p>
    <w:p w:rsidR="00863B73" w:rsidRDefault="00863B73" w:rsidP="00863B73">
      <w:pPr>
        <w:spacing w:line="440" w:lineRule="exact"/>
        <w:rPr>
          <w:rFonts w:ascii="宋体" w:eastAsia="宋体" w:hAnsi="宋体" w:cs="微软雅黑" w:hint="eastAsia"/>
          <w:b/>
          <w:bCs/>
          <w:kern w:val="0"/>
          <w:sz w:val="22"/>
        </w:rPr>
      </w:pPr>
    </w:p>
    <w:p w:rsidR="00BC5708" w:rsidRPr="00863B73" w:rsidRDefault="00363341" w:rsidP="00863B73">
      <w:pPr>
        <w:spacing w:line="440" w:lineRule="exact"/>
        <w:rPr>
          <w:rFonts w:ascii="宋体" w:eastAsia="宋体" w:hAnsi="宋体" w:cs="微软雅黑"/>
          <w:b/>
          <w:sz w:val="22"/>
        </w:rPr>
      </w:pPr>
      <w:r w:rsidRPr="00863B73">
        <w:rPr>
          <w:rFonts w:ascii="宋体" w:eastAsia="宋体" w:hAnsi="宋体" w:cs="微软雅黑" w:hint="eastAsia"/>
          <w:noProof/>
          <w:sz w:val="22"/>
        </w:rPr>
        <w:lastRenderedPageBreak/>
        <w:drawing>
          <wp:anchor distT="0" distB="0" distL="114300" distR="114300" simplePos="0" relativeHeight="251658240" behindDoc="0" locked="0" layoutInCell="1" allowOverlap="1">
            <wp:simplePos x="0" y="0"/>
            <wp:positionH relativeFrom="column">
              <wp:posOffset>3601720</wp:posOffset>
            </wp:positionH>
            <wp:positionV relativeFrom="paragraph">
              <wp:posOffset>147320</wp:posOffset>
            </wp:positionV>
            <wp:extent cx="1673860" cy="2724785"/>
            <wp:effectExtent l="19050" t="0" r="2540" b="0"/>
            <wp:wrapSquare wrapText="bothSides"/>
            <wp:docPr id="3" name="图片 2" descr="03211829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3211829_02"/>
                    <pic:cNvPicPr>
                      <a:picLocks noChangeAspect="1"/>
                    </pic:cNvPicPr>
                  </pic:nvPicPr>
                  <pic:blipFill>
                    <a:blip r:embed="rId8"/>
                    <a:srcRect t="5229" b="11530"/>
                    <a:stretch>
                      <a:fillRect/>
                    </a:stretch>
                  </pic:blipFill>
                  <pic:spPr>
                    <a:xfrm>
                      <a:off x="0" y="0"/>
                      <a:ext cx="1673860" cy="2724785"/>
                    </a:xfrm>
                    <a:prstGeom prst="rect">
                      <a:avLst/>
                    </a:prstGeom>
                    <a:noFill/>
                    <a:ln w="9525">
                      <a:noFill/>
                    </a:ln>
                  </pic:spPr>
                </pic:pic>
              </a:graphicData>
            </a:graphic>
          </wp:anchor>
        </w:drawing>
      </w:r>
      <w:r w:rsidRPr="00863B73">
        <w:rPr>
          <w:rFonts w:ascii="宋体" w:eastAsia="宋体" w:hAnsi="宋体" w:cs="微软雅黑" w:hint="eastAsia"/>
          <w:b/>
          <w:bCs/>
          <w:kern w:val="0"/>
          <w:sz w:val="22"/>
        </w:rPr>
        <w:t>代</w:t>
      </w:r>
      <w:r w:rsidRPr="00863B73">
        <w:rPr>
          <w:rFonts w:ascii="宋体" w:eastAsia="宋体" w:hAnsi="宋体" w:cs="微软雅黑" w:hint="eastAsia"/>
          <w:b/>
          <w:bCs/>
          <w:kern w:val="0"/>
          <w:sz w:val="22"/>
        </w:rPr>
        <w:t xml:space="preserve"> </w:t>
      </w:r>
      <w:r w:rsidRPr="00863B73">
        <w:rPr>
          <w:rFonts w:ascii="宋体" w:eastAsia="宋体" w:hAnsi="宋体" w:cs="微软雅黑" w:hint="eastAsia"/>
          <w:b/>
          <w:bCs/>
          <w:kern w:val="0"/>
          <w:sz w:val="22"/>
        </w:rPr>
        <w:t>志</w:t>
      </w:r>
      <w:r w:rsidRPr="00863B73">
        <w:rPr>
          <w:rFonts w:ascii="宋体" w:eastAsia="宋体" w:hAnsi="宋体" w:cs="微软雅黑" w:hint="eastAsia"/>
          <w:b/>
          <w:bCs/>
          <w:kern w:val="0"/>
          <w:sz w:val="22"/>
        </w:rPr>
        <w:t xml:space="preserve"> </w:t>
      </w:r>
      <w:r w:rsidRPr="00863B73">
        <w:rPr>
          <w:rFonts w:ascii="宋体" w:eastAsia="宋体" w:hAnsi="宋体" w:cs="微软雅黑" w:hint="eastAsia"/>
          <w:b/>
          <w:bCs/>
          <w:kern w:val="0"/>
          <w:sz w:val="22"/>
        </w:rPr>
        <w:t>杰</w:t>
      </w:r>
      <w:r w:rsidRPr="00863B73">
        <w:rPr>
          <w:rFonts w:ascii="宋体" w:eastAsia="宋体" w:hAnsi="宋体" w:cs="微软雅黑" w:hint="eastAsia"/>
          <w:b/>
          <w:bCs/>
          <w:kern w:val="0"/>
          <w:sz w:val="22"/>
        </w:rPr>
        <w:t xml:space="preserve"> </w:t>
      </w:r>
      <w:r w:rsidRPr="00863B73">
        <w:rPr>
          <w:rFonts w:ascii="宋体" w:eastAsia="宋体" w:hAnsi="宋体" w:cs="微软雅黑" w:hint="eastAsia"/>
          <w:b/>
          <w:bCs/>
          <w:kern w:val="0"/>
          <w:sz w:val="22"/>
        </w:rPr>
        <w:t>简介</w:t>
      </w:r>
    </w:p>
    <w:p w:rsidR="00BC5708" w:rsidRPr="00863B73" w:rsidRDefault="00363341" w:rsidP="00863B73">
      <w:pPr>
        <w:spacing w:line="440" w:lineRule="exact"/>
        <w:rPr>
          <w:rFonts w:ascii="宋体" w:eastAsia="宋体" w:hAnsi="宋体" w:cs="微软雅黑"/>
          <w:b/>
          <w:bCs/>
          <w:kern w:val="0"/>
          <w:sz w:val="22"/>
        </w:rPr>
      </w:pPr>
      <w:r w:rsidRPr="00863B73">
        <w:rPr>
          <w:rFonts w:ascii="宋体" w:eastAsia="宋体" w:hAnsi="宋体" w:cs="微软雅黑" w:hint="eastAsia"/>
          <w:b/>
          <w:bCs/>
          <w:kern w:val="0"/>
          <w:sz w:val="22"/>
        </w:rPr>
        <w:t>人社部高级人力资源管理师、中级促动师</w:t>
      </w:r>
    </w:p>
    <w:p w:rsidR="00BC5708" w:rsidRPr="00863B73" w:rsidRDefault="00363341" w:rsidP="00863B73">
      <w:pPr>
        <w:spacing w:line="440" w:lineRule="exact"/>
        <w:rPr>
          <w:rFonts w:ascii="宋体" w:eastAsia="宋体" w:hAnsi="宋体" w:cs="微软雅黑"/>
          <w:b/>
          <w:bCs/>
          <w:kern w:val="0"/>
          <w:sz w:val="22"/>
        </w:rPr>
      </w:pPr>
      <w:r w:rsidRPr="00863B73">
        <w:rPr>
          <w:rFonts w:ascii="宋体" w:eastAsia="宋体" w:hAnsi="宋体" w:cs="微软雅黑" w:hint="eastAsia"/>
          <w:b/>
          <w:bCs/>
          <w:kern w:val="0"/>
          <w:sz w:val="22"/>
        </w:rPr>
        <w:t>实践家知识管理集团</w:t>
      </w:r>
      <w:r w:rsidRPr="00863B73">
        <w:rPr>
          <w:rFonts w:ascii="宋体" w:eastAsia="宋体" w:hAnsi="宋体" w:cs="微软雅黑" w:hint="eastAsia"/>
          <w:b/>
          <w:bCs/>
          <w:kern w:val="0"/>
          <w:sz w:val="22"/>
        </w:rPr>
        <w:t>DISC</w:t>
      </w:r>
      <w:r w:rsidRPr="00863B73">
        <w:rPr>
          <w:rFonts w:ascii="宋体" w:eastAsia="宋体" w:hAnsi="宋体" w:cs="微软雅黑" w:hint="eastAsia"/>
          <w:b/>
          <w:bCs/>
          <w:kern w:val="0"/>
          <w:sz w:val="22"/>
        </w:rPr>
        <w:t>认证讲师</w:t>
      </w:r>
      <w:r w:rsidRPr="00863B73">
        <w:rPr>
          <w:rFonts w:ascii="宋体" w:eastAsia="宋体" w:hAnsi="宋体" w:cs="微软雅黑" w:hint="eastAsia"/>
          <w:b/>
          <w:bCs/>
          <w:kern w:val="0"/>
          <w:sz w:val="22"/>
        </w:rPr>
        <w:t xml:space="preserve">  </w:t>
      </w:r>
    </w:p>
    <w:p w:rsidR="00BC5708" w:rsidRPr="00863B73" w:rsidRDefault="00363341" w:rsidP="00863B73">
      <w:pPr>
        <w:spacing w:line="440" w:lineRule="exact"/>
        <w:rPr>
          <w:rFonts w:ascii="宋体" w:eastAsia="宋体" w:hAnsi="宋体" w:cs="微软雅黑"/>
          <w:b/>
          <w:bCs/>
          <w:kern w:val="0"/>
          <w:sz w:val="22"/>
        </w:rPr>
      </w:pPr>
      <w:r w:rsidRPr="00863B73">
        <w:rPr>
          <w:rFonts w:ascii="宋体" w:eastAsia="宋体" w:hAnsi="宋体" w:cs="微软雅黑" w:hint="eastAsia"/>
          <w:b/>
          <w:bCs/>
          <w:kern w:val="0"/>
          <w:sz w:val="22"/>
        </w:rPr>
        <w:t>深圳市人力资源管理协会发起人</w:t>
      </w:r>
    </w:p>
    <w:p w:rsidR="00BC5708" w:rsidRPr="00863B73" w:rsidRDefault="00363341" w:rsidP="00863B73">
      <w:pPr>
        <w:spacing w:line="440" w:lineRule="exact"/>
        <w:rPr>
          <w:rFonts w:ascii="宋体" w:eastAsia="宋体" w:hAnsi="宋体" w:cs="微软雅黑"/>
          <w:b/>
          <w:bCs/>
          <w:kern w:val="0"/>
          <w:sz w:val="22"/>
        </w:rPr>
      </w:pPr>
      <w:r w:rsidRPr="00863B73">
        <w:rPr>
          <w:rFonts w:ascii="宋体" w:eastAsia="宋体" w:hAnsi="宋体" w:cs="微软雅黑" w:hint="eastAsia"/>
          <w:b/>
          <w:bCs/>
          <w:kern w:val="0"/>
          <w:sz w:val="22"/>
        </w:rPr>
        <w:t>WFA</w:t>
      </w:r>
      <w:r w:rsidRPr="00863B73">
        <w:rPr>
          <w:rFonts w:ascii="宋体" w:eastAsia="宋体" w:hAnsi="宋体" w:cs="微软雅黑" w:hint="eastAsia"/>
          <w:b/>
          <w:bCs/>
          <w:kern w:val="0"/>
          <w:sz w:val="22"/>
        </w:rPr>
        <w:t>国际促动师协会深圳分会发起人</w:t>
      </w:r>
    </w:p>
    <w:p w:rsidR="00BC5708" w:rsidRPr="00863B73" w:rsidRDefault="00363341" w:rsidP="00863B73">
      <w:pPr>
        <w:spacing w:line="440" w:lineRule="exact"/>
        <w:rPr>
          <w:rFonts w:ascii="宋体" w:eastAsia="宋体" w:hAnsi="宋体" w:cs="微软雅黑"/>
          <w:b/>
          <w:sz w:val="22"/>
        </w:rPr>
      </w:pPr>
      <w:r w:rsidRPr="00863B73">
        <w:rPr>
          <w:rFonts w:ascii="宋体" w:eastAsia="宋体" w:hAnsi="宋体" w:cs="微软雅黑" w:hint="eastAsia"/>
          <w:b/>
          <w:bCs/>
          <w:kern w:val="0"/>
          <w:sz w:val="22"/>
        </w:rPr>
        <w:t>美国国际训练协会（</w:t>
      </w:r>
      <w:r w:rsidRPr="00863B73">
        <w:rPr>
          <w:rFonts w:ascii="宋体" w:eastAsia="宋体" w:hAnsi="宋体" w:cs="微软雅黑" w:hint="eastAsia"/>
          <w:b/>
          <w:bCs/>
          <w:kern w:val="0"/>
          <w:sz w:val="22"/>
        </w:rPr>
        <w:t>AITA</w:t>
      </w:r>
      <w:r w:rsidRPr="00863B73">
        <w:rPr>
          <w:rFonts w:ascii="宋体" w:eastAsia="宋体" w:hAnsi="宋体" w:cs="微软雅黑" w:hint="eastAsia"/>
          <w:b/>
          <w:bCs/>
          <w:kern w:val="0"/>
          <w:sz w:val="22"/>
        </w:rPr>
        <w:t>）认证</w:t>
      </w:r>
      <w:r w:rsidRPr="00863B73">
        <w:rPr>
          <w:rFonts w:ascii="宋体" w:eastAsia="宋体" w:hAnsi="宋体" w:cs="微软雅黑" w:hint="eastAsia"/>
          <w:b/>
          <w:bCs/>
          <w:kern w:val="0"/>
          <w:sz w:val="22"/>
        </w:rPr>
        <w:t>PTT</w:t>
      </w:r>
      <w:r w:rsidRPr="00863B73">
        <w:rPr>
          <w:rFonts w:ascii="宋体" w:eastAsia="宋体" w:hAnsi="宋体" w:cs="微软雅黑" w:hint="eastAsia"/>
          <w:b/>
          <w:bCs/>
          <w:kern w:val="0"/>
          <w:sz w:val="22"/>
        </w:rPr>
        <w:t>国际职业培训师</w:t>
      </w:r>
      <w:bookmarkStart w:id="0" w:name="_GoBack"/>
      <w:bookmarkEnd w:id="0"/>
    </w:p>
    <w:p w:rsidR="00BC5708" w:rsidRPr="00863B73" w:rsidRDefault="00363341" w:rsidP="00863B73">
      <w:pPr>
        <w:spacing w:line="440" w:lineRule="exact"/>
        <w:rPr>
          <w:rFonts w:ascii="宋体" w:eastAsia="宋体" w:hAnsi="宋体" w:cs="宋体"/>
          <w:b/>
          <w:bCs/>
          <w:kern w:val="0"/>
          <w:sz w:val="22"/>
        </w:rPr>
      </w:pPr>
      <w:r w:rsidRPr="00863B73">
        <w:rPr>
          <w:rFonts w:ascii="宋体" w:eastAsia="宋体" w:hAnsi="宋体" w:cs="宋体" w:hint="eastAsia"/>
          <w:b/>
          <w:bCs/>
          <w:kern w:val="0"/>
          <w:sz w:val="22"/>
        </w:rPr>
        <w:t>一、讲师经历：</w:t>
      </w:r>
    </w:p>
    <w:p w:rsidR="00BC5708" w:rsidRPr="00863B73" w:rsidRDefault="00363341" w:rsidP="00863B73">
      <w:pPr>
        <w:spacing w:line="440" w:lineRule="exact"/>
        <w:ind w:firstLineChars="200" w:firstLine="440"/>
        <w:rPr>
          <w:rFonts w:ascii="宋体" w:eastAsia="宋体" w:hAnsi="宋体" w:cs="微软雅黑"/>
          <w:kern w:val="0"/>
          <w:sz w:val="22"/>
        </w:rPr>
      </w:pPr>
      <w:r w:rsidRPr="00863B73">
        <w:rPr>
          <w:rFonts w:ascii="宋体" w:eastAsia="宋体" w:hAnsi="宋体" w:cs="微软雅黑" w:hint="eastAsia"/>
          <w:kern w:val="0"/>
          <w:sz w:val="22"/>
        </w:rPr>
        <w:t>过去</w:t>
      </w:r>
      <w:r w:rsidRPr="00863B73">
        <w:rPr>
          <w:rFonts w:ascii="宋体" w:eastAsia="宋体" w:hAnsi="宋体" w:cs="微软雅黑" w:hint="eastAsia"/>
          <w:kern w:val="0"/>
          <w:sz w:val="22"/>
        </w:rPr>
        <w:t>23</w:t>
      </w:r>
      <w:r w:rsidRPr="00863B73">
        <w:rPr>
          <w:rFonts w:ascii="宋体" w:eastAsia="宋体" w:hAnsi="宋体" w:cs="微软雅黑" w:hint="eastAsia"/>
          <w:kern w:val="0"/>
          <w:sz w:val="22"/>
        </w:rPr>
        <w:t>年来在</w:t>
      </w:r>
      <w:r w:rsidRPr="00863B73">
        <w:rPr>
          <w:rFonts w:ascii="宋体" w:eastAsia="宋体" w:hAnsi="宋体" w:cs="微软雅黑" w:hint="eastAsia"/>
          <w:kern w:val="0"/>
          <w:sz w:val="22"/>
        </w:rPr>
        <w:t>IT</w:t>
      </w:r>
      <w:r w:rsidRPr="00863B73">
        <w:rPr>
          <w:rFonts w:ascii="宋体" w:eastAsia="宋体" w:hAnsi="宋体" w:cs="微软雅黑" w:hint="eastAsia"/>
          <w:kern w:val="0"/>
          <w:sz w:val="22"/>
        </w:rPr>
        <w:t>、</w:t>
      </w:r>
      <w:r w:rsidRPr="00863B73">
        <w:rPr>
          <w:rFonts w:ascii="宋体" w:eastAsia="宋体" w:hAnsi="宋体" w:cs="微软雅黑" w:hint="eastAsia"/>
          <w:kern w:val="0"/>
          <w:sz w:val="22"/>
        </w:rPr>
        <w:t>FMCG</w:t>
      </w:r>
      <w:r w:rsidRPr="00863B73">
        <w:rPr>
          <w:rFonts w:ascii="宋体" w:eastAsia="宋体" w:hAnsi="宋体" w:cs="微软雅黑" w:hint="eastAsia"/>
          <w:kern w:val="0"/>
          <w:sz w:val="22"/>
        </w:rPr>
        <w:t>（快速消费品）、管理咨询培训、化工行业从事培训、人力资源、销售管理工作，曾服务于：</w:t>
      </w:r>
    </w:p>
    <w:p w:rsidR="00BC5708" w:rsidRPr="00863B73" w:rsidRDefault="00363341" w:rsidP="00863B73">
      <w:pPr>
        <w:numPr>
          <w:ilvl w:val="0"/>
          <w:numId w:val="3"/>
        </w:numPr>
        <w:spacing w:line="440" w:lineRule="exact"/>
        <w:ind w:leftChars="50" w:left="105" w:firstLineChars="50" w:firstLine="110"/>
        <w:rPr>
          <w:rFonts w:ascii="宋体" w:eastAsia="宋体" w:hAnsi="宋体" w:cs="微软雅黑"/>
          <w:sz w:val="22"/>
        </w:rPr>
      </w:pPr>
      <w:r w:rsidRPr="00863B73">
        <w:rPr>
          <w:rFonts w:ascii="宋体" w:eastAsia="宋体" w:hAnsi="宋体" w:cs="微软雅黑" w:hint="eastAsia"/>
          <w:sz w:val="22"/>
        </w:rPr>
        <w:t>中国最大的环保喷胶企业深圳顾康力化工，</w:t>
      </w:r>
      <w:r w:rsidRPr="00863B73">
        <w:rPr>
          <w:rFonts w:ascii="宋体" w:eastAsia="宋体" w:hAnsi="宋体" w:cs="微软雅黑" w:hint="eastAsia"/>
          <w:kern w:val="0"/>
          <w:sz w:val="22"/>
        </w:rPr>
        <w:t>在该公司先后担任培训总监、人力资源总监、商学院执行院长。对内部：主导人才引进、培训开发、薪酬福利、绩效管理、企业文化等全面人力资源管理工作；对外部：创建了针对客户的培训营销，亲自策划并主讲几百场高层研讨会，对于品牌建设、传播、业绩提升起到了直接的拉动作用。推动并见证企业年营业额在</w:t>
      </w:r>
      <w:r w:rsidRPr="00863B73">
        <w:rPr>
          <w:rFonts w:ascii="宋体" w:eastAsia="宋体" w:hAnsi="宋体" w:cs="微软雅黑" w:hint="eastAsia"/>
          <w:kern w:val="0"/>
          <w:sz w:val="22"/>
        </w:rPr>
        <w:t>7</w:t>
      </w:r>
      <w:r w:rsidRPr="00863B73">
        <w:rPr>
          <w:rFonts w:ascii="宋体" w:eastAsia="宋体" w:hAnsi="宋体" w:cs="微软雅黑" w:hint="eastAsia"/>
          <w:kern w:val="0"/>
          <w:sz w:val="22"/>
        </w:rPr>
        <w:t>年内从</w:t>
      </w:r>
      <w:r w:rsidRPr="00863B73">
        <w:rPr>
          <w:rFonts w:ascii="宋体" w:eastAsia="宋体" w:hAnsi="宋体" w:cs="微软雅黑" w:hint="eastAsia"/>
          <w:kern w:val="0"/>
          <w:sz w:val="22"/>
        </w:rPr>
        <w:t>3</w:t>
      </w:r>
      <w:r w:rsidRPr="00863B73">
        <w:rPr>
          <w:rFonts w:ascii="宋体" w:eastAsia="宋体" w:hAnsi="宋体" w:cs="微软雅黑" w:hint="eastAsia"/>
          <w:kern w:val="0"/>
          <w:sz w:val="22"/>
        </w:rPr>
        <w:t>千万到</w:t>
      </w:r>
      <w:r w:rsidRPr="00863B73">
        <w:rPr>
          <w:rFonts w:ascii="宋体" w:eastAsia="宋体" w:hAnsi="宋体" w:cs="微软雅黑" w:hint="eastAsia"/>
          <w:kern w:val="0"/>
          <w:sz w:val="22"/>
        </w:rPr>
        <w:t>3</w:t>
      </w:r>
      <w:r w:rsidRPr="00863B73">
        <w:rPr>
          <w:rFonts w:ascii="宋体" w:eastAsia="宋体" w:hAnsi="宋体" w:cs="微软雅黑" w:hint="eastAsia"/>
          <w:kern w:val="0"/>
          <w:sz w:val="22"/>
        </w:rPr>
        <w:t>个多亿的发展历程，协助企业成为行业冠军。</w:t>
      </w:r>
    </w:p>
    <w:p w:rsidR="00BC5708" w:rsidRPr="00863B73" w:rsidRDefault="00363341" w:rsidP="00863B73">
      <w:pPr>
        <w:pStyle w:val="Style1"/>
        <w:numPr>
          <w:ilvl w:val="0"/>
          <w:numId w:val="3"/>
        </w:numPr>
        <w:spacing w:line="440" w:lineRule="exact"/>
        <w:ind w:firstLineChars="0"/>
        <w:rPr>
          <w:rFonts w:ascii="宋体" w:eastAsia="宋体" w:hAnsi="宋体" w:cs="微软雅黑"/>
          <w:sz w:val="22"/>
        </w:rPr>
      </w:pPr>
      <w:r w:rsidRPr="00863B73">
        <w:rPr>
          <w:rFonts w:ascii="宋体" w:eastAsia="宋体" w:hAnsi="宋体" w:cs="微软雅黑" w:hint="eastAsia"/>
          <w:sz w:val="22"/>
        </w:rPr>
        <w:t>中国最大的特种计算机企业深圳研祥集团北方区培训负责人</w:t>
      </w:r>
    </w:p>
    <w:p w:rsidR="00BC5708" w:rsidRPr="00863B73" w:rsidRDefault="00363341" w:rsidP="00863B73">
      <w:pPr>
        <w:pStyle w:val="Style1"/>
        <w:numPr>
          <w:ilvl w:val="0"/>
          <w:numId w:val="3"/>
        </w:numPr>
        <w:spacing w:line="440" w:lineRule="exact"/>
        <w:ind w:firstLineChars="0"/>
        <w:rPr>
          <w:rFonts w:ascii="宋体" w:eastAsia="宋体" w:hAnsi="宋体" w:cs="微软雅黑"/>
          <w:sz w:val="22"/>
        </w:rPr>
      </w:pPr>
      <w:r w:rsidRPr="00863B73">
        <w:rPr>
          <w:rFonts w:ascii="宋体" w:eastAsia="宋体" w:hAnsi="宋体" w:cs="微软雅黑" w:hint="eastAsia"/>
          <w:sz w:val="22"/>
        </w:rPr>
        <w:t>中国最大的民族饮料企业健力宝集团营销管理学院培训经理</w:t>
      </w:r>
      <w:r w:rsidRPr="00863B73">
        <w:rPr>
          <w:rFonts w:ascii="宋体" w:eastAsia="宋体" w:hAnsi="宋体" w:cs="微软雅黑" w:hint="eastAsia"/>
          <w:sz w:val="22"/>
        </w:rPr>
        <w:t xml:space="preserve">  </w:t>
      </w:r>
    </w:p>
    <w:p w:rsidR="00BC5708" w:rsidRPr="00863B73" w:rsidRDefault="00363341" w:rsidP="00863B73">
      <w:pPr>
        <w:pStyle w:val="Style1"/>
        <w:numPr>
          <w:ilvl w:val="0"/>
          <w:numId w:val="3"/>
        </w:numPr>
        <w:spacing w:line="440" w:lineRule="exact"/>
        <w:ind w:firstLineChars="0"/>
        <w:rPr>
          <w:rFonts w:ascii="宋体" w:eastAsia="宋体" w:hAnsi="宋体" w:cs="微软雅黑"/>
          <w:sz w:val="22"/>
        </w:rPr>
      </w:pPr>
      <w:r w:rsidRPr="00863B73">
        <w:rPr>
          <w:rFonts w:ascii="宋体" w:eastAsia="宋体" w:hAnsi="宋体" w:cs="微软雅黑" w:hint="eastAsia"/>
          <w:kern w:val="0"/>
          <w:sz w:val="22"/>
        </w:rPr>
        <w:t>超过</w:t>
      </w:r>
      <w:r w:rsidRPr="00863B73">
        <w:rPr>
          <w:rFonts w:ascii="宋体" w:eastAsia="宋体" w:hAnsi="宋体" w:cs="微软雅黑" w:hint="eastAsia"/>
          <w:kern w:val="0"/>
          <w:sz w:val="22"/>
        </w:rPr>
        <w:t>500</w:t>
      </w:r>
      <w:r w:rsidRPr="00863B73">
        <w:rPr>
          <w:rFonts w:ascii="宋体" w:eastAsia="宋体" w:hAnsi="宋体" w:cs="微软雅黑" w:hint="eastAsia"/>
          <w:kern w:val="0"/>
          <w:sz w:val="22"/>
        </w:rPr>
        <w:t>家企业内训，</w:t>
      </w:r>
      <w:r w:rsidRPr="00863B73">
        <w:rPr>
          <w:rFonts w:ascii="宋体" w:eastAsia="宋体" w:hAnsi="宋体" w:cs="微软雅黑" w:hint="eastAsia"/>
          <w:kern w:val="0"/>
          <w:sz w:val="22"/>
        </w:rPr>
        <w:t>3000</w:t>
      </w:r>
      <w:r w:rsidRPr="00863B73">
        <w:rPr>
          <w:rFonts w:ascii="宋体" w:eastAsia="宋体" w:hAnsi="宋体" w:cs="微软雅黑" w:hint="eastAsia"/>
          <w:kern w:val="0"/>
          <w:sz w:val="22"/>
        </w:rPr>
        <w:t>课时分享，</w:t>
      </w:r>
      <w:r w:rsidRPr="00863B73">
        <w:rPr>
          <w:rFonts w:ascii="宋体" w:eastAsia="宋体" w:hAnsi="宋体" w:cs="微软雅黑" w:hint="eastAsia"/>
          <w:kern w:val="0"/>
          <w:sz w:val="22"/>
        </w:rPr>
        <w:t>50000</w:t>
      </w:r>
      <w:r w:rsidRPr="00863B73">
        <w:rPr>
          <w:rFonts w:ascii="宋体" w:eastAsia="宋体" w:hAnsi="宋体" w:cs="微软雅黑" w:hint="eastAsia"/>
          <w:kern w:val="0"/>
          <w:sz w:val="22"/>
        </w:rPr>
        <w:t>名培训学员</w:t>
      </w:r>
      <w:r w:rsidRPr="00863B73">
        <w:rPr>
          <w:rFonts w:ascii="宋体" w:eastAsia="宋体" w:hAnsi="宋体" w:cs="微软雅黑" w:hint="eastAsia"/>
          <w:kern w:val="0"/>
          <w:sz w:val="22"/>
        </w:rPr>
        <w:t>的经验</w:t>
      </w:r>
    </w:p>
    <w:p w:rsidR="00BC5708" w:rsidRPr="00863B73" w:rsidRDefault="00363341" w:rsidP="00863B73">
      <w:pPr>
        <w:spacing w:line="440" w:lineRule="exact"/>
        <w:rPr>
          <w:rFonts w:ascii="宋体" w:eastAsia="宋体" w:hAnsi="宋体" w:cs="微软雅黑"/>
          <w:b/>
          <w:sz w:val="22"/>
        </w:rPr>
      </w:pPr>
      <w:r w:rsidRPr="00863B73">
        <w:rPr>
          <w:rFonts w:ascii="宋体" w:eastAsia="宋体" w:hAnsi="宋体" w:cs="微软雅黑" w:hint="eastAsia"/>
          <w:sz w:val="22"/>
        </w:rPr>
        <w:t>主要作品：畅销书《这样说服最动心》，当当、京东、亚马逊等各大电商平台均有销售</w:t>
      </w:r>
    </w:p>
    <w:p w:rsidR="00BC5708" w:rsidRPr="00863B73" w:rsidRDefault="00363341" w:rsidP="00863B73">
      <w:pPr>
        <w:spacing w:line="440" w:lineRule="exact"/>
        <w:rPr>
          <w:rFonts w:ascii="宋体" w:eastAsia="宋体" w:hAnsi="宋体" w:cs="宋体"/>
          <w:b/>
          <w:bCs/>
          <w:kern w:val="0"/>
          <w:sz w:val="22"/>
        </w:rPr>
      </w:pPr>
      <w:r w:rsidRPr="00863B73">
        <w:rPr>
          <w:rFonts w:ascii="宋体" w:eastAsia="宋体" w:hAnsi="宋体" w:cs="宋体" w:hint="eastAsia"/>
          <w:b/>
          <w:bCs/>
          <w:kern w:val="0"/>
          <w:sz w:val="22"/>
        </w:rPr>
        <w:t>二、课程特色：</w:t>
      </w:r>
    </w:p>
    <w:p w:rsidR="00BC5708" w:rsidRPr="00863B73" w:rsidRDefault="00363341" w:rsidP="00863B73">
      <w:pPr>
        <w:spacing w:line="440" w:lineRule="exact"/>
        <w:ind w:firstLine="601"/>
        <w:rPr>
          <w:rFonts w:ascii="宋体" w:eastAsia="宋体" w:hAnsi="宋体" w:cs="微软雅黑"/>
          <w:b/>
          <w:sz w:val="22"/>
        </w:rPr>
      </w:pPr>
      <w:r w:rsidRPr="00863B73">
        <w:rPr>
          <w:rFonts w:ascii="宋体" w:eastAsia="宋体" w:hAnsi="宋体" w:cs="微软雅黑" w:hint="eastAsia"/>
          <w:sz w:val="22"/>
        </w:rPr>
        <w:t>用心、激情、亲和、专业、实战、深刻、感染力。思维敏捷、条理清晰、富有哲理。</w:t>
      </w:r>
      <w:r w:rsidRPr="00863B73">
        <w:rPr>
          <w:rFonts w:ascii="宋体" w:eastAsia="宋体" w:hAnsi="宋体" w:cs="微软雅黑" w:hint="eastAsia"/>
          <w:sz w:val="22"/>
        </w:rPr>
        <w:t>20</w:t>
      </w:r>
      <w:r w:rsidRPr="00863B73">
        <w:rPr>
          <w:rFonts w:ascii="宋体" w:eastAsia="宋体" w:hAnsi="宋体" w:cs="微软雅黑" w:hint="eastAsia"/>
          <w:sz w:val="22"/>
        </w:rPr>
        <w:t>年企业实践经验结合现代企业培训促动技术、行动学习的方式，基于企业真实存在的问题为导向，促进参与者有效互动、智慧连接、达成共识、承诺与共同行动。</w:t>
      </w:r>
      <w:r w:rsidRPr="00863B73">
        <w:rPr>
          <w:rFonts w:ascii="宋体" w:eastAsia="宋体" w:hAnsi="宋体" w:cs="微软雅黑" w:hint="eastAsia"/>
          <w:sz w:val="22"/>
        </w:rPr>
        <w:t> </w:t>
      </w:r>
    </w:p>
    <w:p w:rsidR="00BC5708" w:rsidRPr="00863B73" w:rsidRDefault="00363341" w:rsidP="00863B73">
      <w:pPr>
        <w:tabs>
          <w:tab w:val="left" w:pos="5788"/>
        </w:tabs>
        <w:spacing w:line="440" w:lineRule="exact"/>
        <w:rPr>
          <w:rFonts w:ascii="宋体" w:eastAsia="宋体" w:hAnsi="宋体" w:cs="微软雅黑"/>
          <w:sz w:val="22"/>
        </w:rPr>
      </w:pPr>
      <w:r w:rsidRPr="00863B73">
        <w:rPr>
          <w:rFonts w:ascii="宋体" w:eastAsia="宋体" w:hAnsi="宋体" w:cs="宋体" w:hint="eastAsia"/>
          <w:b/>
          <w:bCs/>
          <w:kern w:val="0"/>
          <w:sz w:val="22"/>
        </w:rPr>
        <w:t>三、部分合作客户</w:t>
      </w:r>
    </w:p>
    <w:p w:rsidR="00BC5708" w:rsidRPr="00863B73" w:rsidRDefault="00363341" w:rsidP="00863B73">
      <w:pPr>
        <w:spacing w:line="440" w:lineRule="exact"/>
        <w:rPr>
          <w:rFonts w:ascii="宋体" w:eastAsia="宋体" w:hAnsi="宋体"/>
          <w:sz w:val="22"/>
        </w:rPr>
      </w:pPr>
      <w:r w:rsidRPr="00863B73">
        <w:rPr>
          <w:rFonts w:ascii="宋体" w:eastAsia="宋体" w:hAnsi="宋体" w:cs="微软雅黑" w:hint="eastAsia"/>
          <w:sz w:val="22"/>
        </w:rPr>
        <w:t>天津天士力集团、安利（中国）、广东健力宝集团、深圳研祥集团、安徽双轮集团、深圳顾康力化工、深圳朗恒电子、北京界上传媒、山东金鹰教育集团、香港皇朝、香港雅兰、成都全友、掌上明珠、敏华控股、平安人寿、中国人寿、太平洋人寿、新华人寿、泰康人寿、信诚人寿、国泰人寿、广东省农村信用社联合社、深圳农村商业银行、招商银行、建设银行、平安人寿、中国人寿、太平洋人寿、新华人寿、泰康人寿、信诚人寿、</w:t>
      </w:r>
      <w:r w:rsidRPr="00863B73">
        <w:rPr>
          <w:rFonts w:ascii="宋体" w:eastAsia="宋体" w:hAnsi="宋体" w:cs="微软雅黑" w:hint="eastAsia"/>
          <w:sz w:val="22"/>
        </w:rPr>
        <w:lastRenderedPageBreak/>
        <w:t>国泰人、湛江电力、深圳三和电力、汕头电力、天津电力、华为、中兴、研祥、深圳朗恒电子、北京界上传媒、敏华控股、香港雅兰、成都全友、掌</w:t>
      </w:r>
      <w:r w:rsidRPr="00863B73">
        <w:rPr>
          <w:rFonts w:ascii="宋体" w:eastAsia="宋体" w:hAnsi="宋体" w:cs="微软雅黑" w:hint="eastAsia"/>
          <w:sz w:val="22"/>
        </w:rPr>
        <w:t>上明珠、深圳左右家私、香港皇朝、天津天士力集团、安利（中国）、广东健力宝集团、深圳银宽酒业、天士力集团金士力佳友、安徽双轮集团、深圳西点体验教育、山东金鹰教育集团、住友电工（深圳）、深圳蜂巢母婴、河北正然母婴、中国移动、奥马冰箱、广东东箭集团、中国银行、中国银行广州增城支行、中国商飞上海飞机制造有限公司、中国广核集团、住友电工（深圳）、中国对外贸易中心、深圳理思科技、蒙牛乳业、蜂巢母婴、国投甘肃小三峡发电有限公司、</w:t>
      </w:r>
      <w:r w:rsidRPr="00863B73">
        <w:rPr>
          <w:rFonts w:ascii="宋体" w:eastAsia="宋体" w:hAnsi="宋体" w:cs="微软雅黑" w:hint="eastAsia"/>
          <w:sz w:val="22"/>
        </w:rPr>
        <w:t>360</w:t>
      </w:r>
      <w:r w:rsidRPr="00863B73">
        <w:rPr>
          <w:rFonts w:ascii="宋体" w:eastAsia="宋体" w:hAnsi="宋体" w:cs="微软雅黑" w:hint="eastAsia"/>
          <w:sz w:val="22"/>
        </w:rPr>
        <w:t>手机、广东南粤银行、南方电网湛江供电局。</w:t>
      </w:r>
      <w:r w:rsidRPr="00863B73">
        <w:rPr>
          <w:rFonts w:ascii="宋体" w:eastAsia="宋体" w:hAnsi="宋体" w:cs="微软雅黑" w:hint="eastAsia"/>
          <w:sz w:val="22"/>
        </w:rPr>
        <w:t xml:space="preserve">  </w:t>
      </w:r>
    </w:p>
    <w:sectPr w:rsidR="00BC5708" w:rsidRPr="00863B73" w:rsidSect="00BC570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341" w:rsidRDefault="00363341" w:rsidP="00BC5708">
      <w:r>
        <w:separator/>
      </w:r>
    </w:p>
  </w:endnote>
  <w:endnote w:type="continuationSeparator" w:id="1">
    <w:p w:rsidR="00363341" w:rsidRDefault="00363341" w:rsidP="00BC57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08" w:rsidRDefault="00363341">
    <w:pPr>
      <w:pStyle w:val="a3"/>
      <w:jc w:val="center"/>
    </w:pPr>
    <w:r>
      <w:rPr>
        <w:rFonts w:hint="eastAsia"/>
      </w:rPr>
      <w:t>中企智汇</w:t>
    </w:r>
    <w:r>
      <w:rPr>
        <w:rFonts w:hint="eastAsia"/>
      </w:rPr>
      <w:t>---</w:t>
    </w:r>
    <w:r>
      <w:rPr>
        <w:rFonts w:hint="eastAsia"/>
      </w:rPr>
      <w:t>因分享知识而成长，因成就他人而成功</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341" w:rsidRDefault="00363341" w:rsidP="00BC5708">
      <w:r>
        <w:separator/>
      </w:r>
    </w:p>
  </w:footnote>
  <w:footnote w:type="continuationSeparator" w:id="1">
    <w:p w:rsidR="00363341" w:rsidRDefault="00363341" w:rsidP="00BC5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708" w:rsidRDefault="00363341">
    <w:pPr>
      <w:pStyle w:val="a4"/>
      <w:jc w:val="both"/>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41170"/>
          <wp:effectExtent l="0" t="0" r="8890" b="11430"/>
          <wp:wrapNone/>
          <wp:docPr id="2" name="WordPictureWatermark29472" descr="中企智汇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9472" descr="中企智汇logo3"/>
                  <pic:cNvPicPr>
                    <a:picLocks noChangeAspect="1"/>
                  </pic:cNvPicPr>
                </pic:nvPicPr>
                <pic:blipFill>
                  <a:blip r:embed="rId1">
                    <a:lum bright="69998" contrast="-70001"/>
                  </a:blip>
                  <a:stretch>
                    <a:fillRect/>
                  </a:stretch>
                </pic:blipFill>
                <pic:spPr>
                  <a:xfrm>
                    <a:off x="0" y="0"/>
                    <a:ext cx="5274310" cy="1741170"/>
                  </a:xfrm>
                  <a:prstGeom prst="rect">
                    <a:avLst/>
                  </a:prstGeom>
                  <a:noFill/>
                  <a:ln w="9525">
                    <a:noFill/>
                  </a:ln>
                </pic:spPr>
              </pic:pic>
            </a:graphicData>
          </a:graphic>
        </wp:anchor>
      </w:drawing>
    </w:r>
    <w:r>
      <w:rPr>
        <w:rFonts w:hint="eastAsia"/>
        <w:noProof/>
      </w:rPr>
      <w:drawing>
        <wp:inline distT="0" distB="0" distL="114300" distR="114300">
          <wp:extent cx="1602740" cy="528955"/>
          <wp:effectExtent l="0" t="0" r="10160" b="4445"/>
          <wp:docPr id="1" name="图片 1" descr="中企智汇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企智汇logo3"/>
                  <pic:cNvPicPr>
                    <a:picLocks noChangeAspect="1"/>
                  </pic:cNvPicPr>
                </pic:nvPicPr>
                <pic:blipFill>
                  <a:blip r:embed="rId1"/>
                  <a:stretch>
                    <a:fillRect/>
                  </a:stretch>
                </pic:blipFill>
                <pic:spPr>
                  <a:xfrm>
                    <a:off x="0" y="0"/>
                    <a:ext cx="1602740" cy="528955"/>
                  </a:xfrm>
                  <a:prstGeom prst="rect">
                    <a:avLst/>
                  </a:prstGeom>
                </pic:spPr>
              </pic:pic>
            </a:graphicData>
          </a:graphic>
        </wp:inline>
      </w:drawing>
    </w:r>
    <w:r>
      <w:rPr>
        <w:rFonts w:hint="eastAsia"/>
      </w:rPr>
      <w:t xml:space="preserve">                   </w:t>
    </w:r>
    <w:r>
      <w:rPr>
        <w:rFonts w:hint="eastAsia"/>
      </w:rPr>
      <w:t xml:space="preserve">                 </w:t>
    </w:r>
    <w:r>
      <w:rPr>
        <w:rFonts w:hint="eastAsia"/>
      </w:rPr>
      <w:t>值得信赖的企业管理培训专家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3B0"/>
    <w:multiLevelType w:val="multilevel"/>
    <w:tmpl w:val="0D9413B0"/>
    <w:lvl w:ilvl="0">
      <w:start w:val="1"/>
      <w:numFmt w:val="bullet"/>
      <w:lvlText w:val=""/>
      <w:lvlJc w:val="left"/>
      <w:pPr>
        <w:ind w:left="562"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nsid w:val="229269BB"/>
    <w:multiLevelType w:val="multilevel"/>
    <w:tmpl w:val="229269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40757A34"/>
    <w:multiLevelType w:val="multilevel"/>
    <w:tmpl w:val="40757A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390"/>
    <w:rsid w:val="000642E4"/>
    <w:rsid w:val="00126AEC"/>
    <w:rsid w:val="0018606E"/>
    <w:rsid w:val="001970E9"/>
    <w:rsid w:val="00210D66"/>
    <w:rsid w:val="0022149E"/>
    <w:rsid w:val="00267448"/>
    <w:rsid w:val="00271CC3"/>
    <w:rsid w:val="002D4B40"/>
    <w:rsid w:val="00334A4B"/>
    <w:rsid w:val="003474D2"/>
    <w:rsid w:val="00363341"/>
    <w:rsid w:val="00385058"/>
    <w:rsid w:val="00393434"/>
    <w:rsid w:val="003B67C9"/>
    <w:rsid w:val="00426020"/>
    <w:rsid w:val="004329E3"/>
    <w:rsid w:val="00450E68"/>
    <w:rsid w:val="004F7D52"/>
    <w:rsid w:val="005736EE"/>
    <w:rsid w:val="00592F26"/>
    <w:rsid w:val="005C0B26"/>
    <w:rsid w:val="005E418D"/>
    <w:rsid w:val="005E7E63"/>
    <w:rsid w:val="00616DF9"/>
    <w:rsid w:val="00675483"/>
    <w:rsid w:val="00683709"/>
    <w:rsid w:val="006940D5"/>
    <w:rsid w:val="00756F88"/>
    <w:rsid w:val="00766EA0"/>
    <w:rsid w:val="00773D2D"/>
    <w:rsid w:val="0077797C"/>
    <w:rsid w:val="007E4302"/>
    <w:rsid w:val="0081721D"/>
    <w:rsid w:val="00823E61"/>
    <w:rsid w:val="00845716"/>
    <w:rsid w:val="00863B73"/>
    <w:rsid w:val="008E0D3E"/>
    <w:rsid w:val="00904F8E"/>
    <w:rsid w:val="00931D2B"/>
    <w:rsid w:val="0093539B"/>
    <w:rsid w:val="00983338"/>
    <w:rsid w:val="00A02F80"/>
    <w:rsid w:val="00A25795"/>
    <w:rsid w:val="00A301CF"/>
    <w:rsid w:val="00A370FD"/>
    <w:rsid w:val="00A82E59"/>
    <w:rsid w:val="00A90309"/>
    <w:rsid w:val="00A93B4A"/>
    <w:rsid w:val="00AB0605"/>
    <w:rsid w:val="00AD19DE"/>
    <w:rsid w:val="00B63AD8"/>
    <w:rsid w:val="00B8212B"/>
    <w:rsid w:val="00BC5708"/>
    <w:rsid w:val="00BE77D8"/>
    <w:rsid w:val="00C145D2"/>
    <w:rsid w:val="00C66C1B"/>
    <w:rsid w:val="00C71ACD"/>
    <w:rsid w:val="00C8757A"/>
    <w:rsid w:val="00D0260E"/>
    <w:rsid w:val="00D35A35"/>
    <w:rsid w:val="00DA6D36"/>
    <w:rsid w:val="00DD7A29"/>
    <w:rsid w:val="00E3687B"/>
    <w:rsid w:val="00F20517"/>
    <w:rsid w:val="00FB4056"/>
    <w:rsid w:val="00FE3C34"/>
    <w:rsid w:val="00FF1390"/>
    <w:rsid w:val="14880DAB"/>
    <w:rsid w:val="751E06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C570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C570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C5708"/>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BC5708"/>
    <w:pPr>
      <w:spacing w:before="240" w:after="60"/>
      <w:jc w:val="center"/>
      <w:outlineLvl w:val="0"/>
    </w:pPr>
    <w:rPr>
      <w:rFonts w:asciiTheme="majorHAnsi" w:eastAsia="宋体" w:hAnsiTheme="majorHAnsi" w:cstheme="majorBidi"/>
      <w:b/>
      <w:bCs/>
      <w:sz w:val="32"/>
      <w:szCs w:val="32"/>
    </w:rPr>
  </w:style>
  <w:style w:type="character" w:styleId="a7">
    <w:name w:val="Hyperlink"/>
    <w:unhideWhenUsed/>
    <w:qFormat/>
    <w:rsid w:val="00BC5708"/>
    <w:rPr>
      <w:color w:val="0000FF"/>
      <w:u w:val="single"/>
    </w:rPr>
  </w:style>
  <w:style w:type="table" w:styleId="a8">
    <w:name w:val="Table Grid"/>
    <w:basedOn w:val="a1"/>
    <w:uiPriority w:val="39"/>
    <w:qFormat/>
    <w:rsid w:val="00BC5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C5708"/>
    <w:pPr>
      <w:ind w:firstLineChars="200" w:firstLine="420"/>
    </w:pPr>
  </w:style>
  <w:style w:type="character" w:customStyle="1" w:styleId="Char1">
    <w:name w:val="标题 Char"/>
    <w:basedOn w:val="a0"/>
    <w:link w:val="a6"/>
    <w:uiPriority w:val="10"/>
    <w:rsid w:val="00BC5708"/>
    <w:rPr>
      <w:rFonts w:asciiTheme="majorHAnsi" w:eastAsia="宋体" w:hAnsiTheme="majorHAnsi" w:cstheme="majorBidi"/>
      <w:b/>
      <w:bCs/>
      <w:sz w:val="32"/>
      <w:szCs w:val="32"/>
    </w:rPr>
  </w:style>
  <w:style w:type="character" w:customStyle="1" w:styleId="Char0">
    <w:name w:val="页眉 Char"/>
    <w:basedOn w:val="a0"/>
    <w:link w:val="a4"/>
    <w:uiPriority w:val="99"/>
    <w:rsid w:val="00BC5708"/>
    <w:rPr>
      <w:sz w:val="18"/>
      <w:szCs w:val="18"/>
    </w:rPr>
  </w:style>
  <w:style w:type="character" w:customStyle="1" w:styleId="Char">
    <w:name w:val="页脚 Char"/>
    <w:basedOn w:val="a0"/>
    <w:link w:val="a3"/>
    <w:uiPriority w:val="99"/>
    <w:rsid w:val="00BC5708"/>
    <w:rPr>
      <w:sz w:val="18"/>
      <w:szCs w:val="18"/>
    </w:rPr>
  </w:style>
  <w:style w:type="paragraph" w:customStyle="1" w:styleId="Style1">
    <w:name w:val="_Style 1"/>
    <w:basedOn w:val="a"/>
    <w:uiPriority w:val="34"/>
    <w:qFormat/>
    <w:rsid w:val="00BC5708"/>
    <w:pPr>
      <w:ind w:firstLineChars="200" w:firstLine="420"/>
    </w:pPr>
  </w:style>
  <w:style w:type="paragraph" w:styleId="aa">
    <w:name w:val="Balloon Text"/>
    <w:basedOn w:val="a"/>
    <w:link w:val="Char2"/>
    <w:uiPriority w:val="99"/>
    <w:semiHidden/>
    <w:unhideWhenUsed/>
    <w:rsid w:val="00863B73"/>
    <w:rPr>
      <w:sz w:val="18"/>
      <w:szCs w:val="18"/>
    </w:rPr>
  </w:style>
  <w:style w:type="character" w:customStyle="1" w:styleId="Char2">
    <w:name w:val="批注框文本 Char"/>
    <w:basedOn w:val="a0"/>
    <w:link w:val="aa"/>
    <w:uiPriority w:val="99"/>
    <w:semiHidden/>
    <w:rsid w:val="00863B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zhijie dai</dc:creator>
  <cp:lastModifiedBy>微软中国</cp:lastModifiedBy>
  <cp:revision>10</cp:revision>
  <dcterms:created xsi:type="dcterms:W3CDTF">2017-11-27T02:06:00Z</dcterms:created>
  <dcterms:modified xsi:type="dcterms:W3CDTF">2018-11-27T02:07:00Z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