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111125</wp:posOffset>
                </wp:positionV>
                <wp:extent cx="6768465" cy="36385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663" cy="3638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  <w:lang w:eastAsia="zh-CN"/>
                              </w:rPr>
                              <w:t>财税法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</w:rPr>
                              <w:t>学习系列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72"/>
                                <w:szCs w:val="72"/>
                              </w:rPr>
                              <w:t>企业战略成本管理与风险控制实战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主 讲：原惠普亚太区财务总监  苑海彤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22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       课程费用：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课程对象：高中级管理人员、各级财务管理人员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overflowPunct w:val="0"/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auto"/>
                                <w:sz w:val="22"/>
                                <w:szCs w:val="21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pt;margin-top:8.75pt;height:286.5pt;width:532.95pt;z-index:251651072;mso-width-relative:page;mso-height-relative:page;" fillcolor="#FFFFFF" filled="t" stroked="f" coordsize="21600,21600" o:gfxdata="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AnQ5/Z&#10;AAAACgEAAA8AAAAAAAAAAQAgAAAAIgAAAGRycy9kb3ducmV2LnhtbFBLAQIUABQAAAAIAIdO4kDp&#10;Fv66HwIAABwEAAAOAAAAAAAAAAEAIAAAACgBAABkcnMvZTJvRG9jLnhtbFBLBQYAAAAABgAGAFkB&#10;AAC5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  <w:lang w:eastAsia="zh-CN"/>
                        </w:rPr>
                        <w:t>财税法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</w:rPr>
                        <w:t>学习系列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72"/>
                          <w:szCs w:val="72"/>
                        </w:rPr>
                        <w:t>企业战略成本管理与风险控制实战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</w:rPr>
                        <w:t>主 讲：原惠普亚太区财务总监  苑海彤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22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       课程费用：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课程对象：高中级管理人员、各级财务管理人员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overflowPunct w:val="0"/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auto"/>
                          <w:sz w:val="22"/>
                          <w:szCs w:val="21"/>
                          <w:lang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2767965</wp:posOffset>
                </wp:positionV>
                <wp:extent cx="6724015" cy="51593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905" y="5063490"/>
                          <a:ext cx="6724015" cy="515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C00000"/>
                                <w:sz w:val="32"/>
                                <w:szCs w:val="32"/>
                                <w:lang w:val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C00000"/>
                                <w:sz w:val="32"/>
                                <w:szCs w:val="32"/>
                                <w:lang w:val="zh-CN"/>
                              </w:rPr>
                              <w:t>课程收获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1、突破传统成本管理局限，引入全新的价值意义成本管理理念，降低成本，提高效益；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2、借鉴与引入最前沿的500强企业成本管理实战经验；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3、培养卓越的财务管理者，将成本管理与控制真正落到实处。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1、掌握成本控制实践的工作核心和重点；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2、熟练运用成本管控的工具和技术方法；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3、学会制定成本降低的行动计划；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4、学会把握企业运营控制的关键点，改善业务流程。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  <w:lang w:val="zh-CN"/>
                              </w:rPr>
                              <w:t>课程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  <w:lang w:val="en-US" w:eastAsia="zh-CN"/>
                              </w:rPr>
                              <w:t>特色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案例教学：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课堂中将剖析与点评世界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500强企业的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成本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管控方法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，让学员吸收优秀企业的成本管控精华，并直接运用于实际工作中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采用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讲师讲授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企业实际案例分析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、角色扮演、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建设性点评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等多种教学方式，多维度帮助学员掌握课程知识点，保证培训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成果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高效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转化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与落地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课堂提供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实操性工具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及模型，实用性强，学员学完即可用于实际工作中，学以致用。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05pt;margin-top:217.95pt;height:406.25pt;width:529.45pt;z-index:251666432;mso-width-relative:page;mso-height-relative:page;" filled="f" stroked="f" coordsize="21600,21600" o:gfxdata="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KW93dwAAAAMAQAADwAAAAAAAAABACAAAAAiAAAAZHJzL2Rvd25yZXYueG1sUEsB&#10;AhQAFAAAAAgAh07iQIv1hdcqAgAAJA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C00000"/>
                          <w:sz w:val="32"/>
                          <w:szCs w:val="32"/>
                          <w:lang w:val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C00000"/>
                          <w:sz w:val="32"/>
                          <w:szCs w:val="32"/>
                          <w:lang w:val="zh-CN"/>
                        </w:rPr>
                        <w:t>课程收获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val="en-US" w:eastAsia="zh-CN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1、突破传统成本管理局限，引入全新的价值意义成本管理理念，降低成本，提高效益；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2、借鉴与引入最前沿的500强企业成本管理实战经验；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3、培养卓越的财务管理者，将成本管理与控制真正落到实处。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val="en-US" w:eastAsia="zh-CN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1、掌握成本控制实践的工作核心和重点；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2、熟练运用成本管控的工具和技术方法；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3、学会制定成本降低的行动计划；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4、学会把握企业运营控制的关键点，改善业务流程。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  <w:lang w:val="zh-CN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  <w:lang w:val="zh-CN"/>
                        </w:rPr>
                        <w:t>课程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  <w:lang w:val="en-US" w:eastAsia="zh-CN"/>
                        </w:rPr>
                        <w:t>特色</w:t>
                      </w:r>
                    </w:p>
                    <w:p>
                      <w:pPr>
                        <w:numPr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案例教学：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课堂中将剖析与点评世界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500强企业的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sz w:val="21"/>
                          <w:szCs w:val="21"/>
                        </w:rPr>
                        <w:t>成本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  <w:t>管控方法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，让学员吸收优秀企业的成本管控精华，并直接运用于实际工作中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；</w:t>
                      </w:r>
                    </w:p>
                    <w:p>
                      <w:pPr>
                        <w:numPr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采用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讲师讲授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企业实际案例分析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、角色扮演、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建设性点评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等多种教学方式，多维度帮助学员掌握课程知识点，保证培训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成果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高效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转化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与落地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；</w:t>
                      </w:r>
                    </w:p>
                    <w:p>
                      <w:pPr>
                        <w:numPr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课堂提供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实操性工具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及模型，实用性强，学员学完即可用于实际工作中，学以致用。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ge">
                  <wp:posOffset>984250</wp:posOffset>
                </wp:positionV>
                <wp:extent cx="2160270" cy="594360"/>
                <wp:effectExtent l="0" t="0" r="1143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94360"/>
                        </a:xfrm>
                        <a:prstGeom prst="rect">
                          <a:avLst/>
                        </a:prstGeom>
                        <a:solidFill>
                          <a:srgbClr val="DA251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  <w:t>课程大纲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1pt;margin-top:77.5pt;height:46.8pt;width:170.1pt;mso-position-vertical-relative:page;z-index:251670528;mso-width-relative:page;mso-height-relative:page;" fillcolor="#DA251C" filled="t" stroked="f" coordsize="21600,21600" o:gfxdata="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3bnKdoAAAAM&#10;AQAADwAAAAAAAAABACAAAAAiAAAAZHJzL2Rvd25yZXYueG1sUEsBAhQAFAAAAAgAh07iQG9XPOqo&#10;AQAAJwMAAA4AAAAAAAAAAQAgAAAAKQ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  <w:t>课程大纲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49530</wp:posOffset>
                </wp:positionV>
                <wp:extent cx="7562850" cy="0"/>
                <wp:effectExtent l="0" t="0" r="19050" b="190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DBB9B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.95pt;margin-top:3.9pt;height:0pt;width:595.5pt;z-index:251656192;mso-width-relative:page;mso-height-relative:page;" filled="f" stroked="t" coordsize="21600,21600" o:gfxdata="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97SstcAAAAIAQAADwAA&#10;AAAAAAABACAAAAAiAAAAZHJzL2Rvd25yZXYueG1sUEsBAhQAFAAAAAgAh07iQMnPGYPeAQAAcwMA&#10;AA4AAAAAAAAAAQAgAAAAJgEAAGRycy9lMm9Eb2MueG1sUEsFBgAAAAAGAAYAWQEAAHYFAAAAAA==&#10;">
                <v:fill on="f" focussize="0,0"/>
                <v:stroke weight="1pt" color="#DBB9B5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tbl>
      <w:tblPr>
        <w:tblStyle w:val="6"/>
        <w:tblpPr w:leftFromText="180" w:rightFromText="180" w:vertAnchor="page" w:horzAnchor="page" w:tblpX="817" w:tblpY="2843"/>
        <w:tblW w:w="10563" w:type="dxa"/>
        <w:tblInd w:w="0" w:type="dxa"/>
        <w:tblBorders>
          <w:top w:val="dashSmallGap" w:color="C3BD96" w:themeColor="background2" w:themeShade="BF" w:sz="4" w:space="0"/>
          <w:left w:val="dashSmallGap" w:color="C3BD96" w:themeColor="background2" w:themeShade="BF" w:sz="4" w:space="0"/>
          <w:bottom w:val="dashSmallGap" w:color="C3BD96" w:themeColor="background2" w:themeShade="BF" w:sz="4" w:space="0"/>
          <w:right w:val="dashSmallGap" w:color="C3BD96" w:themeColor="background2" w:themeShade="BF" w:sz="4" w:space="0"/>
          <w:insideH w:val="single" w:color="C3BD96" w:themeColor="background2" w:themeShade="BF" w:sz="6" w:space="0"/>
          <w:insideV w:val="dashSmallGap" w:color="C3BD96" w:themeColor="background2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3"/>
        <w:gridCol w:w="255"/>
        <w:gridCol w:w="5225"/>
      </w:tblGrid>
      <w:tr>
        <w:tblPrEx>
          <w:tblBorders>
            <w:top w:val="dashSmallGap" w:color="C3BD96" w:themeColor="background2" w:themeShade="BF" w:sz="4" w:space="0"/>
            <w:left w:val="dashSmallGap" w:color="C3BD96" w:themeColor="background2" w:themeShade="BF" w:sz="4" w:space="0"/>
            <w:bottom w:val="dashSmallGap" w:color="C3BD96" w:themeColor="background2" w:themeShade="BF" w:sz="4" w:space="0"/>
            <w:right w:val="dashSmallGap" w:color="C3BD96" w:themeColor="background2" w:themeShade="BF" w:sz="4" w:space="0"/>
            <w:insideH w:val="single" w:color="C3BD96" w:themeColor="background2" w:themeShade="BF" w:sz="6" w:space="0"/>
            <w:insideV w:val="dashSmallGap" w:color="C3BD96" w:themeColor="background2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8" w:hRule="atLeast"/>
        </w:trPr>
        <w:tc>
          <w:tcPr>
            <w:tcW w:w="5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一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成本管理结构和要素概述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成本管理与控制的概念-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425" w:leftChars="0" w:hanging="425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到底什么才是成本/构成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425" w:leftChars="0" w:hanging="425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不同标准下的系统分类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425" w:leftChars="0" w:hanging="425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成本Vs费用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【案例】人力资源成本的分类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成本管理的责任分解与控制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425" w:leftChars="0" w:hanging="425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企业组织结构与成本责任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425" w:leftChars="0" w:hanging="425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谁来管理成本？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425" w:leftChars="0" w:hanging="425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成本管理与成本核算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【练习】：成本费用项目责任分解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【案例】：500强企业成本控制和管理责任的分解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成本管理与控制的目的，是为了取得长期而持久的竞争优势，以便企业能够可持续发展。成本降低了，才能降低售价以扩大销售，才有力量去提高产品质量、创新设计，寻求新的发展。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全面成本管理操作实战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 xml:space="preserve">成本管理系统图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【讨论】：企业成本管理日常执行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企业可持续发展的成本管理问题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市场定价法—调查市场上的竞争性报价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成本定价法—基于内部成本计算工时费率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【案例】：500强企业成本管理模式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三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企业成本管理技术和工具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标准成本结构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作业成本法及其主要思路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全面质量管理TQM/六个西格玛管理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知识管理</w:t>
            </w:r>
          </w:p>
        </w:tc>
        <w:tc>
          <w:tcPr>
            <w:tcW w:w="255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四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成本降低的行动计划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成本减低工作机理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 xml:space="preserve">成本管理最核心的问题是什么？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“成本控制”的六大误区&amp;九大陷阱-你中招了吗？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 xml:space="preserve">【案例】：提升营运绩效、追求卓越、建构持续性竞争优势辅导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大额支出的审核/重新订定KPI的发展流程/降低采购成本的十大手法/如何降低营运成本？/企业流程或制造流程中7大类未能创造价值的浪费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【案例】：成本控制就是抠与不抠间的平衡艺术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业务流程改善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成本相关交易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解密企业运营控制关键点：哪些该管？哪些不该管？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成本管理的战略视角和核心问题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 xml:space="preserve">【讨论】：采购环节成本控制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【真实模拟】角色扮演：让我们一起来思考怎样控制销售环节的成本？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产品生命周期成本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生命周期成本（Life-cycle Costing)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成本控制演进的四个阶段及其特征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整体拥有成本- TCO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三种责任中心的权限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【案例】：500强企业的战略成本管理和成本控制措施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ascii="思源黑体 CN Regular" w:hAnsi="思源黑体 CN Regular" w:eastAsia="思源黑体 CN Regular" w:cs="思源黑体 CN Regular"/>
          <w:szCs w:val="21"/>
        </w:rPr>
        <w:drawing>
          <wp:anchor distT="0" distB="0" distL="0" distR="0" simplePos="0" relativeHeight="1094023168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137160</wp:posOffset>
            </wp:positionV>
            <wp:extent cx="1421130" cy="1721485"/>
            <wp:effectExtent l="0" t="0" r="7620" b="1206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2" r="7874" b="28530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-36830</wp:posOffset>
                </wp:positionH>
                <wp:positionV relativeFrom="page">
                  <wp:posOffset>915670</wp:posOffset>
                </wp:positionV>
                <wp:extent cx="7562850" cy="0"/>
                <wp:effectExtent l="0" t="0" r="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DBB9B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9pt;margin-top:72.1pt;height:0pt;width:595.5pt;mso-position-horizontal-relative:page;mso-position-vertical-relative:page;z-index:251694080;mso-width-relative:page;mso-height-relative:page;" filled="f" stroked="t" coordsize="21600,21600" o:gfxdata="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hNJvNgAAAALAQAA&#10;DwAAAAAAAAABACAAAAAiAAAAZHJzL2Rvd25yZXYueG1sUEsBAhQAFAAAAAgAh07iQNkUs77gAQAA&#10;cwMAAA4AAAAAAAAAAQAgAAAAJwEAAGRycy9lMm9Eb2MueG1sUEsFBgAAAAAGAAYAWQEAAHkFAAAA&#10;AA==&#10;">
                <v:fill on="f" focussize="0,0"/>
                <v:stroke weight="1pt" color="#DBB9B5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ge">
                  <wp:posOffset>914400</wp:posOffset>
                </wp:positionV>
                <wp:extent cx="2160270" cy="594360"/>
                <wp:effectExtent l="0" t="0" r="11430" b="1524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94360"/>
                        </a:xfrm>
                        <a:prstGeom prst="rect">
                          <a:avLst/>
                        </a:prstGeom>
                        <a:solidFill>
                          <a:srgbClr val="DA251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  <w:t>专家简介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3pt;margin-top:72pt;height:46.8pt;width:170.1pt;mso-position-vertical-relative:page;z-index:251723776;mso-width-relative:page;mso-height-relative:page;" fillcolor="#DA251C" filled="t" stroked="f" coordsize="21600,21600" o:gfxdata="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S6/qNoAAAAM&#10;AQAADwAAAAAAAAABACAAAAAiAAAAZHJzL2Rvd25yZXYueG1sUEsBAhQAFAAAAAgAh07iQI6cMsyo&#10;AQAAJwMAAA4AAAAAAAAAAQAgAAAAKQ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  <w:t>专家简介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ge">
                  <wp:posOffset>3437890</wp:posOffset>
                </wp:positionV>
                <wp:extent cx="4525645" cy="512762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645" cy="512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实战经验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具备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世界500强及民营企业财务管控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实战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经验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。曾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全面负责跨国企业亚太区财务共享服务中心的建立管理运营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多次荣获企业全球领导力金牌大奖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（是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唯一蝉联此殊荣的亚太区高管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）、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惠普CFO颁发金牌经理荣誉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奖，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带领团队多年蝉联公司最佳团队称号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。拥有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丰富的ERP系统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实施经验，曾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参与企业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并购与上市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重大项目。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年以上企业内外部培训及行业顾问咨询经验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授课特点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幽默接地气，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亲和力、感染力</w:t>
                            </w:r>
                            <w:r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  <w:t>极强，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富有激情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能够充分调动学员的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学习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兴趣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和热情，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注重与学员的互动，最终达成</w:t>
                            </w:r>
                            <w:r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  <w:t>体验式、场景式、协作式培训效果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主讲课程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00" w:lineRule="exact"/>
                              <w:textAlignment w:val="auto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业财融合及财务人员价值创造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财务部门跨部门沟通及财务管理者的卓越领导力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财务组织的转型及财务人员的职业生涯规划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财务报表分析与价值管理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全面预算管理与控制实战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服务客户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海尔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  <w:t>中国移动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  <w:t>中国电信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  <w:t>联想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、OPPO、万科、博世、雀巢、耐克、乐购、DHL中外运敦豪、前程无忧、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山西汾酒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、VF威富服饰、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渤海银行……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55pt;margin-top:270.7pt;height:403.75pt;width:356.35pt;mso-position-vertical-relative:page;z-index:251663360;mso-width-relative:page;mso-height-relative:page;" filled="f" stroked="f" coordsize="21600,21600" o:gfxdata="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jHtKO2QAAAA0BAAAP&#10;AAAAAAAAAAEAIAAAACIAAABkcnMvZG93bnJldi54bWxQSwECFAAUAAAACACHTuJALT+3MaUBAAAa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实战经验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具备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世界500强及民营企业财务管控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实战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经验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。曾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全面负责跨国企业亚太区财务共享服务中心的建立管理运营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多次荣获企业全球领导力金牌大奖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（是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唯一蝉联此殊荣的亚太区高管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）、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惠普CFO颁发金牌经理荣誉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奖，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带领团队多年蝉联公司最佳团队称号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。拥有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丰富的ERP系统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实施经验，曾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参与企业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并购与上市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重大项目。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年以上企业内外部培训及行业顾问咨询经验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授课特点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幽默接地气，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亲和力、感染力</w:t>
                      </w:r>
                      <w:r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  <w:t>极强，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富有激情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能够充分调动学员的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学习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兴趣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和热情，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注重与学员的互动，最终达成</w:t>
                      </w:r>
                      <w:r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  <w:t>体验式、场景式、协作式培训效果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主讲课程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00" w:lineRule="exact"/>
                        <w:textAlignment w:val="auto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业财融合及财务人员价值创造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财务部门跨部门沟通及财务管理者的卓越领导力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财务组织的转型及财务人员的职业生涯规划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财务报表分析与价值管理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全面预算管理与控制实战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服务客户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海尔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  <w:t>中国移动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  <w:t>中国电信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  <w:t>联想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、OPPO、万科、博世、雀巢、耐克、乐购、DHL中外运敦豪、前程无忧、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山西汾酒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、VF威富服饰、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渤海银行……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2463800</wp:posOffset>
                </wp:positionH>
                <wp:positionV relativeFrom="page">
                  <wp:posOffset>2658110</wp:posOffset>
                </wp:positionV>
                <wp:extent cx="4762500" cy="680720"/>
                <wp:effectExtent l="0" t="0" r="0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思源黑体 CN Bold" w:cs="微软雅黑"/>
                                <w:b/>
                                <w:bCs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原惠普亚太区财务总监 苑海彤</w:t>
                            </w:r>
                          </w:p>
                          <w:p>
                            <w:pPr>
                              <w:spacing w:line="720" w:lineRule="auto"/>
                              <w:ind w:left="1841" w:hanging="1201" w:hangingChars="400"/>
                              <w:rPr>
                                <w:rFonts w:hint="default" w:ascii="微软雅黑" w:hAnsi="微软雅黑" w:eastAsia="思源黑体 CN Bold" w:cs="微软雅黑"/>
                                <w:b/>
                                <w:bCs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pt;margin-top:209.3pt;height:53.6pt;width:375pt;mso-position-horizontal-relative:margin;mso-position-vertical-relative:page;z-index:251693056;mso-width-relative:page;mso-height-relative:page;" fillcolor="#FFFFFF [3201]" filled="t" stroked="f" coordsize="21600,21600" o:gfxdata="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9AMtvWAAAADAEAAA8AAAAAAAAAAQAgAAAAIgAAAGRycy9kb3ducmV2Lnht&#10;bFBLAQIUABQAAAAIAIdO4kAkPqL2NAIAAEM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思源黑体 CN Bold" w:cs="微软雅黑"/>
                          <w:b/>
                          <w:bCs/>
                          <w:color w:val="auto"/>
                          <w:sz w:val="30"/>
                          <w:szCs w:val="30"/>
                          <w:lang w:val="en-US" w:eastAsia="zh-CN"/>
                        </w:rPr>
                        <w:t>原惠普亚太区财务总监 苑海彤</w:t>
                      </w:r>
                    </w:p>
                    <w:p>
                      <w:pPr>
                        <w:spacing w:line="720" w:lineRule="auto"/>
                        <w:ind w:left="1841" w:hanging="1201" w:hangingChars="400"/>
                        <w:rPr>
                          <w:rFonts w:hint="default" w:ascii="微软雅黑" w:hAnsi="微软雅黑" w:eastAsia="思源黑体 CN Bold" w:cs="微软雅黑"/>
                          <w:b/>
                          <w:bCs/>
                          <w:color w:val="auto"/>
                          <w:sz w:val="30"/>
                          <w:szCs w:val="3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ge">
                  <wp:posOffset>3392170</wp:posOffset>
                </wp:positionV>
                <wp:extent cx="4445" cy="532892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5328920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7.45pt;margin-top:267.1pt;height:419.6pt;width:0.35pt;mso-position-vertical-relative:page;z-index:251659264;mso-width-relative:page;mso-height-relative:page;" filled="f" stroked="t" coordsize="21600,21600" o:gfxdata="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NriJtoAAAAMAQAADwAAAAAAAAABACAAAAAiAAAAZHJzL2Rvd25yZXYueG1sUEsB&#10;AhQAFAAAAAgAh07iQIuVFizzAQAAmwMAAA4AAAAAAAAAAQAgAAAAKQEAAGRycy9lMm9Eb2MueG1s&#10;UEsFBgAAAAAGAAYAWQEAAI4FAAAAAA==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ge">
                  <wp:posOffset>3392805</wp:posOffset>
                </wp:positionV>
                <wp:extent cx="6715760" cy="0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760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95pt;margin-top:267.15pt;height:0pt;width:528.8pt;mso-position-vertical-relative:page;z-index:251657216;mso-width-relative:page;mso-height-relative:page;" filled="f" stroked="t" coordsize="21600,21600" o:gfxdata="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uTevdgAAAALAQAADwAAAAAAAAABACAAAAAiAAAAZHJzL2Rvd25yZXYueG1sUEsB&#10;AhQAFAAAAAgAh07iQBWuHpv1AQAAogMAAA4AAAAAAAAAAQAgAAAAJwEAAGRycy9lMm9Eb2MueG1s&#10;UEsFBgAAAAAGAAYAWQEAAI4FAAAAAA=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sectPr>
      <w:type w:val="continuous"/>
      <w:pgSz w:w="11906" w:h="16838"/>
      <w:pgMar w:top="227" w:right="312" w:bottom="238" w:left="227" w:header="794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-151765</wp:posOffset>
          </wp:positionH>
          <wp:positionV relativeFrom="margin">
            <wp:posOffset>9352280</wp:posOffset>
          </wp:positionV>
          <wp:extent cx="7635875" cy="690245"/>
          <wp:effectExtent l="0" t="0" r="3175" b="14605"/>
          <wp:wrapSquare wrapText="bothSides"/>
          <wp:docPr id="3" name="图片 2" descr="页脚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页脚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87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-144780</wp:posOffset>
          </wp:positionH>
          <wp:positionV relativeFrom="margin">
            <wp:posOffset>-656590</wp:posOffset>
          </wp:positionV>
          <wp:extent cx="7635875" cy="731520"/>
          <wp:effectExtent l="0" t="0" r="3175" b="11430"/>
          <wp:wrapSquare wrapText="bothSides"/>
          <wp:docPr id="2" name="图片 1" descr="页眉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页眉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87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E77F8C"/>
    <w:multiLevelType w:val="singleLevel"/>
    <w:tmpl w:val="E5E77F8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60E72A3"/>
    <w:multiLevelType w:val="multilevel"/>
    <w:tmpl w:val="060E72A3"/>
    <w:lvl w:ilvl="0" w:tentative="0">
      <w:start w:val="1"/>
      <w:numFmt w:val="bullet"/>
      <w:pStyle w:val="13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2">
    <w:nsid w:val="07709A39"/>
    <w:multiLevelType w:val="singleLevel"/>
    <w:tmpl w:val="07709A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659994C"/>
    <w:multiLevelType w:val="singleLevel"/>
    <w:tmpl w:val="3659994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42DD3761"/>
    <w:multiLevelType w:val="singleLevel"/>
    <w:tmpl w:val="42DD376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D780E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655F7B"/>
    <w:rsid w:val="02734E32"/>
    <w:rsid w:val="03EE3FB6"/>
    <w:rsid w:val="053B0FF1"/>
    <w:rsid w:val="057013C4"/>
    <w:rsid w:val="071B5B47"/>
    <w:rsid w:val="07A27D2D"/>
    <w:rsid w:val="08553C2C"/>
    <w:rsid w:val="08B01CC8"/>
    <w:rsid w:val="092B0EFB"/>
    <w:rsid w:val="09C14ECF"/>
    <w:rsid w:val="0A4F3A35"/>
    <w:rsid w:val="0AAA0946"/>
    <w:rsid w:val="0B841865"/>
    <w:rsid w:val="0C7E6F3A"/>
    <w:rsid w:val="0FE4107F"/>
    <w:rsid w:val="100B46B7"/>
    <w:rsid w:val="11F333A2"/>
    <w:rsid w:val="14E032BB"/>
    <w:rsid w:val="14F94737"/>
    <w:rsid w:val="16AD5FB5"/>
    <w:rsid w:val="16DD0808"/>
    <w:rsid w:val="17DB5600"/>
    <w:rsid w:val="17E245BD"/>
    <w:rsid w:val="1802355E"/>
    <w:rsid w:val="18834AA3"/>
    <w:rsid w:val="18D11AA2"/>
    <w:rsid w:val="1B890D1A"/>
    <w:rsid w:val="1C256B4C"/>
    <w:rsid w:val="1E7C5502"/>
    <w:rsid w:val="1F0A0AB2"/>
    <w:rsid w:val="1FB379A8"/>
    <w:rsid w:val="22510819"/>
    <w:rsid w:val="249C4612"/>
    <w:rsid w:val="24FE5C91"/>
    <w:rsid w:val="267E286C"/>
    <w:rsid w:val="26AC4D26"/>
    <w:rsid w:val="27095158"/>
    <w:rsid w:val="2A2658A2"/>
    <w:rsid w:val="2A564C69"/>
    <w:rsid w:val="2A636C6C"/>
    <w:rsid w:val="2A883CA2"/>
    <w:rsid w:val="2B977A03"/>
    <w:rsid w:val="2E9C3F8A"/>
    <w:rsid w:val="2EB54D50"/>
    <w:rsid w:val="31702EA8"/>
    <w:rsid w:val="32CD33C8"/>
    <w:rsid w:val="32F14E90"/>
    <w:rsid w:val="34DB3476"/>
    <w:rsid w:val="35FD47A5"/>
    <w:rsid w:val="360E17A3"/>
    <w:rsid w:val="3628058B"/>
    <w:rsid w:val="370957A9"/>
    <w:rsid w:val="38822FCC"/>
    <w:rsid w:val="38AB1428"/>
    <w:rsid w:val="3ADA6E49"/>
    <w:rsid w:val="3FA7392E"/>
    <w:rsid w:val="3FEA5553"/>
    <w:rsid w:val="3FF463E2"/>
    <w:rsid w:val="403549E3"/>
    <w:rsid w:val="40985D11"/>
    <w:rsid w:val="41F539FA"/>
    <w:rsid w:val="427E42D1"/>
    <w:rsid w:val="42A30448"/>
    <w:rsid w:val="43710E65"/>
    <w:rsid w:val="43CF6A11"/>
    <w:rsid w:val="44727D4C"/>
    <w:rsid w:val="44DD6521"/>
    <w:rsid w:val="466212E0"/>
    <w:rsid w:val="46AB1DE8"/>
    <w:rsid w:val="48A211FD"/>
    <w:rsid w:val="496310E0"/>
    <w:rsid w:val="49FB2B30"/>
    <w:rsid w:val="4A145171"/>
    <w:rsid w:val="4BAA7EE8"/>
    <w:rsid w:val="4C50527D"/>
    <w:rsid w:val="4E0D5BFB"/>
    <w:rsid w:val="4E48429F"/>
    <w:rsid w:val="50E1340A"/>
    <w:rsid w:val="5149284A"/>
    <w:rsid w:val="522E1612"/>
    <w:rsid w:val="54524312"/>
    <w:rsid w:val="5452432F"/>
    <w:rsid w:val="54674BB9"/>
    <w:rsid w:val="54C51FBB"/>
    <w:rsid w:val="563B3458"/>
    <w:rsid w:val="57575844"/>
    <w:rsid w:val="57CE2C90"/>
    <w:rsid w:val="591B7DC3"/>
    <w:rsid w:val="5BE1046E"/>
    <w:rsid w:val="5BE62F6A"/>
    <w:rsid w:val="5D25481A"/>
    <w:rsid w:val="5DF97A70"/>
    <w:rsid w:val="5E107375"/>
    <w:rsid w:val="5E922ED0"/>
    <w:rsid w:val="60714A3A"/>
    <w:rsid w:val="60A754E9"/>
    <w:rsid w:val="60DF0A3B"/>
    <w:rsid w:val="611D2789"/>
    <w:rsid w:val="64943177"/>
    <w:rsid w:val="64C75370"/>
    <w:rsid w:val="663A7466"/>
    <w:rsid w:val="676B27BF"/>
    <w:rsid w:val="6A8B08D3"/>
    <w:rsid w:val="6D2B3B75"/>
    <w:rsid w:val="6D797233"/>
    <w:rsid w:val="70071C11"/>
    <w:rsid w:val="70B606D8"/>
    <w:rsid w:val="72ED10F6"/>
    <w:rsid w:val="73922A52"/>
    <w:rsid w:val="7399780C"/>
    <w:rsid w:val="740C2B2B"/>
    <w:rsid w:val="748C55EB"/>
    <w:rsid w:val="76350307"/>
    <w:rsid w:val="764912CC"/>
    <w:rsid w:val="77D459A8"/>
    <w:rsid w:val="79B812B9"/>
    <w:rsid w:val="79C01726"/>
    <w:rsid w:val="7A6D39FD"/>
    <w:rsid w:val="7B1A4DB8"/>
    <w:rsid w:val="7BC502D7"/>
    <w:rsid w:val="7C5108E0"/>
    <w:rsid w:val="7D354A3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4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1</TotalTime>
  <ScaleCrop>false</ScaleCrop>
  <LinksUpToDate>false</LinksUpToDate>
  <CharactersWithSpaces>1214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2019-10-15T08:54:37Z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