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leftChars="200"/>
        <w:jc w:val="left"/>
      </w:pPr>
      <w:r>
        <mc:AlternateContent>
          <mc:Choice Requires="wps">
            <w:drawing>
              <wp:anchor distT="0" distB="0" distL="0" distR="0" simplePos="0" relativeHeight="251651072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111125</wp:posOffset>
                </wp:positionV>
                <wp:extent cx="7063105" cy="413829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3105" cy="41382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0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40"/>
                                <w:szCs w:val="44"/>
                                <w:lang w:val="en-US" w:eastAsia="zh-CN"/>
                              </w:rPr>
                              <w:t>产供研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40"/>
                                <w:szCs w:val="44"/>
                              </w:rPr>
                              <w:t>学习系列</w:t>
                            </w:r>
                          </w:p>
                          <w:p>
                            <w:pPr>
                              <w:spacing w:line="312" w:lineRule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sz w:val="72"/>
                                <w:szCs w:val="72"/>
                                <w:lang w:val="en-US" w:eastAsia="zh-CN"/>
                              </w:rPr>
                              <w:t>TQM全面质量管理与品质零缺陷</w:t>
                            </w:r>
                          </w:p>
                          <w:p>
                            <w:pPr>
                              <w:spacing w:line="312" w:lineRule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sz w:val="40"/>
                                <w:szCs w:val="40"/>
                                <w:lang w:val="en-US" w:eastAsia="zh-CN"/>
                              </w:rPr>
                              <w:t>主 讲：原日本三洋半导体推进改善部部长  杨华</w:t>
                            </w:r>
                          </w:p>
                          <w:p>
                            <w:pPr>
                              <w:spacing w:line="312" w:lineRule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spacing w:line="312" w:lineRule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>面授时长：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>天              课程费用：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  <w:t>42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1"/>
                                <w:lang w:val="en-US" w:eastAsia="zh-CN"/>
                              </w:rPr>
                              <w:t>00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 xml:space="preserve">元/人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ascii="思源黑体 CN Bold" w:hAnsi="思源黑体 CN Bold" w:eastAsia="思源黑体 CN Bold" w:cs="思源黑体 CN Bold"/>
                                <w:color w:val="595959"/>
                                <w:sz w:val="22"/>
                                <w:szCs w:val="22"/>
                                <w:lang w:bidi="ar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>课程对象：公司高层管理、生产管理人员、质量管理人员、其它影响产品质量部门管理人员等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Cs/>
                                <w:color w:val="595959"/>
                                <w:sz w:val="22"/>
                                <w:lang w:bidi="en-US"/>
                              </w:rPr>
                              <w:t>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color w:val="595959"/>
                                <w:sz w:val="22"/>
                                <w:szCs w:val="22"/>
                                <w:lang w:eastAsia="zh-CN" w:bidi="ar"/>
                              </w:rPr>
                            </w:pPr>
                          </w:p>
                          <w:p>
                            <w:pPr>
                              <w:overflowPunct w:val="0"/>
                              <w:spacing w:line="500" w:lineRule="exact"/>
                              <w:ind w:firstLine="1100" w:firstLineChars="500"/>
                              <w:rPr>
                                <w:rFonts w:ascii="思源黑体 CN Bold" w:hAnsi="思源黑体 CN Bold" w:eastAsia="思源黑体 CN Bold" w:cs="思源黑体 CN Bold"/>
                                <w:color w:val="595959"/>
                                <w:sz w:val="22"/>
                                <w:szCs w:val="22"/>
                                <w:lang w:bidi="ar"/>
                              </w:rPr>
                            </w:pPr>
                          </w:p>
                          <w:p>
                            <w:pPr>
                              <w:overflowPunct w:val="0"/>
                              <w:rPr>
                                <w:rFonts w:hint="eastAsia" w:ascii="思源黑体 CN Bold" w:hAnsi="思源黑体 CN Bold" w:eastAsia="思源黑体 CN Bold" w:cs="思源黑体 CN Bold"/>
                                <w:b w:val="0"/>
                                <w:bCs w:val="0"/>
                                <w:color w:val="auto"/>
                                <w:sz w:val="22"/>
                                <w:szCs w:val="21"/>
                                <w:lang w:bidi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pt;margin-top:8.75pt;height:325.85pt;width:556.15pt;z-index:251651072;mso-width-relative:page;mso-height-relative:page;" fillcolor="#FFFFFF" filled="t" stroked="f" coordsize="21600,21600" o:gfxdata="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F7NC&#10;RtgAAAAKAQAADwAAAAAAAAABACAAAAAiAAAAZHJzL2Rvd25yZXYueG1sUEsBAhQAFAAAAAgAh07i&#10;QBYKtAgiAgAAHAQAAA4AAAAAAAAAAQAgAAAAJwEAAGRycy9lMm9Eb2MueG1sUEsFBgAAAAAGAAYA&#10;WQEAALsFAAAAAA==&#10;">
                <v:fill on="t" opacity="0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0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40"/>
                          <w:szCs w:val="44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40"/>
                          <w:szCs w:val="44"/>
                          <w:lang w:val="en-US" w:eastAsia="zh-CN"/>
                        </w:rPr>
                        <w:t>产供研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40"/>
                          <w:szCs w:val="44"/>
                        </w:rPr>
                        <w:t>学习系列</w:t>
                      </w:r>
                    </w:p>
                    <w:p>
                      <w:pPr>
                        <w:spacing w:line="312" w:lineRule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sz w:val="72"/>
                          <w:szCs w:val="72"/>
                          <w:lang w:val="en-US" w:eastAsia="zh-CN"/>
                        </w:rPr>
                        <w:t>TQM全面质量管理与品质零缺陷</w:t>
                      </w:r>
                    </w:p>
                    <w:p>
                      <w:pPr>
                        <w:spacing w:line="312" w:lineRule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sz w:val="40"/>
                          <w:szCs w:val="40"/>
                          <w:lang w:val="en-US" w:eastAsia="zh-CN"/>
                        </w:rPr>
                        <w:t>主 讲：原日本三洋半导体推进改善部部长  杨华</w:t>
                      </w:r>
                    </w:p>
                    <w:p>
                      <w:pPr>
                        <w:spacing w:line="312" w:lineRule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sz w:val="36"/>
                          <w:szCs w:val="36"/>
                          <w:lang w:val="en-US" w:eastAsia="zh-CN"/>
                        </w:rPr>
                      </w:pPr>
                    </w:p>
                    <w:p>
                      <w:pPr>
                        <w:spacing w:line="312" w:lineRule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>面授时长：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>天              课程费用：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  <w:t>42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1"/>
                          <w:lang w:val="en-US" w:eastAsia="zh-CN"/>
                        </w:rPr>
                        <w:t>00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 xml:space="preserve">元/人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ascii="思源黑体 CN Bold" w:hAnsi="思源黑体 CN Bold" w:eastAsia="思源黑体 CN Bold" w:cs="思源黑体 CN Bold"/>
                          <w:color w:val="595959"/>
                          <w:sz w:val="22"/>
                          <w:szCs w:val="22"/>
                          <w:lang w:bidi="ar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>课程对象：公司高层管理、生产管理人员、质量管理人员、其它影响产品质量部门管理人员等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Cs/>
                          <w:color w:val="595959"/>
                          <w:sz w:val="22"/>
                          <w:lang w:bidi="en-US"/>
                        </w:rPr>
                        <w:t>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color w:val="595959"/>
                          <w:sz w:val="22"/>
                          <w:szCs w:val="22"/>
                          <w:lang w:eastAsia="zh-CN" w:bidi="ar"/>
                        </w:rPr>
                      </w:pPr>
                    </w:p>
                    <w:p>
                      <w:pPr>
                        <w:overflowPunct w:val="0"/>
                        <w:spacing w:line="500" w:lineRule="exact"/>
                        <w:ind w:firstLine="1100" w:firstLineChars="500"/>
                        <w:rPr>
                          <w:rFonts w:ascii="思源黑体 CN Bold" w:hAnsi="思源黑体 CN Bold" w:eastAsia="思源黑体 CN Bold" w:cs="思源黑体 CN Bold"/>
                          <w:color w:val="595959"/>
                          <w:sz w:val="22"/>
                          <w:szCs w:val="22"/>
                          <w:lang w:bidi="ar"/>
                        </w:rPr>
                      </w:pPr>
                    </w:p>
                    <w:p>
                      <w:pPr>
                        <w:overflowPunct w:val="0"/>
                        <w:rPr>
                          <w:rFonts w:hint="eastAsia" w:ascii="思源黑体 CN Bold" w:hAnsi="思源黑体 CN Bold" w:eastAsia="思源黑体 CN Bold" w:cs="思源黑体 CN Bold"/>
                          <w:b w:val="0"/>
                          <w:bCs w:val="0"/>
                          <w:color w:val="auto"/>
                          <w:sz w:val="22"/>
                          <w:szCs w:val="21"/>
                          <w:lang w:bidi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ind w:left="420" w:leftChars="200"/>
        <w:jc w:val="left"/>
      </w:pPr>
    </w:p>
    <w:p>
      <w:pPr>
        <w:ind w:left="420" w:leftChars="200"/>
        <w:jc w:val="left"/>
      </w:pPr>
    </w:p>
    <w:p>
      <w:pPr>
        <w:ind w:left="420" w:leftChars="200"/>
        <w:jc w:val="left"/>
      </w:pPr>
    </w:p>
    <w:p>
      <w:pPr>
        <w:ind w:left="420" w:leftChars="200"/>
        <w:jc w:val="left"/>
      </w:pPr>
    </w:p>
    <w:p>
      <w:pPr>
        <w:ind w:left="420" w:leftChars="200"/>
        <w:jc w:val="left"/>
      </w:pPr>
    </w:p>
    <w:p>
      <w:pPr>
        <w:widowControl/>
        <w:jc w:val="left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2538095</wp:posOffset>
                </wp:positionV>
                <wp:extent cx="6724015" cy="542099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2905" y="5063490"/>
                          <a:ext cx="6724015" cy="542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color w:val="BC0000"/>
                                <w:sz w:val="32"/>
                                <w:szCs w:val="32"/>
                                <w:lang w:val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color w:val="BC0000"/>
                                <w:sz w:val="32"/>
                                <w:szCs w:val="32"/>
                                <w:lang w:val="zh-CN"/>
                              </w:rPr>
                              <w:t>课程收获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szCs w:val="22"/>
                                <w:lang w:eastAsia="zh-CN"/>
                              </w:rPr>
                              <w:t>企业收益：</w:t>
                            </w:r>
                          </w:p>
                          <w:p>
                            <w:pPr>
                              <w:pStyle w:val="7"/>
                              <w:spacing w:before="0" w:beforeAutospacing="0" w:after="0" w:afterAutospacing="0" w:line="400" w:lineRule="exact"/>
                              <w:jc w:val="both"/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2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2"/>
                                <w:sz w:val="21"/>
                                <w:szCs w:val="21"/>
                                <w:lang w:val="en-US" w:eastAsia="zh-CN"/>
                              </w:rPr>
                              <w:t>1、建立TQM质量管理体系，为企业找到不同质量问题的解决之道；</w:t>
                            </w:r>
                          </w:p>
                          <w:p>
                            <w:pPr>
                              <w:pStyle w:val="7"/>
                              <w:spacing w:before="0" w:beforeAutospacing="0" w:after="0" w:afterAutospacing="0" w:line="400" w:lineRule="exact"/>
                              <w:jc w:val="both"/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2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2"/>
                                <w:sz w:val="21"/>
                                <w:szCs w:val="21"/>
                                <w:lang w:val="en-US" w:eastAsia="zh-CN"/>
                              </w:rPr>
                              <w:t>2、引入零缺陷管理的理念、实施方略及评估体系，建立实施零缺陷的作业法；</w:t>
                            </w:r>
                          </w:p>
                          <w:p>
                            <w:pPr>
                              <w:pStyle w:val="7"/>
                              <w:spacing w:before="0" w:beforeAutospacing="0" w:after="0" w:afterAutospacing="0" w:line="400" w:lineRule="exact"/>
                              <w:jc w:val="both"/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2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2"/>
                                <w:sz w:val="21"/>
                                <w:szCs w:val="21"/>
                                <w:lang w:val="en-US" w:eastAsia="zh-CN"/>
                              </w:rPr>
                              <w:t>3、强化员工的品质保证意识，明确员工的品质管理权责，提高团队整体素质。</w:t>
                            </w:r>
                          </w:p>
                          <w:p>
                            <w:pPr>
                              <w:pStyle w:val="7"/>
                              <w:spacing w:before="0" w:beforeAutospacing="0" w:after="0" w:afterAutospacing="0" w:line="400" w:lineRule="exact"/>
                              <w:jc w:val="both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kern w:val="2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kern w:val="2"/>
                                <w:sz w:val="21"/>
                                <w:szCs w:val="21"/>
                                <w:lang w:val="en-US" w:eastAsia="zh-CN"/>
                              </w:rPr>
                              <w:t>岗位收益：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default" w:ascii="思源黑体 CN Regular" w:hAnsi="思源黑体 CN Regular" w:eastAsia="思源黑体 CN Regular" w:cs="思源黑体 CN Regular"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思源黑体 CN Regular" w:hAnsi="思源黑体 CN Regular" w:eastAsia="思源黑体 CN Regular" w:cs="思源黑体 CN Regular"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t>1、掌握TQM四全质量管理的核心思想和推行的八大步骤；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default" w:ascii="思源黑体 CN Regular" w:hAnsi="思源黑体 CN Regular" w:eastAsia="思源黑体 CN Regular" w:cs="思源黑体 CN Regular"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思源黑体 CN Regular" w:hAnsi="思源黑体 CN Regular" w:eastAsia="思源黑体 CN Regular" w:cs="思源黑体 CN Regular"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t>2、学会运用生产过程零缺陷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t>的</w:t>
                            </w:r>
                            <w:r>
                              <w:rPr>
                                <w:rFonts w:hint="default" w:ascii="思源黑体 CN Regular" w:hAnsi="思源黑体 CN Regular" w:eastAsia="思源黑体 CN Regular" w:cs="思源黑体 CN Regular"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t>质量管理方法；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default" w:ascii="思源黑体 CN Regular" w:hAnsi="思源黑体 CN Regular" w:eastAsia="思源黑体 CN Regular" w:cs="思源黑体 CN Regular"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思源黑体 CN Regular" w:hAnsi="思源黑体 CN Regular" w:eastAsia="思源黑体 CN Regular" w:cs="思源黑体 CN Regular"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t>3、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t>了解</w:t>
                            </w:r>
                            <w:r>
                              <w:rPr>
                                <w:rFonts w:hint="default" w:ascii="思源黑体 CN Regular" w:hAnsi="思源黑体 CN Regular" w:eastAsia="思源黑体 CN Regular" w:cs="思源黑体 CN Regular"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t>品管部质量检验的原则和注意事项；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default" w:ascii="思源黑体 CN Regular" w:hAnsi="思源黑体 CN Regular" w:eastAsia="思源黑体 CN Regular" w:cs="思源黑体 CN Regular"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思源黑体 CN Regular" w:hAnsi="思源黑体 CN Regular" w:eastAsia="思源黑体 CN Regular" w:cs="思源黑体 CN Regular"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t>4、掌握零缺陷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t>质量</w:t>
                            </w:r>
                            <w:r>
                              <w:rPr>
                                <w:rFonts w:hint="default" w:ascii="思源黑体 CN Regular" w:hAnsi="思源黑体 CN Regular" w:eastAsia="思源黑体 CN Regular" w:cs="思源黑体 CN Regular"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t>管理的有效工具；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default" w:ascii="思源黑体 CN Regular" w:hAnsi="思源黑体 CN Regular" w:eastAsia="思源黑体 CN Regular" w:cs="思源黑体 CN Regular"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思源黑体 CN Regular" w:hAnsi="思源黑体 CN Regular" w:eastAsia="思源黑体 CN Regular" w:cs="思源黑体 CN Regular"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t>5、掌握产品质量投诉处理六步曲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t>，有效解决投诉问题</w:t>
                            </w:r>
                            <w:r>
                              <w:rPr>
                                <w:rFonts w:hint="default" w:ascii="思源黑体 CN Regular" w:hAnsi="思源黑体 CN Regular" w:eastAsia="思源黑体 CN Regular" w:cs="思源黑体 CN Regular"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t>。</w:t>
                            </w:r>
                          </w:p>
                          <w:p>
                            <w:pPr>
                              <w:pStyle w:val="7"/>
                              <w:spacing w:before="0" w:beforeAutospacing="0" w:after="0" w:afterAutospacing="0" w:line="400" w:lineRule="exact"/>
                              <w:jc w:val="both"/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2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color w:val="BC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color w:val="BC0000"/>
                                <w:sz w:val="32"/>
                                <w:szCs w:val="32"/>
                              </w:rPr>
                              <w:t>课程特色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szCs w:val="21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szCs w:val="21"/>
                              </w:rPr>
                              <w:t>、理论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szCs w:val="21"/>
                                <w:lang w:eastAsia="zh-CN"/>
                              </w:rPr>
                              <w:t>结合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szCs w:val="21"/>
                              </w:rPr>
                              <w:t>实践：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课程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不仅有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理论指导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，更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结合讲师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的实战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工作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经验和大量的案例分析，让学员更好掌握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val="en-US" w:eastAsia="zh-CN"/>
                              </w:rPr>
                              <w:t>TQM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质量管理要点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szCs w:val="21"/>
                              </w:rPr>
                              <w:t>2、操作性强：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讲师在深入理解的基础上，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为学员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提炼、总结、归纳大量的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质量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管理工具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和方法，学员学完即可运用于工作中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szCs w:val="21"/>
                                <w:shd w:val="clear" w:color="auto" w:fill="FFFFFF"/>
                              </w:rPr>
                              <w:t>3、现场答疑分享：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val="en-US" w:eastAsia="zh-CN"/>
                              </w:rPr>
                              <w:t>采取授课为主，辅之以现场答疑等互动交流方式进行，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shd w:val="clear" w:color="auto" w:fill="FFFFFF"/>
                                <w:lang w:eastAsia="zh-CN"/>
                              </w:rPr>
                              <w:t>现场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shd w:val="clear" w:color="auto" w:fill="FFFFFF"/>
                              </w:rPr>
                              <w:t>解决学员实际工作遇到的问题，并让学员分享成功经验。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.05pt;margin-top:199.85pt;height:426.85pt;width:529.45pt;z-index:251666432;mso-width-relative:page;mso-height-relative:page;" filled="f" stroked="f" coordsize="21600,21600" o:gfxdata="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U+E0jdAAAADAEAAA8AAAAAAAAAAQAgAAAAIgAAAGRycy9kb3ducmV2LnhtbFBL&#10;AQIUABQAAAAIAIdO4kAdJhSxKgIAACQEAAAOAAAAAAAAAAEAIAAAACwBAABkcnMvZTJvRG9jLnht&#10;bFBLBQYAAAAABgAGAFkBAADI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color w:val="BC0000"/>
                          <w:sz w:val="32"/>
                          <w:szCs w:val="32"/>
                          <w:lang w:val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color w:val="BC0000"/>
                          <w:sz w:val="32"/>
                          <w:szCs w:val="32"/>
                          <w:lang w:val="zh-CN"/>
                        </w:rPr>
                        <w:t>课程收获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szCs w:val="22"/>
                          <w:lang w:eastAsia="zh-CN"/>
                        </w:rPr>
                        <w:t>企业收益：</w:t>
                      </w:r>
                    </w:p>
                    <w:p>
                      <w:pPr>
                        <w:pStyle w:val="7"/>
                        <w:spacing w:before="0" w:beforeAutospacing="0" w:after="0" w:afterAutospacing="0" w:line="400" w:lineRule="exact"/>
                        <w:jc w:val="both"/>
                        <w:rPr>
                          <w:rFonts w:hint="eastAsia" w:ascii="思源黑体 CN Regular" w:hAnsi="思源黑体 CN Regular" w:eastAsia="思源黑体 CN Regular" w:cs="思源黑体 CN Regular"/>
                          <w:kern w:val="2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kern w:val="2"/>
                          <w:sz w:val="21"/>
                          <w:szCs w:val="21"/>
                          <w:lang w:val="en-US" w:eastAsia="zh-CN"/>
                        </w:rPr>
                        <w:t>1、建立TQM质量管理体系，为企业找到不同质量问题的解决之道；</w:t>
                      </w:r>
                    </w:p>
                    <w:p>
                      <w:pPr>
                        <w:pStyle w:val="7"/>
                        <w:spacing w:before="0" w:beforeAutospacing="0" w:after="0" w:afterAutospacing="0" w:line="400" w:lineRule="exact"/>
                        <w:jc w:val="both"/>
                        <w:rPr>
                          <w:rFonts w:hint="eastAsia" w:ascii="思源黑体 CN Regular" w:hAnsi="思源黑体 CN Regular" w:eastAsia="思源黑体 CN Regular" w:cs="思源黑体 CN Regular"/>
                          <w:kern w:val="2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kern w:val="2"/>
                          <w:sz w:val="21"/>
                          <w:szCs w:val="21"/>
                          <w:lang w:val="en-US" w:eastAsia="zh-CN"/>
                        </w:rPr>
                        <w:t>2、引入零缺陷管理的理念、实施方略及评估体系，建立实施零缺陷的作业法；</w:t>
                      </w:r>
                    </w:p>
                    <w:p>
                      <w:pPr>
                        <w:pStyle w:val="7"/>
                        <w:spacing w:before="0" w:beforeAutospacing="0" w:after="0" w:afterAutospacing="0" w:line="400" w:lineRule="exact"/>
                        <w:jc w:val="both"/>
                        <w:rPr>
                          <w:rFonts w:hint="eastAsia" w:ascii="思源黑体 CN Regular" w:hAnsi="思源黑体 CN Regular" w:eastAsia="思源黑体 CN Regular" w:cs="思源黑体 CN Regular"/>
                          <w:kern w:val="2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kern w:val="2"/>
                          <w:sz w:val="21"/>
                          <w:szCs w:val="21"/>
                          <w:lang w:val="en-US" w:eastAsia="zh-CN"/>
                        </w:rPr>
                        <w:t>3、强化员工的品质保证意识，明确员工的品质管理权责，提高团队整体素质。</w:t>
                      </w:r>
                    </w:p>
                    <w:p>
                      <w:pPr>
                        <w:pStyle w:val="7"/>
                        <w:spacing w:before="0" w:beforeAutospacing="0" w:after="0" w:afterAutospacing="0" w:line="400" w:lineRule="exact"/>
                        <w:jc w:val="both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kern w:val="2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kern w:val="2"/>
                          <w:sz w:val="21"/>
                          <w:szCs w:val="21"/>
                          <w:lang w:val="en-US" w:eastAsia="zh-CN"/>
                        </w:rPr>
                        <w:t>岗位收益：</w:t>
                      </w:r>
                    </w:p>
                    <w:p>
                      <w:pPr>
                        <w:spacing w:line="400" w:lineRule="exact"/>
                        <w:rPr>
                          <w:rFonts w:hint="default" w:ascii="思源黑体 CN Regular" w:hAnsi="思源黑体 CN Regular" w:eastAsia="思源黑体 CN Regular" w:cs="思源黑体 CN Regular"/>
                          <w:bCs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default" w:ascii="思源黑体 CN Regular" w:hAnsi="思源黑体 CN Regular" w:eastAsia="思源黑体 CN Regular" w:cs="思源黑体 CN Regular"/>
                          <w:bCs/>
                          <w:sz w:val="21"/>
                          <w:szCs w:val="21"/>
                          <w:lang w:val="en-US" w:eastAsia="zh-CN"/>
                        </w:rPr>
                        <w:t>1、掌握TQM四全质量管理的核心思想和推行的八大步骤；</w:t>
                      </w:r>
                    </w:p>
                    <w:p>
                      <w:pPr>
                        <w:spacing w:line="400" w:lineRule="exact"/>
                        <w:rPr>
                          <w:rFonts w:hint="default" w:ascii="思源黑体 CN Regular" w:hAnsi="思源黑体 CN Regular" w:eastAsia="思源黑体 CN Regular" w:cs="思源黑体 CN Regular"/>
                          <w:bCs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default" w:ascii="思源黑体 CN Regular" w:hAnsi="思源黑体 CN Regular" w:eastAsia="思源黑体 CN Regular" w:cs="思源黑体 CN Regular"/>
                          <w:bCs/>
                          <w:sz w:val="21"/>
                          <w:szCs w:val="21"/>
                          <w:lang w:val="en-US" w:eastAsia="zh-CN"/>
                        </w:rPr>
                        <w:t>2、学会运用生产过程零缺陷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Cs/>
                          <w:sz w:val="21"/>
                          <w:szCs w:val="21"/>
                          <w:lang w:val="en-US" w:eastAsia="zh-CN"/>
                        </w:rPr>
                        <w:t>的</w:t>
                      </w:r>
                      <w:r>
                        <w:rPr>
                          <w:rFonts w:hint="default" w:ascii="思源黑体 CN Regular" w:hAnsi="思源黑体 CN Regular" w:eastAsia="思源黑体 CN Regular" w:cs="思源黑体 CN Regular"/>
                          <w:bCs/>
                          <w:sz w:val="21"/>
                          <w:szCs w:val="21"/>
                          <w:lang w:val="en-US" w:eastAsia="zh-CN"/>
                        </w:rPr>
                        <w:t>质量管理方法；</w:t>
                      </w:r>
                    </w:p>
                    <w:p>
                      <w:pPr>
                        <w:spacing w:line="400" w:lineRule="exact"/>
                        <w:rPr>
                          <w:rFonts w:hint="default" w:ascii="思源黑体 CN Regular" w:hAnsi="思源黑体 CN Regular" w:eastAsia="思源黑体 CN Regular" w:cs="思源黑体 CN Regular"/>
                          <w:bCs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default" w:ascii="思源黑体 CN Regular" w:hAnsi="思源黑体 CN Regular" w:eastAsia="思源黑体 CN Regular" w:cs="思源黑体 CN Regular"/>
                          <w:bCs/>
                          <w:sz w:val="21"/>
                          <w:szCs w:val="21"/>
                          <w:lang w:val="en-US" w:eastAsia="zh-CN"/>
                        </w:rPr>
                        <w:t>3、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Cs/>
                          <w:sz w:val="21"/>
                          <w:szCs w:val="21"/>
                          <w:lang w:val="en-US" w:eastAsia="zh-CN"/>
                        </w:rPr>
                        <w:t>了解</w:t>
                      </w:r>
                      <w:r>
                        <w:rPr>
                          <w:rFonts w:hint="default" w:ascii="思源黑体 CN Regular" w:hAnsi="思源黑体 CN Regular" w:eastAsia="思源黑体 CN Regular" w:cs="思源黑体 CN Regular"/>
                          <w:bCs/>
                          <w:sz w:val="21"/>
                          <w:szCs w:val="21"/>
                          <w:lang w:val="en-US" w:eastAsia="zh-CN"/>
                        </w:rPr>
                        <w:t>品管部质量检验的原则和注意事项；</w:t>
                      </w:r>
                    </w:p>
                    <w:p>
                      <w:pPr>
                        <w:spacing w:line="400" w:lineRule="exact"/>
                        <w:rPr>
                          <w:rFonts w:hint="default" w:ascii="思源黑体 CN Regular" w:hAnsi="思源黑体 CN Regular" w:eastAsia="思源黑体 CN Regular" w:cs="思源黑体 CN Regular"/>
                          <w:bCs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default" w:ascii="思源黑体 CN Regular" w:hAnsi="思源黑体 CN Regular" w:eastAsia="思源黑体 CN Regular" w:cs="思源黑体 CN Regular"/>
                          <w:bCs/>
                          <w:sz w:val="21"/>
                          <w:szCs w:val="21"/>
                          <w:lang w:val="en-US" w:eastAsia="zh-CN"/>
                        </w:rPr>
                        <w:t>4、掌握零缺陷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Cs/>
                          <w:sz w:val="21"/>
                          <w:szCs w:val="21"/>
                          <w:lang w:val="en-US" w:eastAsia="zh-CN"/>
                        </w:rPr>
                        <w:t>质量</w:t>
                      </w:r>
                      <w:r>
                        <w:rPr>
                          <w:rFonts w:hint="default" w:ascii="思源黑体 CN Regular" w:hAnsi="思源黑体 CN Regular" w:eastAsia="思源黑体 CN Regular" w:cs="思源黑体 CN Regular"/>
                          <w:bCs/>
                          <w:sz w:val="21"/>
                          <w:szCs w:val="21"/>
                          <w:lang w:val="en-US" w:eastAsia="zh-CN"/>
                        </w:rPr>
                        <w:t>管理的有效工具；</w:t>
                      </w:r>
                    </w:p>
                    <w:p>
                      <w:pPr>
                        <w:spacing w:line="400" w:lineRule="exact"/>
                        <w:rPr>
                          <w:rFonts w:hint="default" w:ascii="思源黑体 CN Regular" w:hAnsi="思源黑体 CN Regular" w:eastAsia="思源黑体 CN Regular" w:cs="思源黑体 CN Regular"/>
                          <w:bCs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default" w:ascii="思源黑体 CN Regular" w:hAnsi="思源黑体 CN Regular" w:eastAsia="思源黑体 CN Regular" w:cs="思源黑体 CN Regular"/>
                          <w:bCs/>
                          <w:sz w:val="21"/>
                          <w:szCs w:val="21"/>
                          <w:lang w:val="en-US" w:eastAsia="zh-CN"/>
                        </w:rPr>
                        <w:t>5、掌握产品质量投诉处理六步曲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Cs/>
                          <w:sz w:val="21"/>
                          <w:szCs w:val="21"/>
                          <w:lang w:val="en-US" w:eastAsia="zh-CN"/>
                        </w:rPr>
                        <w:t>，有效解决投诉问题</w:t>
                      </w:r>
                      <w:r>
                        <w:rPr>
                          <w:rFonts w:hint="default" w:ascii="思源黑体 CN Regular" w:hAnsi="思源黑体 CN Regular" w:eastAsia="思源黑体 CN Regular" w:cs="思源黑体 CN Regular"/>
                          <w:bCs/>
                          <w:sz w:val="21"/>
                          <w:szCs w:val="21"/>
                          <w:lang w:val="en-US" w:eastAsia="zh-CN"/>
                        </w:rPr>
                        <w:t>。</w:t>
                      </w:r>
                    </w:p>
                    <w:p>
                      <w:pPr>
                        <w:pStyle w:val="7"/>
                        <w:spacing w:before="0" w:beforeAutospacing="0" w:after="0" w:afterAutospacing="0" w:line="400" w:lineRule="exact"/>
                        <w:jc w:val="both"/>
                        <w:rPr>
                          <w:rFonts w:hint="eastAsia" w:ascii="思源黑体 CN Regular" w:hAnsi="思源黑体 CN Regular" w:eastAsia="思源黑体 CN Regular" w:cs="思源黑体 CN Regular"/>
                          <w:kern w:val="2"/>
                          <w:sz w:val="21"/>
                          <w:szCs w:val="21"/>
                        </w:rPr>
                      </w:pPr>
                    </w:p>
                    <w:p>
                      <w:pPr>
                        <w:autoSpaceDE w:val="0"/>
                        <w:autoSpaceDN w:val="0"/>
                        <w:adjustRightInd w:val="0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color w:val="BC000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color w:val="BC0000"/>
                          <w:sz w:val="32"/>
                          <w:szCs w:val="32"/>
                        </w:rPr>
                        <w:t>课程特色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szCs w:val="21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szCs w:val="21"/>
                        </w:rPr>
                        <w:t>、理论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szCs w:val="21"/>
                          <w:lang w:eastAsia="zh-CN"/>
                        </w:rPr>
                        <w:t>结合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szCs w:val="21"/>
                        </w:rPr>
                        <w:t>实践：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课程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不仅有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理论指导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，更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结合讲师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的实战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工作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经验和大量的案例分析，让学员更好掌握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val="en-US" w:eastAsia="zh-CN"/>
                        </w:rPr>
                        <w:t>TQM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质量管理要点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szCs w:val="21"/>
                        </w:rPr>
                        <w:t>2、操作性强：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讲师在深入理解的基础上，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为学员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提炼、总结、归纳大量的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质量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管理工具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和方法，学员学完即可运用于工作中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szCs w:val="21"/>
                          <w:shd w:val="clear" w:color="auto" w:fill="FFFFFF"/>
                        </w:rPr>
                        <w:t>3、现场答疑分享：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lang w:val="en-US" w:eastAsia="zh-CN"/>
                        </w:rPr>
                        <w:t>采取授课为主，辅之以现场答疑等互动交流方式进行，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shd w:val="clear" w:color="auto" w:fill="FFFFFF"/>
                          <w:lang w:eastAsia="zh-CN"/>
                        </w:rPr>
                        <w:t>现场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shd w:val="clear" w:color="auto" w:fill="FFFFFF"/>
                        </w:rPr>
                        <w:t>解决学员实际工作遇到的问题，并让学员分享成功经验。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 w:type="page"/>
      </w:r>
      <w:r>
        <w:rPr>
          <w:rFonts w:hint="eastAsia"/>
        </w:rPr>
        <w:t xml:space="preserve">                                                                            </w:t>
      </w:r>
    </w:p>
    <w:p>
      <w:pPr>
        <w:ind w:left="420" w:leftChars="200"/>
        <w:jc w:val="left"/>
        <w:sectPr>
          <w:headerReference r:id="rId3" w:type="default"/>
          <w:footerReference r:id="rId4" w:type="default"/>
          <w:pgSz w:w="11906" w:h="16838"/>
          <w:pgMar w:top="227" w:right="312" w:bottom="238" w:left="227" w:header="794" w:footer="0" w:gutter="0"/>
          <w:cols w:space="425" w:num="1"/>
          <w:docGrid w:type="lines" w:linePitch="312" w:charSpace="0"/>
        </w:sectPr>
      </w:pPr>
    </w:p>
    <w:p>
      <w:pPr>
        <w:ind w:left="420" w:leftChars="200"/>
        <w:jc w:val="left"/>
      </w:pPr>
      <w:r>
        <w:rPr>
          <w:rFonts w:ascii="微软雅黑" w:hAnsi="微软雅黑" w:eastAsia="微软雅黑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5259070</wp:posOffset>
                </wp:positionH>
                <wp:positionV relativeFrom="page">
                  <wp:posOffset>984250</wp:posOffset>
                </wp:positionV>
                <wp:extent cx="2160270" cy="594360"/>
                <wp:effectExtent l="0" t="0" r="11430" b="1524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270" cy="594360"/>
                        </a:xfrm>
                        <a:prstGeom prst="rect">
                          <a:avLst/>
                        </a:prstGeom>
                        <a:solidFill>
                          <a:srgbClr val="DA251C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color w:val="FFFFFF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color w:val="FFFFFF"/>
                                <w:sz w:val="50"/>
                                <w:szCs w:val="50"/>
                              </w:rPr>
                              <w:t>课程大纲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4.1pt;margin-top:77.5pt;height:46.8pt;width:170.1pt;mso-position-vertical-relative:page;z-index:251670528;mso-width-relative:page;mso-height-relative:page;" fillcolor="#DA251C" filled="t" stroked="f" coordsize="21600,21600" o:gfxdata="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z3bnKdoAAAAM&#10;AQAADwAAAAAAAAABACAAAAAiAAAAZHJzL2Rvd25yZXYueG1sUEsBAhQAFAAAAAgAh07iQG9XPOqo&#10;AQAAJwMAAA4AAAAAAAAAAQAgAAAAKQEAAGRycy9lMm9Eb2MueG1sUEsFBgAAAAAGAAYAWQEAAEMF&#10;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color w:val="FFFFFF"/>
                          <w:sz w:val="50"/>
                          <w:szCs w:val="50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color w:val="FFFFFF"/>
                          <w:sz w:val="50"/>
                          <w:szCs w:val="50"/>
                        </w:rPr>
                        <w:t>课程大纲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-151765</wp:posOffset>
                </wp:positionH>
                <wp:positionV relativeFrom="paragraph">
                  <wp:posOffset>49530</wp:posOffset>
                </wp:positionV>
                <wp:extent cx="7562850" cy="0"/>
                <wp:effectExtent l="0" t="0" r="19050" b="1905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28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DBB9B5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1.95pt;margin-top:3.9pt;height:0pt;width:595.5pt;z-index:251656192;mso-width-relative:page;mso-height-relative:page;" filled="f" stroked="t" coordsize="21600,21600" o:gfxdata="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297SstcAAAAIAQAADwAA&#10;AAAAAAABACAAAAAiAAAAZHJzL2Rvd25yZXYueG1sUEsBAhQAFAAAAAgAh07iQMnPGYPeAQAAcwMA&#10;AA4AAAAAAAAAAQAgAAAAJgEAAGRycy9lMm9Eb2MueG1sUEsFBgAAAAAGAAYAWQEAAHYFAAAAAA==&#10;">
                <v:fill on="f" focussize="0,0"/>
                <v:stroke weight="1pt" color="#DBB9B5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jc w:val="left"/>
      </w:pPr>
    </w:p>
    <w:tbl>
      <w:tblPr>
        <w:tblStyle w:val="9"/>
        <w:tblpPr w:leftFromText="180" w:rightFromText="180" w:vertAnchor="page" w:horzAnchor="page" w:tblpX="855" w:tblpY="2640"/>
        <w:tblW w:w="10470" w:type="dxa"/>
        <w:tblInd w:w="0" w:type="dxa"/>
        <w:tblBorders>
          <w:top w:val="dashSmallGap" w:color="AEAAAA" w:sz="4" w:space="0"/>
          <w:left w:val="dashSmallGap" w:color="AEAAAA" w:sz="4" w:space="0"/>
          <w:bottom w:val="dashSmallGap" w:color="AEAAAA" w:sz="4" w:space="0"/>
          <w:right w:val="dashSmallGap" w:color="AEAAAA" w:sz="4" w:space="0"/>
          <w:insideH w:val="single" w:color="AEAAAA" w:sz="6" w:space="0"/>
          <w:insideV w:val="dashSmallGap" w:color="AEAAAA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7"/>
        <w:gridCol w:w="243"/>
        <w:gridCol w:w="5030"/>
      </w:tblGrid>
      <w:tr>
        <w:tblPrEx>
          <w:tblBorders>
            <w:top w:val="dashSmallGap" w:color="AEAAAA" w:sz="4" w:space="0"/>
            <w:left w:val="dashSmallGap" w:color="AEAAAA" w:sz="4" w:space="0"/>
            <w:bottom w:val="dashSmallGap" w:color="AEAAAA" w:sz="4" w:space="0"/>
            <w:right w:val="dashSmallGap" w:color="AEAAAA" w:sz="4" w:space="0"/>
            <w:insideH w:val="single" w:color="AEAAAA" w:sz="6" w:space="0"/>
            <w:insideV w:val="dashSmallGap" w:color="AEAAAA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5" w:hRule="atLeast"/>
        </w:trPr>
        <w:tc>
          <w:tcPr>
            <w:tcW w:w="51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8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color w:val="000000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color w:val="000000"/>
                <w:szCs w:val="21"/>
              </w:rPr>
              <w:t>提高质量意识保障产品质量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8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</w:rPr>
              <w:t xml:space="preserve">1、21世纪是质量的世纪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8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</w:rPr>
              <w:t>2、质量是由顾客定义的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8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</w:rPr>
              <w:t xml:space="preserve">3、影响产品质量的五大因素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8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</w:rPr>
              <w:t>4、质量意识的内涵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8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</w:rPr>
              <w:t xml:space="preserve">5、没有质量就没有数量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8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</w:rPr>
              <w:t>6、不良品是最大的浪费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8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</w:rPr>
              <w:t xml:space="preserve">7、质量意识培训的九种形式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8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</w:rPr>
              <w:t>8、员工十种质量意识管理人员八种质量意识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8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</w:rPr>
              <w:t xml:space="preserve">9、质量意识提升五大方法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8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</w:rPr>
              <w:t>10、质理管理的四不政策和五不放过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8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</w:rPr>
              <w:t>11、本章重点知识回顾竞赛试题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8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color w:val="000000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color w:val="000000"/>
                <w:szCs w:val="21"/>
              </w:rPr>
              <w:t>二、TQM四全质量管理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8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</w:rPr>
              <w:t xml:space="preserve">1、四全质量管理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8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</w:rPr>
              <w:t>2、TQM之基本观点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8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</w:rPr>
              <w:t xml:space="preserve">3、TQM推行八大步骤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8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</w:rPr>
              <w:t>4、员工的四种意识和三种检查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8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</w:rPr>
              <w:t xml:space="preserve">5、领导在质量管理中发挥的四大作用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8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</w:rPr>
              <w:t>6、质量管理的十倍法则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8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</w:rPr>
              <w:t xml:space="preserve">7、质量问题预防六大方法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8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</w:rPr>
              <w:t>8、持续质量改进五大方法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8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</w:rPr>
              <w:t xml:space="preserve">9、质量管理三检制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8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</w:rPr>
              <w:t>10、用一个案例学会PDCA戴明环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8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</w:rPr>
              <w:t xml:space="preserve">11、质量零缺陷的核心与十四大原则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8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</w:rPr>
              <w:t>12、本章重点知识回顾竞赛试题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8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color w:val="000000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color w:val="000000"/>
                <w:szCs w:val="21"/>
              </w:rPr>
              <w:t>三、生产过程零缺陷质量管理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8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</w:rPr>
              <w:t xml:space="preserve">1、有效实施生产质量管理的13个重点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8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</w:rPr>
              <w:t>2、生产现场质量的保证：三化管理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8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</w:rPr>
              <w:t xml:space="preserve">3、员工的四种意识与三按三检制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8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</w:rPr>
              <w:t>4、关键工序控制的七种方法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8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</w:rPr>
              <w:t xml:space="preserve">5、作业文件编写十二字箴言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8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</w:rPr>
              <w:t>6、提高直通率十大方法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8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</w:rPr>
              <w:t xml:space="preserve">7、基层员工的六项修炼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8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</w:rPr>
              <w:t>8、员工培训之教三练四</w:t>
            </w:r>
          </w:p>
        </w:tc>
        <w:tc>
          <w:tcPr>
            <w:tcW w:w="243" w:type="dxa"/>
            <w:textDirection w:val="tbRlV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</w:rPr>
            </w:pPr>
          </w:p>
        </w:tc>
        <w:tc>
          <w:tcPr>
            <w:tcW w:w="50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8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</w:rPr>
              <w:t xml:space="preserve">9、解决问题的T型思维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8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</w:rPr>
              <w:t>10、从三个方面系统解决质量问题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color w:val="000000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</w:rPr>
              <w:t>11、本章重点知识回顾竞赛试题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color w:val="000000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color w:val="000000"/>
                <w:szCs w:val="21"/>
                <w:lang w:eastAsia="zh-CN"/>
              </w:rPr>
              <w:t>四、</w:t>
            </w: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color w:val="000000"/>
                <w:szCs w:val="21"/>
              </w:rPr>
              <w:t>品管部零缺陷质量管理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  <w:lang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  <w:lang w:eastAsia="zh-CN"/>
              </w:rPr>
              <w:t xml:space="preserve">质量目标建立应注意的四个问题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  <w:lang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  <w:lang w:eastAsia="zh-CN"/>
              </w:rPr>
              <w:t>品管单位的二大角色和三大责任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  <w:lang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  <w:lang w:eastAsia="zh-CN"/>
              </w:rPr>
              <w:t xml:space="preserve">检验机构的四大权限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  <w:lang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  <w:lang w:eastAsia="zh-CN"/>
              </w:rPr>
              <w:t>质量检验的四大功能与不良等级定义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  <w:lang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  <w:lang w:eastAsia="zh-CN"/>
              </w:rPr>
              <w:t xml:space="preserve">专业检验人员的素质要求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  <w:lang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  <w:lang w:eastAsia="zh-CN"/>
              </w:rPr>
              <w:t>检验站与检验频率的设置四大原则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  <w:lang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  <w:lang w:eastAsia="zh-CN"/>
              </w:rPr>
              <w:t xml:space="preserve">首件检验五种时机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  <w:lang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  <w:lang w:eastAsia="zh-CN"/>
              </w:rPr>
              <w:t xml:space="preserve">工序质量巡检的八大要求及三字原则            9、员工作业的四不原则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80" w:lineRule="exact"/>
              <w:ind w:leftChars="0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  <w:lang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  <w:lang w:eastAsia="zh-CN"/>
              </w:rPr>
              <w:t xml:space="preserve">10、成品质量检验的三大注意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80" w:lineRule="exact"/>
              <w:ind w:leftChars="0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  <w:lang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  <w:lang w:eastAsia="zh-CN"/>
              </w:rPr>
              <w:t xml:space="preserve">11、质量检验转移规则的使用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80" w:lineRule="exact"/>
              <w:ind w:leftChars="0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  <w:lang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  <w:lang w:eastAsia="zh-CN"/>
              </w:rPr>
              <w:t>12、四种取样方法说明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  <w:lang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  <w:lang w:eastAsia="zh-CN"/>
              </w:rPr>
              <w:t>13、本章重点知识回顾竞赛试题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color w:val="000000"/>
                <w:szCs w:val="21"/>
                <w:lang w:eastAsia="zh-CN"/>
              </w:rPr>
              <w:t>五、零缺陷质理管理有效工具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  <w:lang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  <w:lang w:eastAsia="zh-CN"/>
              </w:rPr>
              <w:t xml:space="preserve">1、策划适合你公司的产品检验方法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  <w:lang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  <w:lang w:eastAsia="zh-CN"/>
              </w:rPr>
              <w:t xml:space="preserve">2、QC七大手法即七种思想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  <w:lang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  <w:lang w:eastAsia="zh-CN"/>
              </w:rPr>
              <w:t xml:space="preserve">3、8D报告基本要求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  <w:lang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  <w:lang w:eastAsia="zh-CN"/>
              </w:rPr>
              <w:t xml:space="preserve">4、8D 报告编写常见十个问题及对策                           5、用一个案例学习8D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  <w:lang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  <w:lang w:eastAsia="zh-CN"/>
              </w:rPr>
              <w:t>6、用一个案例学习QCC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  <w:lang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  <w:lang w:eastAsia="zh-CN"/>
              </w:rPr>
              <w:t xml:space="preserve">7、本章重点知识回顾竞赛试题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color w:val="000000"/>
                <w:szCs w:val="21"/>
                <w:lang w:eastAsia="zh-CN"/>
              </w:rPr>
              <w:t>六、零缺陷质量管理从我做起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  <w:lang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  <w:lang w:eastAsia="zh-CN"/>
              </w:rPr>
              <w:t xml:space="preserve">1、营销过程质量管理方案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  <w:lang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  <w:lang w:eastAsia="zh-CN"/>
              </w:rPr>
              <w:t>2、产品质量投诉处理六步曲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  <w:lang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  <w:lang w:eastAsia="zh-CN"/>
              </w:rPr>
              <w:t xml:space="preserve">3、设计过程质量管理三关键与四大误区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  <w:lang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  <w:lang w:eastAsia="zh-CN"/>
              </w:rPr>
              <w:t xml:space="preserve">4、供方质量管理八大方法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  <w:lang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  <w:lang w:eastAsia="zh-CN"/>
              </w:rPr>
              <w:t xml:space="preserve">5、供应商评估的八大指标和十大误区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  <w:lang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Cs w:val="21"/>
                <w:lang w:eastAsia="zh-CN"/>
              </w:rPr>
              <w:t>6、本章重点知识回顾竞赛试题</w:t>
            </w:r>
          </w:p>
        </w:tc>
      </w:tr>
    </w:tbl>
    <w:p>
      <w:r>
        <w:br w:type="page"/>
      </w:r>
    </w:p>
    <w:p/>
    <w:p/>
    <w:p/>
    <w:p/>
    <w:p>
      <w:r>
        <w:rPr>
          <w:rFonts w:hint="eastAsia" w:ascii="微软雅黑" w:hAnsi="微软雅黑" w:eastAsia="微软雅黑" w:cs="微软雅黑"/>
        </w:rPr>
        <w:drawing>
          <wp:anchor distT="0" distB="0" distL="114300" distR="114300" simplePos="0" relativeHeight="252956672" behindDoc="0" locked="0" layoutInCell="1" allowOverlap="1">
            <wp:simplePos x="0" y="0"/>
            <wp:positionH relativeFrom="column">
              <wp:posOffset>721360</wp:posOffset>
            </wp:positionH>
            <wp:positionV relativeFrom="paragraph">
              <wp:posOffset>126365</wp:posOffset>
            </wp:positionV>
            <wp:extent cx="1419225" cy="1961515"/>
            <wp:effectExtent l="0" t="0" r="9525" b="635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96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page">
                  <wp:posOffset>-36830</wp:posOffset>
                </wp:positionH>
                <wp:positionV relativeFrom="page">
                  <wp:posOffset>915670</wp:posOffset>
                </wp:positionV>
                <wp:extent cx="7562850" cy="0"/>
                <wp:effectExtent l="0" t="0" r="19050" b="1905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28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DBB9B5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.9pt;margin-top:72.1pt;height:0pt;width:595.5pt;mso-position-horizontal-relative:page;mso-position-vertical-relative:page;z-index:251911168;mso-width-relative:page;mso-height-relative:page;" filled="f" stroked="t" coordsize="21600,21600" o:gfxdata="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hhNJvNgAAAALAQAADwAA&#10;AAAAAAABACAAAAAiAAAAZHJzL2Rvd25yZXYueG1sUEsBAhQAFAAAAAgAh07iQDvbbHzdAQAAcQMA&#10;AA4AAAAAAAAAAQAgAAAAJwEAAGRycy9lMm9Eb2MueG1sUEsFBgAAAAAGAAYAWQEAAHYFAAAAAA==&#10;">
                <v:fill on="f" focussize="0,0"/>
                <v:stroke weight="1pt" color="#DBB9B5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jc w:val="left"/>
      </w:pPr>
      <w:r>
        <w:rPr>
          <w:rFonts w:ascii="微软雅黑" w:hAnsi="微软雅黑" w:eastAsia="微软雅黑"/>
          <w:szCs w:val="21"/>
        </w:rPr>
        <mc:AlternateContent>
          <mc:Choice Requires="wps">
            <w:drawing>
              <wp:anchor distT="0" distB="0" distL="114300" distR="114300" simplePos="0" relativeHeight="252191744" behindDoc="0" locked="0" layoutInCell="1" allowOverlap="1">
                <wp:simplePos x="0" y="0"/>
                <wp:positionH relativeFrom="column">
                  <wp:posOffset>5259070</wp:posOffset>
                </wp:positionH>
                <wp:positionV relativeFrom="page">
                  <wp:posOffset>908050</wp:posOffset>
                </wp:positionV>
                <wp:extent cx="2160270" cy="594360"/>
                <wp:effectExtent l="0" t="0" r="11430" b="1524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270" cy="594360"/>
                        </a:xfrm>
                        <a:prstGeom prst="rect">
                          <a:avLst/>
                        </a:prstGeom>
                        <a:solidFill>
                          <a:srgbClr val="DA251C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思源黑体 CN Regular" w:hAnsi="思源黑体 CN Regular" w:eastAsia="思源黑体 CN Regular" w:cs="思源黑体 CN Regular"/>
                                <w:b/>
                                <w:color w:val="FFFFFF"/>
                                <w:sz w:val="50"/>
                                <w:szCs w:val="5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color w:val="FFFFFF"/>
                                <w:sz w:val="50"/>
                                <w:szCs w:val="50"/>
                                <w:lang w:val="en-US" w:eastAsia="zh-CN"/>
                              </w:rPr>
                              <w:t>专家简介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4.1pt;margin-top:71.5pt;height:46.8pt;width:170.1pt;mso-position-vertical-relative:page;z-index:252191744;mso-width-relative:page;mso-height-relative:page;" fillcolor="#DA251C" filled="t" stroked="f" coordsize="21600,21600" o:gfxdata="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AFvuK2gAAAAwB&#10;AAAPAAAAAAAAAAEAIAAAACIAAABkcnMvZG93bnJldi54bWxQSwECFAAUAAAACACHTuJAUjXpfKcB&#10;AAAlAwAADgAAAAAAAAABACAAAAApAQAAZHJzL2Uyb0RvYy54bWxQSwUGAAAAAAYABgBZAQAAQgUA&#10;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思源黑体 CN Regular" w:hAnsi="思源黑体 CN Regular" w:eastAsia="思源黑体 CN Regular" w:cs="思源黑体 CN Regular"/>
                          <w:b/>
                          <w:color w:val="FFFFFF"/>
                          <w:sz w:val="50"/>
                          <w:szCs w:val="50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color w:val="FFFFFF"/>
                          <w:sz w:val="50"/>
                          <w:szCs w:val="50"/>
                          <w:lang w:val="en-US" w:eastAsia="zh-CN"/>
                        </w:rPr>
                        <w:t>专家简介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-36830</wp:posOffset>
                </wp:positionH>
                <wp:positionV relativeFrom="page">
                  <wp:posOffset>915670</wp:posOffset>
                </wp:positionV>
                <wp:extent cx="7562850" cy="0"/>
                <wp:effectExtent l="0" t="0" r="19050" b="1905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28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DBB9B5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.9pt;margin-top:72.1pt;height:0pt;width:595.5pt;mso-position-horizontal-relative:page;mso-position-vertical-relative:page;z-index:251658240;mso-width-relative:page;mso-height-relative:page;" filled="f" stroked="t" coordsize="21600,21600" o:gfxdata="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hhNJvNgAAAALAQAA&#10;DwAAAAAAAAABACAAAAAiAAAAZHJzL2Rvd25yZXYueG1sUEsBAhQAFAAAAAgAh07iQNkUs77gAQAA&#10;cwMAAA4AAAAAAAAAAQAgAAAAJwEAAGRycy9lMm9Eb2MueG1sUEsFBgAAAAAGAAYAWQEAAHkFAAAA&#10;AA==&#10;">
                <v:fill on="f" focussize="0,0"/>
                <v:stroke weight="1pt" color="#DBB9B5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jc w:val="left"/>
      </w:pPr>
      <w:r>
        <w:rPr>
          <w:rFonts w:ascii="微软雅黑" w:hAnsi="微软雅黑" w:eastAsia="微软雅黑"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5261610</wp:posOffset>
                </wp:positionH>
                <wp:positionV relativeFrom="page">
                  <wp:posOffset>914400</wp:posOffset>
                </wp:positionV>
                <wp:extent cx="2160270" cy="594360"/>
                <wp:effectExtent l="0" t="0" r="11430" b="1524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270" cy="594360"/>
                        </a:xfrm>
                        <a:prstGeom prst="rect">
                          <a:avLst/>
                        </a:prstGeom>
                        <a:solidFill>
                          <a:srgbClr val="DA251C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color w:val="FFFFFF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color w:val="FFFFFF"/>
                                <w:sz w:val="50"/>
                                <w:szCs w:val="50"/>
                              </w:rPr>
                              <w:t>专家简介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4.3pt;margin-top:72pt;height:46.8pt;width:170.1pt;mso-position-vertical-relative:page;z-index:251687936;mso-width-relative:page;mso-height-relative:page;" fillcolor="#DA251C" filled="t" stroked="f" coordsize="21600,21600" o:gfxdata="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ES6/qNoAAAAM&#10;AQAADwAAAAAAAAABACAAAAAiAAAAZHJzL2Rvd25yZXYueG1sUEsBAhQAFAAAAAgAh07iQI6cMsyo&#10;AQAAJwMAAA4AAAAAAAAAAQAgAAAAKQEAAGRycy9lMm9Eb2MueG1sUEsFBgAAAAAGAAYAWQEAAEMF&#10;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color w:val="FFFFFF"/>
                          <w:sz w:val="50"/>
                          <w:szCs w:val="50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color w:val="FFFFFF"/>
                          <w:sz w:val="50"/>
                          <w:szCs w:val="50"/>
                        </w:rPr>
                        <w:t>专家简介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/>
        <w:jc w:val="left"/>
      </w:pPr>
    </w:p>
    <w:p>
      <w:pPr>
        <w:widowControl/>
        <w:jc w:val="left"/>
      </w:pPr>
      <w: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margin">
                  <wp:posOffset>2466340</wp:posOffset>
                </wp:positionH>
                <wp:positionV relativeFrom="paragraph">
                  <wp:posOffset>29210</wp:posOffset>
                </wp:positionV>
                <wp:extent cx="4099560" cy="51054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956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sz w:val="30"/>
                                <w:szCs w:val="30"/>
                              </w:rPr>
                              <w:t>原日本三洋半导体推进改善部部长  杨华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4.2pt;margin-top:2.3pt;height:40.2pt;width:322.8pt;mso-position-horizontal-relative:margin;z-index:251854848;mso-width-relative:page;mso-height-relative:page;" filled="f" stroked="f" coordsize="21600,21600" o:gfxdata="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uTlbV&#10;2gAAAAkBAAAPAAAAAAAAAAEAIAAAACIAAABkcnMvZG93bnJldi54bWxQSwECFAAUAAAACACHTuJA&#10;dIQjJh8CAAAYBAAADgAAAAAAAAABACAAAAApAQAAZHJzL2Uyb0RvYy54bWxQSwUGAAAAAAYABgBZ&#10;AQAAu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sz w:val="30"/>
                          <w:szCs w:val="30"/>
                        </w:rPr>
                        <w:t>原日本三洋半导体推进改善部部长  杨华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jc w:val="left"/>
      </w:pPr>
    </w:p>
    <w:p>
      <w:pPr>
        <w:widowControl/>
        <w:jc w:val="left"/>
      </w:pPr>
      <w:bookmarkStart w:id="0" w:name="_GoBack"/>
      <w:bookmarkEnd w:id="0"/>
    </w:p>
    <w:p>
      <w:pPr>
        <w:widowControl/>
        <w:jc w:val="left"/>
      </w:pPr>
      <w:r>
        <w:rPr>
          <w:rFonts w:hint="eastAsia" w:ascii="微软雅黑" w:hAnsi="微软雅黑" w:eastAsia="微软雅黑" w:cs="微软雅黑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2456180</wp:posOffset>
                </wp:positionH>
                <wp:positionV relativeFrom="paragraph">
                  <wp:posOffset>146050</wp:posOffset>
                </wp:positionV>
                <wp:extent cx="4762500" cy="5756910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5756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0"/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szCs w:val="21"/>
                              </w:rPr>
                              <w:t>实战经验</w:t>
                            </w:r>
                          </w:p>
                          <w:p>
                            <w:pPr>
                              <w:overflowPunct w:val="0"/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拥有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年世界五百强企业生产管理经验和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val="en-US" w:eastAsia="zh-CN"/>
                              </w:rPr>
                              <w:t>14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年的培训咨询经验，一直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专注于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品质改善、管控等生产领域。曾任生产型企业的品质部负责人，深入参与品质管控，对品质管理有深刻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见解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。现任两家上市公司常年顾问，已开设过近千场质量管理培训，且出版精益管理一系列专业书籍，辅导过美资、日资、港资、台资、合资等大型集团，积累了丰富的企业辅导培训经验。</w:t>
                            </w:r>
                          </w:p>
                          <w:p>
                            <w:pPr>
                              <w:overflowPunct w:val="0"/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szCs w:val="21"/>
                              </w:rPr>
                              <w:t>专业背景</w:t>
                            </w:r>
                          </w:p>
                          <w:p>
                            <w:pPr>
                              <w:overflowPunct w:val="0"/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日产训TWI认可讲师；原索尼中国区认定质量评审员、大中华区品质论坛召集人、香港生产力促进中心精益生产管理顾问、深圳市质量奖专家评审组成员。</w:t>
                            </w:r>
                          </w:p>
                          <w:p>
                            <w:pPr>
                              <w:overflowPunct w:val="0"/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出版《精益生产管理实战手册》、《精益品质管理实战手册》等五本著作。</w:t>
                            </w:r>
                          </w:p>
                          <w:p>
                            <w:pPr>
                              <w:overflowPunct w:val="0"/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szCs w:val="21"/>
                              </w:rPr>
                              <w:t>授课特点</w:t>
                            </w:r>
                          </w:p>
                          <w:p>
                            <w:pPr>
                              <w:overflowPunct w:val="0"/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讲课风趣幽默，语言形象生动，表达能力强，具极强感染力，理性与激情兼备。</w:t>
                            </w:r>
                          </w:p>
                          <w:p>
                            <w:pPr>
                              <w:overflowPunct w:val="0"/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szCs w:val="21"/>
                              </w:rPr>
                              <w:t>主讲课程</w:t>
                            </w:r>
                          </w:p>
                          <w:p>
                            <w:pPr>
                              <w:overflowPunct w:val="0"/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TCM全面成本控制、TWI与生产现场精益改善、精益现场改善与现代IE、TQ四全质量管理与品质零缺陷、TPM全员设备维护。</w:t>
                            </w:r>
                          </w:p>
                          <w:p>
                            <w:pPr>
                              <w:overflowPunct w:val="0"/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szCs w:val="21"/>
                              </w:rPr>
                              <w:t>服务客户</w:t>
                            </w:r>
                          </w:p>
                          <w:p>
                            <w:pPr>
                              <w:overflowPunct w:val="0"/>
                              <w:spacing w:line="400" w:lineRule="exact"/>
                              <w:jc w:val="left"/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华为、中石油、索尼、创维、美的、广汽丰田、中国移动、比亚迪、云南白药、安踏、长江电力、南方电网、华润置业、汤臣倍健、三洋、艾默生……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2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3.4pt;margin-top:11.5pt;height:453.3pt;width:375pt;z-index:251689984;mso-width-relative:page;mso-height-relative:page;" filled="f" stroked="f" coordsize="21600,21600" o:gfxdata="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1ob7R&#10;1wAAAAsBAAAPAAAAAAAAAAEAIAAAACIAAABkcnMvZG93bnJldi54bWxQSwECFAAUAAAACACHTuJA&#10;YpaovLABAAA0AwAADgAAAAAAAAABACAAAAAmAQAAZHJzL2Uyb0RvYy54bWxQSwUGAAAAAAYABgBZ&#10;AQAAS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overflowPunct w:val="0"/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szCs w:val="21"/>
                        </w:rPr>
                        <w:t>实战经验</w:t>
                      </w:r>
                    </w:p>
                    <w:p>
                      <w:pPr>
                        <w:overflowPunct w:val="0"/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拥有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val="en-US" w:eastAsia="zh-CN"/>
                        </w:rPr>
                        <w:t>7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年世界五百强企业生产管理经验和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val="en-US" w:eastAsia="zh-CN"/>
                        </w:rPr>
                        <w:t>14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年的培训咨询经验，一直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专注于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品质改善、管控等生产领域。曾任生产型企业的品质部负责人，深入参与品质管控，对品质管理有深刻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见解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。现任两家上市公司常年顾问，已开设过近千场质量管理培训，且出版精益管理一系列专业书籍，辅导过美资、日资、港资、台资、合资等大型集团，积累了丰富的企业辅导培训经验。</w:t>
                      </w:r>
                    </w:p>
                    <w:p>
                      <w:pPr>
                        <w:overflowPunct w:val="0"/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szCs w:val="21"/>
                        </w:rPr>
                        <w:t>专业背景</w:t>
                      </w:r>
                    </w:p>
                    <w:p>
                      <w:pPr>
                        <w:overflowPunct w:val="0"/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日产训TWI认可讲师；原索尼中国区认定质量评审员、大中华区品质论坛召集人、香港生产力促进中心精益生产管理顾问、深圳市质量奖专家评审组成员。</w:t>
                      </w:r>
                    </w:p>
                    <w:p>
                      <w:pPr>
                        <w:overflowPunct w:val="0"/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出版《精益生产管理实战手册》、《精益品质管理实战手册》等五本著作。</w:t>
                      </w:r>
                    </w:p>
                    <w:p>
                      <w:pPr>
                        <w:overflowPunct w:val="0"/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szCs w:val="21"/>
                        </w:rPr>
                        <w:t>授课特点</w:t>
                      </w:r>
                    </w:p>
                    <w:p>
                      <w:pPr>
                        <w:overflowPunct w:val="0"/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讲课风趣幽默，语言形象生动，表达能力强，具极强感染力，理性与激情兼备。</w:t>
                      </w:r>
                    </w:p>
                    <w:p>
                      <w:pPr>
                        <w:overflowPunct w:val="0"/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szCs w:val="21"/>
                        </w:rPr>
                        <w:t>主讲课程</w:t>
                      </w:r>
                    </w:p>
                    <w:p>
                      <w:pPr>
                        <w:overflowPunct w:val="0"/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TCM全面成本控制、TWI与生产现场精益改善、精益现场改善与现代IE、TQ四全质量管理与品质零缺陷、TPM全员设备维护。</w:t>
                      </w:r>
                    </w:p>
                    <w:p>
                      <w:pPr>
                        <w:overflowPunct w:val="0"/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szCs w:val="21"/>
                        </w:rPr>
                        <w:t>服务客户</w:t>
                      </w:r>
                    </w:p>
                    <w:p>
                      <w:pPr>
                        <w:overflowPunct w:val="0"/>
                        <w:spacing w:line="400" w:lineRule="exact"/>
                        <w:jc w:val="left"/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华为、中石油、索尼、创维、美的、广汽丰田、中国移动、比亚迪、云南白药、安踏、长江电力、南方电网、华润置业、汤臣倍健、三洋、艾默生……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szCs w:val="22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jc w:val="left"/>
      </w:pPr>
    </w:p>
    <w:p>
      <w:pPr>
        <w:widowControl/>
        <w:jc w:val="left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2393315</wp:posOffset>
                </wp:positionH>
                <wp:positionV relativeFrom="page">
                  <wp:posOffset>3765550</wp:posOffset>
                </wp:positionV>
                <wp:extent cx="4445" cy="5328920"/>
                <wp:effectExtent l="0" t="0" r="0" b="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45" cy="5328920"/>
                        </a:xfrm>
                        <a:prstGeom prst="line">
                          <a:avLst/>
                        </a:prstGeom>
                        <a:noFill/>
                        <a:ln w="19050" cap="rnd" cmpd="sng">
                          <a:solidFill>
                            <a:srgbClr val="C0C0C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88.45pt;margin-top:296.5pt;height:419.6pt;width:0.35pt;mso-position-vertical-relative:page;z-index:251659264;mso-width-relative:page;mso-height-relative:page;" filled="f" stroked="t" coordsize="21600,21600" o:gfxdata="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VEkTC2QAAAAwBAAAPAAAAAAAAAAEAIAAAACIAAABkcnMvZG93bnJldi54bWxQSwEC&#10;FAAUAAAACACHTuJAi5UWLPMBAACbAwAADgAAAAAAAAABACAAAAAoAQAAZHJzL2Uyb0RvYy54bWxQ&#10;SwUGAAAAAAYABgBZAQAAjQUAAAAA&#10;">
                <v:fill on="f" focussize="0,0"/>
                <v:stroke weight="1.5pt" color="#C0C0C0" joinstyle="round" dashstyle="1 1" endcap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ordWrap w:val="0"/>
        <w:ind w:left="420" w:leftChars="200"/>
        <w:jc w:val="right"/>
      </w:pPr>
      <w:r>
        <w:rPr>
          <w:rFonts w:hint="eastAsia"/>
        </w:rPr>
        <w:t xml:space="preserve">                                                                            </w:t>
      </w:r>
    </w:p>
    <w:p>
      <w:pPr>
        <w:widowControl/>
        <w:ind w:left="1260" w:leftChars="600"/>
        <w:jc w:val="left"/>
      </w:pPr>
      <w:r>
        <w:drawing>
          <wp:anchor distT="0" distB="0" distL="114300" distR="114300" simplePos="0" relativeHeight="252916736" behindDoc="0" locked="0" layoutInCell="1" allowOverlap="1">
            <wp:simplePos x="0" y="0"/>
            <wp:positionH relativeFrom="column">
              <wp:posOffset>532765</wp:posOffset>
            </wp:positionH>
            <wp:positionV relativeFrom="paragraph">
              <wp:posOffset>1734185</wp:posOffset>
            </wp:positionV>
            <wp:extent cx="890270" cy="1144905"/>
            <wp:effectExtent l="0" t="0" r="5080" b="17145"/>
            <wp:wrapNone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1144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2921856" behindDoc="0" locked="0" layoutInCell="1" allowOverlap="1">
            <wp:simplePos x="0" y="0"/>
            <wp:positionH relativeFrom="column">
              <wp:posOffset>1104265</wp:posOffset>
            </wp:positionH>
            <wp:positionV relativeFrom="paragraph">
              <wp:posOffset>365125</wp:posOffset>
            </wp:positionV>
            <wp:extent cx="878840" cy="1139825"/>
            <wp:effectExtent l="0" t="0" r="16510" b="3175"/>
            <wp:wrapNone/>
            <wp:docPr id="1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8840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2920832" behindDoc="0" locked="0" layoutInCell="1" allowOverlap="1">
            <wp:simplePos x="0" y="0"/>
            <wp:positionH relativeFrom="column">
              <wp:posOffset>83185</wp:posOffset>
            </wp:positionH>
            <wp:positionV relativeFrom="paragraph">
              <wp:posOffset>306070</wp:posOffset>
            </wp:positionV>
            <wp:extent cx="978535" cy="1240155"/>
            <wp:effectExtent l="0" t="0" r="12065" b="17145"/>
            <wp:wrapNone/>
            <wp:docPr id="1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78535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2919808" behindDoc="0" locked="0" layoutInCell="1" allowOverlap="1">
            <wp:simplePos x="0" y="0"/>
            <wp:positionH relativeFrom="column">
              <wp:posOffset>1096010</wp:posOffset>
            </wp:positionH>
            <wp:positionV relativeFrom="paragraph">
              <wp:posOffset>-1017905</wp:posOffset>
            </wp:positionV>
            <wp:extent cx="891540" cy="1142365"/>
            <wp:effectExtent l="0" t="0" r="3810" b="635"/>
            <wp:wrapNone/>
            <wp:docPr id="2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2918784" behindDoc="0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-1071245</wp:posOffset>
            </wp:positionV>
            <wp:extent cx="1003300" cy="1242695"/>
            <wp:effectExtent l="0" t="0" r="6350" b="14605"/>
            <wp:wrapNone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124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left="420" w:leftChars="200"/>
        <w:jc w:val="left"/>
      </w:pPr>
    </w:p>
    <w:p>
      <w:pPr>
        <w:jc w:val="left"/>
      </w:pPr>
      <w:r>
        <w:rPr>
          <w:rFonts w:hint="eastAsia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column">
                  <wp:posOffset>494665</wp:posOffset>
                </wp:positionH>
                <wp:positionV relativeFrom="page">
                  <wp:posOffset>3766185</wp:posOffset>
                </wp:positionV>
                <wp:extent cx="6715760" cy="0"/>
                <wp:effectExtent l="0" t="0" r="0" b="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5760" cy="0"/>
                        </a:xfrm>
                        <a:prstGeom prst="straightConnector1">
                          <a:avLst/>
                        </a:prstGeom>
                        <a:noFill/>
                        <a:ln w="19050" cap="rnd" cmpd="sng">
                          <a:solidFill>
                            <a:srgbClr val="A5A5A5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.95pt;margin-top:296.55pt;height:0pt;width:528.8pt;mso-position-vertical-relative:page;z-index:251657216;mso-width-relative:page;mso-height-relative:page;" filled="f" stroked="t" coordsize="21600,21600" o:gfxdata="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JCY95NgAAAALAQAADwAAAAAAAAABACAAAAAiAAAAZHJzL2Rvd25yZXYueG1sUEsB&#10;AhQAFAAAAAgAh07iQBWuHpv1AQAAogMAAA4AAAAAAAAAAQAgAAAAJwEAAGRycy9lMm9Eb2MueG1s&#10;UEsFBgAAAAAGAAYAWQEAAI4FAAAAAA==&#10;">
                <v:fill on="f" focussize="0,0"/>
                <v:stroke weight="1.5pt" color="#A5A5A5" joinstyle="round" dashstyle="1 1" endcap="round"/>
                <v:imagedata o:title=""/>
                <o:lock v:ext="edit" aspectratio="f"/>
              </v:shape>
            </w:pict>
          </mc:Fallback>
        </mc:AlternateContent>
      </w:r>
    </w:p>
    <w:sectPr>
      <w:type w:val="continuous"/>
      <w:pgSz w:w="11906" w:h="16838"/>
      <w:pgMar w:top="227" w:right="312" w:bottom="238" w:left="227" w:header="794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思源黑体 CN Regular">
    <w:panose1 w:val="020B0500000000000000"/>
    <w:charset w:val="86"/>
    <w:family w:val="auto"/>
    <w:pitch w:val="default"/>
    <w:sig w:usb0="20000003" w:usb1="2ADF3C10" w:usb2="00000016" w:usb3="00000000" w:csb0="60060107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3">
    <w:panose1 w:val="05040102010807070707"/>
    <w:charset w:val="02"/>
    <w:family w:val="roman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  <w:font w:name="华康雅宋体W9">
    <w:panose1 w:val="02020909000000000000"/>
    <w:charset w:val="86"/>
    <w:family w:val="auto"/>
    <w:pitch w:val="default"/>
    <w:sig w:usb0="00000001" w:usb1="08010000" w:usb2="0000001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drawing>
        <wp:anchor distT="0" distB="0" distL="114300" distR="114300" simplePos="0" relativeHeight="251673600" behindDoc="0" locked="0" layoutInCell="1" allowOverlap="1">
          <wp:simplePos x="0" y="0"/>
          <wp:positionH relativeFrom="margin">
            <wp:posOffset>-151765</wp:posOffset>
          </wp:positionH>
          <wp:positionV relativeFrom="margin">
            <wp:posOffset>9352280</wp:posOffset>
          </wp:positionV>
          <wp:extent cx="7635875" cy="690245"/>
          <wp:effectExtent l="0" t="0" r="3175" b="14605"/>
          <wp:wrapSquare wrapText="bothSides"/>
          <wp:docPr id="3" name="图片 2" descr="页脚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页脚-0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35875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  <w:r>
      <w:drawing>
        <wp:anchor distT="0" distB="0" distL="114300" distR="114300" simplePos="0" relativeHeight="251668480" behindDoc="0" locked="0" layoutInCell="1" allowOverlap="1">
          <wp:simplePos x="0" y="0"/>
          <wp:positionH relativeFrom="margin">
            <wp:posOffset>-144780</wp:posOffset>
          </wp:positionH>
          <wp:positionV relativeFrom="margin">
            <wp:posOffset>-656590</wp:posOffset>
          </wp:positionV>
          <wp:extent cx="7635875" cy="731520"/>
          <wp:effectExtent l="0" t="0" r="3175" b="11430"/>
          <wp:wrapSquare wrapText="bothSides"/>
          <wp:docPr id="2" name="图片 1" descr="页眉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页眉-0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3587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72A3"/>
    <w:multiLevelType w:val="multilevel"/>
    <w:tmpl w:val="060E72A3"/>
    <w:lvl w:ilvl="0" w:tentative="0">
      <w:start w:val="1"/>
      <w:numFmt w:val="bullet"/>
      <w:pStyle w:val="17"/>
      <w:lvlText w:val=""/>
      <w:lvlJc w:val="left"/>
      <w:pPr>
        <w:tabs>
          <w:tab w:val="left" w:pos="480"/>
        </w:tabs>
        <w:ind w:left="480" w:hanging="480"/>
      </w:pPr>
      <w:rPr>
        <w:rFonts w:hint="default" w:ascii="Wingdings 3" w:hAnsi="Wingdings 3"/>
        <w:sz w:val="20"/>
      </w:rPr>
    </w:lvl>
    <w:lvl w:ilvl="1" w:tentative="0">
      <w:start w:val="1"/>
      <w:numFmt w:val="bullet"/>
      <w:lvlText w:val=""/>
      <w:lvlJc w:val="left"/>
      <w:pPr>
        <w:tabs>
          <w:tab w:val="left" w:pos="960"/>
        </w:tabs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40"/>
        </w:tabs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920"/>
        </w:tabs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400"/>
        </w:tabs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880"/>
        </w:tabs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320"/>
        </w:tabs>
        <w:ind w:left="4320" w:hanging="480"/>
      </w:pPr>
      <w:rPr>
        <w:rFonts w:hint="default" w:ascii="Wingdings" w:hAnsi="Wingdings"/>
      </w:rPr>
    </w:lvl>
  </w:abstractNum>
  <w:abstractNum w:abstractNumId="1">
    <w:nsid w:val="4191651A"/>
    <w:multiLevelType w:val="singleLevel"/>
    <w:tmpl w:val="4191651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981B7F2"/>
    <w:multiLevelType w:val="singleLevel"/>
    <w:tmpl w:val="4981B7F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E7F"/>
    <w:rsid w:val="00021BC9"/>
    <w:rsid w:val="00046721"/>
    <w:rsid w:val="00051EC8"/>
    <w:rsid w:val="00066313"/>
    <w:rsid w:val="0007633D"/>
    <w:rsid w:val="000777B0"/>
    <w:rsid w:val="00094B01"/>
    <w:rsid w:val="000A7793"/>
    <w:rsid w:val="000C2BAD"/>
    <w:rsid w:val="00101B6B"/>
    <w:rsid w:val="0011607A"/>
    <w:rsid w:val="00125D1E"/>
    <w:rsid w:val="00135E4E"/>
    <w:rsid w:val="00141257"/>
    <w:rsid w:val="00145F6E"/>
    <w:rsid w:val="00182C91"/>
    <w:rsid w:val="00187F17"/>
    <w:rsid w:val="001A7295"/>
    <w:rsid w:val="001B0CFE"/>
    <w:rsid w:val="001D40D5"/>
    <w:rsid w:val="001E2592"/>
    <w:rsid w:val="001F62A7"/>
    <w:rsid w:val="001F75A8"/>
    <w:rsid w:val="00233655"/>
    <w:rsid w:val="00236AC5"/>
    <w:rsid w:val="002401D8"/>
    <w:rsid w:val="00242A92"/>
    <w:rsid w:val="002A4E90"/>
    <w:rsid w:val="002A5333"/>
    <w:rsid w:val="002B5F6B"/>
    <w:rsid w:val="002B7975"/>
    <w:rsid w:val="002E39E6"/>
    <w:rsid w:val="002F763A"/>
    <w:rsid w:val="00320CC5"/>
    <w:rsid w:val="00322694"/>
    <w:rsid w:val="003251F3"/>
    <w:rsid w:val="003306A3"/>
    <w:rsid w:val="00352B43"/>
    <w:rsid w:val="00353BBA"/>
    <w:rsid w:val="003544A3"/>
    <w:rsid w:val="00362B25"/>
    <w:rsid w:val="003924A5"/>
    <w:rsid w:val="003A596C"/>
    <w:rsid w:val="003B6768"/>
    <w:rsid w:val="003C2BE7"/>
    <w:rsid w:val="003F3812"/>
    <w:rsid w:val="003F6782"/>
    <w:rsid w:val="0042719F"/>
    <w:rsid w:val="004815A2"/>
    <w:rsid w:val="004A1EA2"/>
    <w:rsid w:val="004C16A7"/>
    <w:rsid w:val="004D3F74"/>
    <w:rsid w:val="004E1A40"/>
    <w:rsid w:val="004F0814"/>
    <w:rsid w:val="004F2A80"/>
    <w:rsid w:val="0051070F"/>
    <w:rsid w:val="005146AD"/>
    <w:rsid w:val="00515F0E"/>
    <w:rsid w:val="00553325"/>
    <w:rsid w:val="00580E7F"/>
    <w:rsid w:val="00587991"/>
    <w:rsid w:val="0059357D"/>
    <w:rsid w:val="005D1819"/>
    <w:rsid w:val="006057CF"/>
    <w:rsid w:val="00630C80"/>
    <w:rsid w:val="00640295"/>
    <w:rsid w:val="00642260"/>
    <w:rsid w:val="00683901"/>
    <w:rsid w:val="00686E66"/>
    <w:rsid w:val="006A0C82"/>
    <w:rsid w:val="006A1CC5"/>
    <w:rsid w:val="006B3237"/>
    <w:rsid w:val="006C506C"/>
    <w:rsid w:val="006D2DD5"/>
    <w:rsid w:val="006E019D"/>
    <w:rsid w:val="007009A6"/>
    <w:rsid w:val="00723166"/>
    <w:rsid w:val="007256F5"/>
    <w:rsid w:val="007423BA"/>
    <w:rsid w:val="00743981"/>
    <w:rsid w:val="007459FD"/>
    <w:rsid w:val="00760055"/>
    <w:rsid w:val="00767FCA"/>
    <w:rsid w:val="007730B0"/>
    <w:rsid w:val="007838B8"/>
    <w:rsid w:val="007911F4"/>
    <w:rsid w:val="007D49DC"/>
    <w:rsid w:val="00846495"/>
    <w:rsid w:val="0086784B"/>
    <w:rsid w:val="00875C07"/>
    <w:rsid w:val="008B31AD"/>
    <w:rsid w:val="008F1904"/>
    <w:rsid w:val="0090065B"/>
    <w:rsid w:val="00915A5D"/>
    <w:rsid w:val="00955CF7"/>
    <w:rsid w:val="0095691C"/>
    <w:rsid w:val="00966AE1"/>
    <w:rsid w:val="009671EA"/>
    <w:rsid w:val="00973ED1"/>
    <w:rsid w:val="0099465B"/>
    <w:rsid w:val="009C67D5"/>
    <w:rsid w:val="009D7F13"/>
    <w:rsid w:val="00A008B9"/>
    <w:rsid w:val="00A05280"/>
    <w:rsid w:val="00A14944"/>
    <w:rsid w:val="00A43665"/>
    <w:rsid w:val="00A777E8"/>
    <w:rsid w:val="00A95950"/>
    <w:rsid w:val="00AA110B"/>
    <w:rsid w:val="00AA3259"/>
    <w:rsid w:val="00AB186E"/>
    <w:rsid w:val="00AC278D"/>
    <w:rsid w:val="00AD19F1"/>
    <w:rsid w:val="00AD5531"/>
    <w:rsid w:val="00AF5261"/>
    <w:rsid w:val="00B04462"/>
    <w:rsid w:val="00B31D4D"/>
    <w:rsid w:val="00BA09CF"/>
    <w:rsid w:val="00BA132F"/>
    <w:rsid w:val="00BA48F9"/>
    <w:rsid w:val="00BA5570"/>
    <w:rsid w:val="00BA67E5"/>
    <w:rsid w:val="00BB4BFD"/>
    <w:rsid w:val="00BD465F"/>
    <w:rsid w:val="00BE6EF4"/>
    <w:rsid w:val="00C029EF"/>
    <w:rsid w:val="00C02E09"/>
    <w:rsid w:val="00C04D92"/>
    <w:rsid w:val="00C22CD0"/>
    <w:rsid w:val="00C35CFA"/>
    <w:rsid w:val="00C4617C"/>
    <w:rsid w:val="00C73B6B"/>
    <w:rsid w:val="00C95554"/>
    <w:rsid w:val="00C97194"/>
    <w:rsid w:val="00C97F6A"/>
    <w:rsid w:val="00CC0B31"/>
    <w:rsid w:val="00CE18DA"/>
    <w:rsid w:val="00CE72F3"/>
    <w:rsid w:val="00CF2763"/>
    <w:rsid w:val="00D00E71"/>
    <w:rsid w:val="00D377B1"/>
    <w:rsid w:val="00D433C9"/>
    <w:rsid w:val="00D70A85"/>
    <w:rsid w:val="00D84E14"/>
    <w:rsid w:val="00D8795A"/>
    <w:rsid w:val="00D978BF"/>
    <w:rsid w:val="00DE3DD6"/>
    <w:rsid w:val="00DF63C9"/>
    <w:rsid w:val="00E0163F"/>
    <w:rsid w:val="00E028A8"/>
    <w:rsid w:val="00E121BC"/>
    <w:rsid w:val="00E15DC1"/>
    <w:rsid w:val="00E269C0"/>
    <w:rsid w:val="00E348A4"/>
    <w:rsid w:val="00E50D87"/>
    <w:rsid w:val="00E513D1"/>
    <w:rsid w:val="00E53CDB"/>
    <w:rsid w:val="00E57432"/>
    <w:rsid w:val="00E76DEF"/>
    <w:rsid w:val="00E843EC"/>
    <w:rsid w:val="00E9151C"/>
    <w:rsid w:val="00EA77ED"/>
    <w:rsid w:val="00EB2C2D"/>
    <w:rsid w:val="00EB5047"/>
    <w:rsid w:val="00EC5F13"/>
    <w:rsid w:val="00ED455C"/>
    <w:rsid w:val="00ED5042"/>
    <w:rsid w:val="00EE04A2"/>
    <w:rsid w:val="00F22CBB"/>
    <w:rsid w:val="00F23F3D"/>
    <w:rsid w:val="00F47C1C"/>
    <w:rsid w:val="00F5216A"/>
    <w:rsid w:val="00F56C52"/>
    <w:rsid w:val="00F74778"/>
    <w:rsid w:val="00F84BBB"/>
    <w:rsid w:val="00FA2CB3"/>
    <w:rsid w:val="00FD658C"/>
    <w:rsid w:val="00FE6565"/>
    <w:rsid w:val="02734E32"/>
    <w:rsid w:val="02797F4B"/>
    <w:rsid w:val="03EE3FB6"/>
    <w:rsid w:val="04E67EA8"/>
    <w:rsid w:val="057013C4"/>
    <w:rsid w:val="062E50AE"/>
    <w:rsid w:val="071B5B47"/>
    <w:rsid w:val="075D189D"/>
    <w:rsid w:val="07A27D2D"/>
    <w:rsid w:val="08553C2C"/>
    <w:rsid w:val="08B01CC8"/>
    <w:rsid w:val="09256834"/>
    <w:rsid w:val="092B0EFB"/>
    <w:rsid w:val="09C14ECF"/>
    <w:rsid w:val="09E94F40"/>
    <w:rsid w:val="0A4F3A35"/>
    <w:rsid w:val="0AAA0946"/>
    <w:rsid w:val="0AB93DA9"/>
    <w:rsid w:val="0B841865"/>
    <w:rsid w:val="0C7E6F3A"/>
    <w:rsid w:val="0D175BFD"/>
    <w:rsid w:val="0ED945F0"/>
    <w:rsid w:val="0FE4107F"/>
    <w:rsid w:val="100B46B7"/>
    <w:rsid w:val="11582623"/>
    <w:rsid w:val="11F333A2"/>
    <w:rsid w:val="12014E31"/>
    <w:rsid w:val="12C01253"/>
    <w:rsid w:val="14E032BB"/>
    <w:rsid w:val="14F94737"/>
    <w:rsid w:val="16AD5FB5"/>
    <w:rsid w:val="17BD4F04"/>
    <w:rsid w:val="17DB5600"/>
    <w:rsid w:val="17E245BD"/>
    <w:rsid w:val="1802355E"/>
    <w:rsid w:val="18834AA3"/>
    <w:rsid w:val="1AFE0050"/>
    <w:rsid w:val="1B890D1A"/>
    <w:rsid w:val="1C256B4C"/>
    <w:rsid w:val="1D1F4CA2"/>
    <w:rsid w:val="1D4C683C"/>
    <w:rsid w:val="1D6A5C0F"/>
    <w:rsid w:val="1F0A0AB2"/>
    <w:rsid w:val="20A31950"/>
    <w:rsid w:val="21D837CE"/>
    <w:rsid w:val="22510819"/>
    <w:rsid w:val="23A86B89"/>
    <w:rsid w:val="249C4612"/>
    <w:rsid w:val="24FE5C91"/>
    <w:rsid w:val="25391A67"/>
    <w:rsid w:val="26592CBE"/>
    <w:rsid w:val="26AC4D26"/>
    <w:rsid w:val="26E845A0"/>
    <w:rsid w:val="27095158"/>
    <w:rsid w:val="283E0229"/>
    <w:rsid w:val="29757A1B"/>
    <w:rsid w:val="299D2401"/>
    <w:rsid w:val="2A2658A2"/>
    <w:rsid w:val="2A564C69"/>
    <w:rsid w:val="2A636C6C"/>
    <w:rsid w:val="2B977A03"/>
    <w:rsid w:val="2DEE7741"/>
    <w:rsid w:val="2E441D8B"/>
    <w:rsid w:val="2E9C3F8A"/>
    <w:rsid w:val="31702EA8"/>
    <w:rsid w:val="32CD33C8"/>
    <w:rsid w:val="32F14E90"/>
    <w:rsid w:val="3428123C"/>
    <w:rsid w:val="34DB3476"/>
    <w:rsid w:val="35FD47A5"/>
    <w:rsid w:val="3628058B"/>
    <w:rsid w:val="370957A9"/>
    <w:rsid w:val="37F14058"/>
    <w:rsid w:val="38AB1428"/>
    <w:rsid w:val="397F735A"/>
    <w:rsid w:val="39A20BD9"/>
    <w:rsid w:val="3AAE7E92"/>
    <w:rsid w:val="3ADA6E49"/>
    <w:rsid w:val="3B096039"/>
    <w:rsid w:val="3BD3420D"/>
    <w:rsid w:val="3BF34590"/>
    <w:rsid w:val="3CD35E82"/>
    <w:rsid w:val="3E026773"/>
    <w:rsid w:val="3E9B0F4D"/>
    <w:rsid w:val="3EA17683"/>
    <w:rsid w:val="3FA7392E"/>
    <w:rsid w:val="3FB000BB"/>
    <w:rsid w:val="403549E3"/>
    <w:rsid w:val="40C8394C"/>
    <w:rsid w:val="41F539FA"/>
    <w:rsid w:val="43524744"/>
    <w:rsid w:val="43CF6A11"/>
    <w:rsid w:val="44727D4C"/>
    <w:rsid w:val="44DD6521"/>
    <w:rsid w:val="466212E0"/>
    <w:rsid w:val="46AB1DE8"/>
    <w:rsid w:val="46FC78D0"/>
    <w:rsid w:val="496310E0"/>
    <w:rsid w:val="4977401D"/>
    <w:rsid w:val="4BAA7EE8"/>
    <w:rsid w:val="4C8D7895"/>
    <w:rsid w:val="4CE973AA"/>
    <w:rsid w:val="4E0D5BFB"/>
    <w:rsid w:val="4E48429F"/>
    <w:rsid w:val="50E1340A"/>
    <w:rsid w:val="5149284A"/>
    <w:rsid w:val="51BE540D"/>
    <w:rsid w:val="54524312"/>
    <w:rsid w:val="54674BB9"/>
    <w:rsid w:val="54C51FBB"/>
    <w:rsid w:val="563B3458"/>
    <w:rsid w:val="57575844"/>
    <w:rsid w:val="58210AB3"/>
    <w:rsid w:val="591B7DC3"/>
    <w:rsid w:val="5AA22BB1"/>
    <w:rsid w:val="5BE1046E"/>
    <w:rsid w:val="5BE62F6A"/>
    <w:rsid w:val="5C253924"/>
    <w:rsid w:val="5C4B48EF"/>
    <w:rsid w:val="5D25481A"/>
    <w:rsid w:val="5E107375"/>
    <w:rsid w:val="5E922ED0"/>
    <w:rsid w:val="5F125BCC"/>
    <w:rsid w:val="60086393"/>
    <w:rsid w:val="60610A41"/>
    <w:rsid w:val="60714A3A"/>
    <w:rsid w:val="60A754E9"/>
    <w:rsid w:val="60DF0A3B"/>
    <w:rsid w:val="611D2789"/>
    <w:rsid w:val="6243010E"/>
    <w:rsid w:val="64943177"/>
    <w:rsid w:val="64C75370"/>
    <w:rsid w:val="65A95DD0"/>
    <w:rsid w:val="663A7466"/>
    <w:rsid w:val="669657AF"/>
    <w:rsid w:val="676B27BF"/>
    <w:rsid w:val="679A037D"/>
    <w:rsid w:val="679D50DF"/>
    <w:rsid w:val="6A8B08D3"/>
    <w:rsid w:val="6B753CBF"/>
    <w:rsid w:val="6BEF699C"/>
    <w:rsid w:val="6C760AD2"/>
    <w:rsid w:val="6D2B3B75"/>
    <w:rsid w:val="6D797233"/>
    <w:rsid w:val="70071C11"/>
    <w:rsid w:val="70B606D8"/>
    <w:rsid w:val="725D09E2"/>
    <w:rsid w:val="72ED10F6"/>
    <w:rsid w:val="73922A52"/>
    <w:rsid w:val="7399780C"/>
    <w:rsid w:val="73B00C4A"/>
    <w:rsid w:val="740C2B2B"/>
    <w:rsid w:val="748C55EB"/>
    <w:rsid w:val="74C72AD0"/>
    <w:rsid w:val="76350307"/>
    <w:rsid w:val="764912CC"/>
    <w:rsid w:val="77D459A8"/>
    <w:rsid w:val="79C01726"/>
    <w:rsid w:val="7A6D39FD"/>
    <w:rsid w:val="7B1A4DB8"/>
    <w:rsid w:val="7B2F0C1B"/>
    <w:rsid w:val="7B705FC2"/>
    <w:rsid w:val="7B937F61"/>
    <w:rsid w:val="7C5108E0"/>
    <w:rsid w:val="7CF141D6"/>
    <w:rsid w:val="7D097505"/>
    <w:rsid w:val="7D354A34"/>
    <w:rsid w:val="7D745E54"/>
    <w:rsid w:val="7EAC657A"/>
    <w:rsid w:val="7F65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华文细黑" w:hAnsi="华文细黑" w:eastAsia="华文细黑" w:cs="华文细黑"/>
      <w:szCs w:val="21"/>
    </w:r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2"/>
    <w:qFormat/>
    <w:uiPriority w:val="0"/>
    <w:pPr>
      <w:spacing w:after="120"/>
      <w:ind w:firstLine="420" w:firstLineChars="100"/>
    </w:pPr>
    <w:rPr>
      <w:rFonts w:asciiTheme="minorHAnsi" w:hAnsiTheme="minorHAnsi" w:eastAsiaTheme="minorEastAsia" w:cstheme="minorBidi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Strong"/>
    <w:qFormat/>
    <w:uiPriority w:val="0"/>
    <w:rPr>
      <w:b/>
      <w:color w:val="943634"/>
      <w:spacing w:val="5"/>
    </w:rPr>
  </w:style>
  <w:style w:type="character" w:customStyle="1" w:styleId="13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5">
    <w:name w:val="批注框文本 字符"/>
    <w:basedOn w:val="11"/>
    <w:link w:val="3"/>
    <w:semiHidden/>
    <w:qFormat/>
    <w:uiPriority w:val="99"/>
    <w:rPr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paragraph" w:customStyle="1" w:styleId="17">
    <w:name w:val="Book項目"/>
    <w:basedOn w:val="1"/>
    <w:qFormat/>
    <w:uiPriority w:val="0"/>
    <w:pPr>
      <w:numPr>
        <w:ilvl w:val="0"/>
        <w:numId w:val="1"/>
      </w:numPr>
      <w:jc w:val="left"/>
    </w:pPr>
    <w:rPr>
      <w:rFonts w:ascii="Times New Roman" w:hAnsi="Times New Roman" w:eastAsia="PMingLiU" w:cs="Times New Roman"/>
      <w:sz w:val="24"/>
      <w:szCs w:val="24"/>
      <w:lang w:eastAsia="zh-TW"/>
    </w:rPr>
  </w:style>
  <w:style w:type="paragraph" w:customStyle="1" w:styleId="18">
    <w:name w:val="Normal (Web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List Paragraph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21">
    <w:name w:val="15"/>
    <w:basedOn w:val="11"/>
    <w:qFormat/>
    <w:uiPriority w:val="0"/>
    <w:rPr>
      <w:rFonts w:hint="default" w:ascii="Times New Roman" w:hAnsi="Times New Roman" w:cs="Times New Roman"/>
      <w:b/>
      <w:bCs/>
    </w:rPr>
  </w:style>
  <w:style w:type="paragraph" w:customStyle="1" w:styleId="22">
    <w:name w:val="列出段落2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细黑" w:hAnsi="Calibri" w:eastAsia="华文细黑" w:cs="华文细黑"/>
      <w:color w:val="000000"/>
      <w:sz w:val="24"/>
      <w:szCs w:val="24"/>
      <w:lang w:val="en-US" w:eastAsia="zh-CN" w:bidi="ar-SA"/>
    </w:rPr>
  </w:style>
  <w:style w:type="paragraph" w:customStyle="1" w:styleId="24">
    <w:name w:val="_Style 7"/>
    <w:basedOn w:val="1"/>
    <w:next w:val="19"/>
    <w:qFormat/>
    <w:uiPriority w:val="34"/>
    <w:pPr>
      <w:overflowPunct/>
      <w:ind w:firstLine="420" w:firstLineChars="200"/>
    </w:pPr>
    <w:rPr>
      <w:rFonts w:ascii="Calibri" w:hAnsi="Calibri"/>
      <w:szCs w:val="22"/>
    </w:rPr>
  </w:style>
  <w:style w:type="paragraph" w:customStyle="1" w:styleId="25">
    <w:name w:val="_Style 8"/>
    <w:basedOn w:val="1"/>
    <w:next w:val="19"/>
    <w:qFormat/>
    <w:uiPriority w:val="34"/>
    <w:pPr>
      <w:overflowPunct/>
      <w:ind w:firstLine="420" w:firstLineChars="200"/>
    </w:pPr>
    <w:rPr>
      <w:rFonts w:ascii="Calibri" w:hAnsi="Calibri"/>
      <w:szCs w:val="22"/>
    </w:rPr>
  </w:style>
  <w:style w:type="paragraph" w:customStyle="1" w:styleId="26">
    <w:name w:val="_Style 9"/>
    <w:basedOn w:val="1"/>
    <w:next w:val="19"/>
    <w:qFormat/>
    <w:uiPriority w:val="34"/>
    <w:pPr>
      <w:overflowPunct/>
      <w:ind w:firstLine="420" w:firstLineChars="200"/>
    </w:pPr>
    <w:rPr>
      <w:rFonts w:ascii="Calibri" w:hAnsi="Calibri"/>
      <w:szCs w:val="22"/>
    </w:rPr>
  </w:style>
  <w:style w:type="character" w:customStyle="1" w:styleId="27">
    <w:name w:val="newview1"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394654-A7E9-4C04-B423-5B7DEBEF95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181</Words>
  <Characters>1035</Characters>
  <Lines>8</Lines>
  <Paragraphs>2</Paragraphs>
  <TotalTime>1</TotalTime>
  <ScaleCrop>false</ScaleCrop>
  <LinksUpToDate>false</LinksUpToDate>
  <CharactersWithSpaces>1214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2018-10-15T07:36:00Z</dcterms:created>
  <dc:creator>User</dc:creator>
  <cp:lastModifiedBy>产品中心运营支持</cp:lastModifiedBy>
  <dcterms:modified xsi:type="dcterms:W3CDTF">2019-10-14T09:53:37Z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