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微软雅黑" w:hAnsi="微软雅黑" w:eastAsia="微软雅黑" w:cs="微软雅黑"/>
          <w:b/>
          <w:bCs/>
          <w:sz w:val="44"/>
          <w:szCs w:val="4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rPr>
          <w:rFonts w:hint="eastAsia" w:ascii="微软雅黑" w:hAnsi="微软雅黑" w:eastAsia="微软雅黑" w:cs="微软雅黑"/>
          <w:lang w:eastAsia="zh-CN"/>
        </w:rPr>
      </w:pPr>
      <w:r>
        <w:rPr>
          <w:rFonts w:hint="eastAsia" w:ascii="微软雅黑" w:hAnsi="微软雅黑" w:eastAsia="微软雅黑" w:cs="微软雅黑"/>
          <w:b/>
          <w:bCs/>
          <w:sz w:val="44"/>
          <w:szCs w:val="44"/>
        </w:rPr>
        <w:t>新产品开发流程、研发项目管理及产品平台化</w:t>
      </w:r>
      <w:r>
        <w:rPr>
          <w:rFonts w:hint="eastAsia" w:ascii="微软雅黑" w:hAnsi="微软雅黑" w:eastAsia="微软雅黑" w:cs="微软雅黑"/>
          <w:b/>
          <w:bCs/>
          <w:color w:val="000000" w:themeColor="text1"/>
          <w:kern w:val="0"/>
          <w:sz w:val="44"/>
          <w:szCs w:val="4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kern w:val="0"/>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40" w:lineRule="exact"/>
        <w:textAlignment w:val="auto"/>
        <w:rPr>
          <w:rFonts w:hint="eastAsia" w:ascii="微软雅黑" w:hAnsi="微软雅黑" w:eastAsia="微软雅黑" w:cs="微软雅黑"/>
        </w:rPr>
      </w:pPr>
    </w:p>
    <w:p>
      <w:pPr>
        <w:keepNext w:val="0"/>
        <w:keepLines w:val="0"/>
        <w:pageBreakBefore w:val="0"/>
        <w:numPr>
          <w:ilvl w:val="0"/>
          <w:numId w:val="3"/>
        </w:numPr>
        <w:kinsoku/>
        <w:wordWrap/>
        <w:overflowPunct/>
        <w:topLinePunct w:val="0"/>
        <w:autoSpaceDE/>
        <w:autoSpaceDN/>
        <w:bidi w:val="0"/>
        <w:adjustRightIn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上课时间</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21530" cy="28575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21530" cy="2857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pacing w:before="93" w:beforeLines="30" w:after="93" w:afterLines="30" w:line="440" w:lineRule="exact"/>
        <w:textAlignment w:val="auto"/>
        <w:rPr>
          <w:rFonts w:hint="eastAsia" w:ascii="微软雅黑" w:hAnsi="微软雅黑" w:eastAsia="微软雅黑" w:cs="微软雅黑"/>
          <w:color w:val="000000"/>
          <w:szCs w:val="21"/>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2020年</w:t>
      </w:r>
      <w:r>
        <w:rPr>
          <w:rFonts w:hint="eastAsia" w:ascii="微软雅黑" w:hAnsi="微软雅黑" w:eastAsia="微软雅黑" w:cs="微软雅黑"/>
          <w:color w:val="000000"/>
          <w:szCs w:val="21"/>
          <w:lang w:val="en-US" w:eastAsia="zh-CN"/>
        </w:rPr>
        <w:t>11月26-27</w:t>
      </w:r>
      <w:r>
        <w:rPr>
          <w:rFonts w:hint="eastAsia" w:ascii="微软雅黑" w:hAnsi="微软雅黑" w:eastAsia="微软雅黑" w:cs="微软雅黑"/>
          <w:color w:val="000000"/>
          <w:szCs w:val="21"/>
        </w:rPr>
        <w:t xml:space="preserve">日上海      </w:t>
      </w:r>
      <w:r>
        <w:rPr>
          <w:rFonts w:hint="eastAsia" w:ascii="微软雅黑" w:hAnsi="微软雅黑" w:eastAsia="微软雅黑" w:cs="微软雅黑"/>
          <w:color w:val="000000"/>
          <w:szCs w:val="21"/>
          <w:lang w:val="en-US" w:eastAsia="zh-CN"/>
        </w:rPr>
        <w:t xml:space="preserve">      </w:t>
      </w:r>
    </w:p>
    <w:p>
      <w:pPr>
        <w:keepNext w:val="0"/>
        <w:keepLines w:val="0"/>
        <w:pageBreakBefore w:val="0"/>
        <w:kinsoku/>
        <w:wordWrap/>
        <w:overflowPunct/>
        <w:topLinePunct w:val="0"/>
        <w:autoSpaceDE/>
        <w:autoSpaceDN/>
        <w:bidi w:val="0"/>
        <w:adjustRightInd/>
        <w:spacing w:before="93" w:beforeLines="30" w:after="93" w:afterLines="30" w:line="440" w:lineRule="exact"/>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w:t>
      </w:r>
    </w:p>
    <w:p>
      <w:pPr>
        <w:keepNext w:val="0"/>
        <w:keepLines w:val="0"/>
        <w:pageBreakBefore w:val="0"/>
        <w:numPr>
          <w:ilvl w:val="0"/>
          <w:numId w:val="3"/>
        </w:numPr>
        <w:kinsoku/>
        <w:wordWrap/>
        <w:overflowPunct/>
        <w:topLinePunct w:val="0"/>
        <w:autoSpaceDE/>
        <w:autoSpaceDN/>
        <w:bidi w:val="0"/>
        <w:adjustRightIn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课程背景</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26610" cy="2857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26610" cy="285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科技型企业在新产品/新服务的研发和项目管理过程中面临着如下一些长期困惑的问题：</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如何平衡市场竞争的压力和客户多变的需求，</w:t>
      </w:r>
      <w:r>
        <w:rPr>
          <w:rFonts w:hint="eastAsia" w:ascii="微软雅黑" w:hAnsi="微软雅黑" w:eastAsia="微软雅黑" w:cs="微软雅黑"/>
          <w:b/>
          <w:color w:val="0000FF"/>
          <w:szCs w:val="21"/>
        </w:rPr>
        <w:t>快速将产品推向市场；</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如何建立一个</w:t>
      </w:r>
      <w:r>
        <w:rPr>
          <w:rFonts w:hint="eastAsia" w:ascii="微软雅黑" w:hAnsi="微软雅黑" w:eastAsia="微软雅黑" w:cs="微软雅黑"/>
          <w:b/>
          <w:color w:val="0000FF"/>
          <w:szCs w:val="21"/>
        </w:rPr>
        <w:t>真正的“以客户为中心、以市场为导向”</w:t>
      </w:r>
      <w:r>
        <w:rPr>
          <w:rFonts w:hint="eastAsia" w:ascii="微软雅黑" w:hAnsi="微软雅黑" w:eastAsia="微软雅黑" w:cs="微软雅黑"/>
        </w:rPr>
        <w:t>的研发组织体系，快速响应市场需求；</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bCs/>
          <w:szCs w:val="21"/>
        </w:rPr>
      </w:pPr>
      <w:r>
        <w:rPr>
          <w:rFonts w:hint="eastAsia" w:ascii="微软雅黑" w:hAnsi="微软雅黑" w:eastAsia="微软雅黑" w:cs="微软雅黑"/>
          <w:szCs w:val="21"/>
        </w:rPr>
        <w:t>产品开发的过程中研发如何与市场、财务、生产、采购等相关职能部门协同工作；</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rPr>
      </w:pPr>
      <w:r>
        <w:rPr>
          <w:rFonts w:hint="eastAsia" w:ascii="微软雅黑" w:hAnsi="微软雅黑" w:eastAsia="微软雅黑" w:cs="微软雅黑"/>
          <w:bCs/>
          <w:szCs w:val="21"/>
        </w:rPr>
        <w:t>矩阵式组织运作出现的问题（一个人两个主管听谁的、怎么考核、项目经理调不动其他部门资源、是否要给项目经理考核权重）</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研发资源管理中的</w:t>
      </w:r>
      <w:r>
        <w:rPr>
          <w:rFonts w:hint="eastAsia" w:ascii="微软雅黑" w:hAnsi="微软雅黑" w:eastAsia="微软雅黑" w:cs="微软雅黑"/>
        </w:rPr>
        <w:t>“会哭的孩子有奶吃”、一个人做多个项目资源冲突、公司优先级高的项目在每个部门却无法保证资源优先、开始了很多项目却总是不能上市、立项评审会上为何总是问题不断</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bCs/>
          <w:szCs w:val="21"/>
        </w:rPr>
      </w:pPr>
      <w:r>
        <w:rPr>
          <w:rFonts w:hint="eastAsia" w:ascii="微软雅黑" w:hAnsi="微软雅黑" w:eastAsia="微软雅黑" w:cs="微软雅黑"/>
        </w:rPr>
        <w:t>领导“该管的时候不管、不该管的时候乱管”</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如何在</w:t>
      </w:r>
      <w:r>
        <w:rPr>
          <w:rFonts w:hint="eastAsia" w:ascii="微软雅黑" w:hAnsi="微软雅黑" w:eastAsia="微软雅黑" w:cs="微软雅黑"/>
          <w:b/>
          <w:color w:val="0000FF"/>
          <w:szCs w:val="21"/>
        </w:rPr>
        <w:t>保证产品质量的同时又要降低产品的研发费用和设计成本；</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如何在产品开发的过程中积累技术和管理的经验，从制度上保证公司的成功；</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left="1260" w:leftChars="0"/>
        <w:textAlignment w:val="auto"/>
        <w:rPr>
          <w:rFonts w:hint="eastAsia" w:ascii="微软雅黑" w:hAnsi="微软雅黑" w:eastAsia="微软雅黑" w:cs="微软雅黑"/>
          <w:szCs w:val="21"/>
        </w:rPr>
      </w:pPr>
      <w:r>
        <w:rPr>
          <w:rFonts w:hint="eastAsia" w:ascii="微软雅黑" w:hAnsi="微软雅黑" w:eastAsia="微软雅黑" w:cs="微软雅黑"/>
          <w:b/>
          <w:bCs/>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line="500" w:lineRule="exact"/>
        <w:ind w:left="420" w:leftChars="0"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课程在总结大量中国企业从</w:t>
      </w:r>
      <w:r>
        <w:rPr>
          <w:rFonts w:hint="eastAsia" w:ascii="微软雅黑" w:hAnsi="微软雅黑" w:eastAsia="微软雅黑" w:cs="微软雅黑"/>
          <w:b/>
          <w:color w:val="0000FF"/>
          <w:szCs w:val="21"/>
        </w:rPr>
        <w:t>“作坊式”</w:t>
      </w:r>
      <w:r>
        <w:rPr>
          <w:rFonts w:hint="eastAsia" w:ascii="微软雅黑" w:hAnsi="微软雅黑" w:eastAsia="微软雅黑" w:cs="微软雅黑"/>
          <w:szCs w:val="21"/>
        </w:rPr>
        <w:t>的研发模式向</w:t>
      </w:r>
      <w:r>
        <w:rPr>
          <w:rFonts w:hint="eastAsia" w:ascii="微软雅黑" w:hAnsi="微软雅黑" w:eastAsia="微软雅黑" w:cs="微软雅黑"/>
          <w:b/>
          <w:color w:val="0000FF"/>
          <w:szCs w:val="21"/>
        </w:rPr>
        <w:t>“产业化”</w:t>
      </w:r>
      <w:r>
        <w:rPr>
          <w:rFonts w:hint="eastAsia" w:ascii="微软雅黑" w:hAnsi="微软雅黑" w:eastAsia="微软雅黑" w:cs="微软雅黑"/>
          <w:szCs w:val="21"/>
        </w:rPr>
        <w:t>研发模式转变的过程中的成功经验和失败教训的基础上，提出</w:t>
      </w:r>
      <w:r>
        <w:rPr>
          <w:rFonts w:hint="eastAsia" w:ascii="微软雅黑" w:hAnsi="微软雅黑" w:eastAsia="微软雅黑" w:cs="微软雅黑"/>
          <w:b/>
          <w:color w:val="0000FF"/>
          <w:szCs w:val="21"/>
        </w:rPr>
        <w:t>一个有竞争力的科学的研发管理体系</w:t>
      </w:r>
      <w:r>
        <w:rPr>
          <w:rFonts w:hint="eastAsia" w:ascii="微软雅黑" w:hAnsi="微软雅黑" w:eastAsia="微软雅黑" w:cs="微软雅黑"/>
          <w:szCs w:val="21"/>
        </w:rPr>
        <w:t>，同时分享业界企业在研发管理变革过程中应该注意的风险，确保企业的研发管理变革能够真正落地实施</w:t>
      </w:r>
    </w:p>
    <w:p>
      <w:pPr>
        <w:keepNext w:val="0"/>
        <w:keepLines w:val="0"/>
        <w:pageBreakBefore w:val="0"/>
        <w:kinsoku/>
        <w:wordWrap/>
        <w:overflowPunct/>
        <w:topLinePunct w:val="0"/>
        <w:autoSpaceDE/>
        <w:autoSpaceDN/>
        <w:bidi w:val="0"/>
        <w:adjustRightInd/>
        <w:spacing w:line="440" w:lineRule="exact"/>
        <w:textAlignment w:val="auto"/>
        <w:rPr>
          <w:rFonts w:hint="eastAsia" w:ascii="微软雅黑" w:hAnsi="微软雅黑" w:eastAsia="微软雅黑" w:cs="微软雅黑"/>
          <w:b w:val="0"/>
          <w:bCs/>
          <w:i w:val="0"/>
          <w:iCs/>
          <w:szCs w:val="21"/>
          <w:lang w:eastAsia="zh-CN"/>
        </w:rPr>
      </w:pPr>
    </w:p>
    <w:p>
      <w:pPr>
        <w:keepNext w:val="0"/>
        <w:keepLines w:val="0"/>
        <w:pageBreakBefore w:val="0"/>
        <w:numPr>
          <w:ilvl w:val="0"/>
          <w:numId w:val="3"/>
        </w:numPr>
        <w:tabs>
          <w:tab w:val="left" w:pos="540"/>
        </w:tabs>
        <w:kinsoku/>
        <w:wordWrap/>
        <w:overflowPunct/>
        <w:topLinePunct w:val="0"/>
        <w:autoSpaceDE/>
        <w:autoSpaceDN/>
        <w:bidi w:val="0"/>
        <w:adjustRightInd/>
        <w:spacing w:line="440" w:lineRule="exact"/>
        <w:ind w:left="540" w:hanging="540"/>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培训对象</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700905" cy="285750"/>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00905" cy="285750"/>
                    </a:xfrm>
                    <a:prstGeom prst="rect">
                      <a:avLst/>
                    </a:prstGeom>
                    <a:noFill/>
                    <a:ln>
                      <a:noFill/>
                    </a:ln>
                  </pic:spPr>
                </pic:pic>
              </a:graphicData>
            </a:graphic>
          </wp:inline>
        </w:drawing>
      </w:r>
    </w:p>
    <w:p>
      <w:pPr>
        <w:pStyle w:val="27"/>
        <w:keepNext w:val="0"/>
        <w:keepLines w:val="0"/>
        <w:pageBreakBefore w:val="0"/>
        <w:widowControl w:val="0"/>
        <w:numPr>
          <w:ilvl w:val="0"/>
          <w:numId w:val="0"/>
        </w:numPr>
        <w:tabs>
          <w:tab w:val="left" w:pos="540"/>
          <w:tab w:val="clear" w:pos="420"/>
        </w:tabs>
        <w:kinsoku/>
        <w:wordWrap/>
        <w:overflowPunct/>
        <w:topLinePunct w:val="0"/>
        <w:autoSpaceDE/>
        <w:autoSpaceDN/>
        <w:bidi w:val="0"/>
        <w:adjustRightInd/>
        <w:snapToGrid/>
        <w:spacing w:line="440" w:lineRule="exact"/>
        <w:ind w:leftChars="0" w:firstLine="420" w:firstLineChars="200"/>
        <w:textAlignment w:val="auto"/>
        <w:rPr>
          <w:rFonts w:hint="eastAsia" w:ascii="微软雅黑" w:hAnsi="微软雅黑" w:eastAsia="微软雅黑" w:cs="微软雅黑"/>
          <w:color w:val="333333"/>
        </w:rPr>
      </w:pPr>
      <w:r>
        <w:rPr>
          <w:rFonts w:hint="eastAsia" w:ascii="微软雅黑" w:hAnsi="微软雅黑" w:eastAsia="微软雅黑" w:cs="微软雅黑"/>
          <w:szCs w:val="21"/>
        </w:rPr>
        <w:t>企业CEO/总经理、研发总经理/副总、公司总工/技术总监、研发项目经理/产品经理、PMO（项目管理办公室）主任、质量部经理、研发骨干</w:t>
      </w:r>
      <w:r>
        <w:rPr>
          <w:rFonts w:hint="eastAsia" w:ascii="微软雅黑" w:hAnsi="微软雅黑" w:eastAsia="微软雅黑" w:cs="微软雅黑"/>
          <w:color w:val="333333"/>
        </w:rPr>
        <w:t>等</w:t>
      </w:r>
    </w:p>
    <w:p>
      <w:pPr>
        <w:pStyle w:val="27"/>
        <w:keepNext w:val="0"/>
        <w:keepLines w:val="0"/>
        <w:pageBreakBefore w:val="0"/>
        <w:widowControl w:val="0"/>
        <w:numPr>
          <w:ilvl w:val="0"/>
          <w:numId w:val="0"/>
        </w:numPr>
        <w:tabs>
          <w:tab w:val="left" w:pos="540"/>
          <w:tab w:val="clear" w:pos="420"/>
        </w:tabs>
        <w:kinsoku/>
        <w:wordWrap/>
        <w:overflowPunct/>
        <w:topLinePunct w:val="0"/>
        <w:autoSpaceDE/>
        <w:autoSpaceDN/>
        <w:bidi w:val="0"/>
        <w:adjustRightInd/>
        <w:snapToGrid/>
        <w:spacing w:line="440" w:lineRule="exact"/>
        <w:ind w:leftChars="0" w:firstLine="420" w:firstLineChars="200"/>
        <w:textAlignment w:val="auto"/>
        <w:rPr>
          <w:rFonts w:hint="eastAsia" w:ascii="微软雅黑" w:hAnsi="微软雅黑" w:eastAsia="微软雅黑" w:cs="微软雅黑"/>
          <w:color w:val="333333"/>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培训费用</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70425" cy="285750"/>
            <wp:effectExtent l="0" t="0" r="158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70425" cy="2857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textAlignment w:val="auto"/>
        <w:outlineLvl w:val="0"/>
        <w:rPr>
          <w:rFonts w:hint="eastAsia" w:ascii="微软雅黑" w:hAnsi="微软雅黑" w:eastAsia="微软雅黑" w:cs="微软雅黑"/>
          <w:szCs w:val="21"/>
        </w:rPr>
      </w:pPr>
      <w:r>
        <w:rPr>
          <w:rFonts w:hint="eastAsia" w:ascii="微软雅黑" w:hAnsi="微软雅黑" w:eastAsia="微软雅黑" w:cs="微软雅黑"/>
          <w:color w:val="0000FF"/>
          <w:sz w:val="32"/>
          <w:szCs w:val="32"/>
          <w:lang w:val="en-US" w:eastAsia="zh-CN"/>
        </w:rPr>
        <w:t xml:space="preserve">   </w:t>
      </w:r>
      <w:r>
        <w:rPr>
          <w:rFonts w:hint="eastAsia" w:ascii="微软雅黑" w:hAnsi="微软雅黑" w:eastAsia="微软雅黑" w:cs="微软雅黑"/>
          <w:b/>
          <w:bCs/>
          <w:szCs w:val="21"/>
          <w:lang w:val="en-US" w:eastAsia="zh-CN"/>
        </w:rPr>
        <w:t>单报3980/人，6600/2人</w:t>
      </w:r>
      <w:r>
        <w:rPr>
          <w:rFonts w:hint="eastAsia" w:ascii="微软雅黑" w:hAnsi="微软雅黑" w:eastAsia="微软雅黑" w:cs="微软雅黑"/>
          <w:szCs w:val="21"/>
        </w:rPr>
        <w:t>（费用含：学习费、</w:t>
      </w:r>
      <w:r>
        <w:rPr>
          <w:rFonts w:hint="eastAsia" w:ascii="微软雅黑" w:hAnsi="微软雅黑" w:eastAsia="微软雅黑" w:cs="微软雅黑"/>
          <w:szCs w:val="21"/>
          <w:lang w:eastAsia="zh-CN"/>
        </w:rPr>
        <w:t>午餐、</w:t>
      </w:r>
      <w:r>
        <w:rPr>
          <w:rFonts w:hint="eastAsia" w:ascii="微软雅黑" w:hAnsi="微软雅黑" w:eastAsia="微软雅黑" w:cs="微软雅黑"/>
          <w:szCs w:val="21"/>
        </w:rPr>
        <w:t>证书</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教材、茶点）</w:t>
      </w:r>
    </w:p>
    <w:p>
      <w:pPr>
        <w:pStyle w:val="27"/>
        <w:keepNext w:val="0"/>
        <w:keepLines w:val="0"/>
        <w:pageBreakBefore w:val="0"/>
        <w:widowControl w:val="0"/>
        <w:numPr>
          <w:ilvl w:val="0"/>
          <w:numId w:val="0"/>
        </w:numPr>
        <w:tabs>
          <w:tab w:val="left" w:pos="540"/>
          <w:tab w:val="clear"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333333"/>
        </w:rPr>
      </w:pPr>
    </w:p>
    <w:p>
      <w:pPr>
        <w:keepNext w:val="0"/>
        <w:keepLines w:val="0"/>
        <w:pageBreakBefore w:val="0"/>
        <w:numPr>
          <w:ilvl w:val="0"/>
          <w:numId w:val="3"/>
        </w:numPr>
        <w:kinsoku/>
        <w:wordWrap/>
        <w:overflowPunct/>
        <w:topLinePunct w:val="0"/>
        <w:autoSpaceDE/>
        <w:autoSpaceDN/>
        <w:bidi w:val="0"/>
        <w:adjustRightIn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课程收益</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71060" cy="285750"/>
            <wp:effectExtent l="0" t="0" r="152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71060" cy="285750"/>
                    </a:xfrm>
                    <a:prstGeom prst="rect">
                      <a:avLst/>
                    </a:prstGeom>
                    <a:noFill/>
                    <a:ln>
                      <a:noFill/>
                    </a:ln>
                  </pic:spPr>
                </pic:pic>
              </a:graphicData>
            </a:graphic>
          </wp:inline>
        </w:drawing>
      </w:r>
    </w:p>
    <w:p>
      <w:pPr>
        <w:keepNext w:val="0"/>
        <w:keepLines w:val="0"/>
        <w:pageBreakBefore w:val="0"/>
        <w:widowControl w:val="0"/>
        <w:numPr>
          <w:ilvl w:val="0"/>
          <w:numId w:val="5"/>
        </w:numPr>
        <w:tabs>
          <w:tab w:val="left" w:pos="840"/>
        </w:tabs>
        <w:kinsoku/>
        <w:wordWrap/>
        <w:overflowPunct/>
        <w:topLinePunct w:val="0"/>
        <w:autoSpaceDE/>
        <w:autoSpaceDN/>
        <w:bidi w:val="0"/>
        <w:adjustRightInd w:val="0"/>
        <w:snapToGrid w:val="0"/>
        <w:spacing w:before="62" w:beforeLines="20" w:line="500" w:lineRule="exact"/>
        <w:ind w:left="845" w:leftChars="0" w:hanging="425"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分享讲师300多场研发管理培训的专业经验，通过现场的互动帮助学员理清适合自己企业的研发管理思路</w:t>
      </w:r>
    </w:p>
    <w:p>
      <w:pPr>
        <w:keepNext w:val="0"/>
        <w:keepLines w:val="0"/>
        <w:pageBreakBefore w:val="0"/>
        <w:widowControl w:val="0"/>
        <w:numPr>
          <w:ilvl w:val="0"/>
          <w:numId w:val="5"/>
        </w:numPr>
        <w:tabs>
          <w:tab w:val="left" w:pos="840"/>
        </w:tabs>
        <w:kinsoku/>
        <w:wordWrap/>
        <w:overflowPunct/>
        <w:topLinePunct w:val="0"/>
        <w:autoSpaceDE/>
        <w:autoSpaceDN/>
        <w:bidi w:val="0"/>
        <w:adjustRightInd w:val="0"/>
        <w:snapToGrid w:val="0"/>
        <w:spacing w:before="62" w:beforeLines="20" w:line="500" w:lineRule="exact"/>
        <w:ind w:left="845" w:leftChars="0" w:hanging="425"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掌握业界最佳的研发管理模式与实践，并总结如何与公司的规模相适应来建立研发管理体系</w:t>
      </w:r>
    </w:p>
    <w:p>
      <w:pPr>
        <w:keepNext w:val="0"/>
        <w:keepLines w:val="0"/>
        <w:pageBreakBefore w:val="0"/>
        <w:widowControl w:val="0"/>
        <w:numPr>
          <w:ilvl w:val="0"/>
          <w:numId w:val="5"/>
        </w:numPr>
        <w:tabs>
          <w:tab w:val="left" w:pos="840"/>
        </w:tabs>
        <w:kinsoku/>
        <w:wordWrap/>
        <w:overflowPunct/>
        <w:topLinePunct w:val="0"/>
        <w:autoSpaceDE/>
        <w:autoSpaceDN/>
        <w:bidi w:val="0"/>
        <w:adjustRightInd w:val="0"/>
        <w:snapToGrid w:val="0"/>
        <w:spacing w:before="62" w:beforeLines="20" w:line="500" w:lineRule="exact"/>
        <w:ind w:left="845" w:leftChars="0" w:hanging="425"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掌握研发管理的决策体系、组织体系、流程体系、项目管理体系等关键构成要素</w:t>
      </w:r>
    </w:p>
    <w:p>
      <w:pPr>
        <w:keepNext w:val="0"/>
        <w:keepLines w:val="0"/>
        <w:pageBreakBefore w:val="0"/>
        <w:widowControl w:val="0"/>
        <w:numPr>
          <w:ilvl w:val="0"/>
          <w:numId w:val="5"/>
        </w:numPr>
        <w:tabs>
          <w:tab w:val="left" w:pos="840"/>
        </w:tabs>
        <w:kinsoku/>
        <w:wordWrap/>
        <w:overflowPunct/>
        <w:topLinePunct w:val="0"/>
        <w:autoSpaceDE/>
        <w:autoSpaceDN/>
        <w:bidi w:val="0"/>
        <w:adjustRightInd w:val="0"/>
        <w:snapToGrid w:val="0"/>
        <w:spacing w:before="62" w:beforeLines="20" w:line="500" w:lineRule="exact"/>
        <w:ind w:left="845" w:leftChars="0" w:hanging="425"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掌握科学的新产品开发流程和研发项目管理操作方法</w:t>
      </w:r>
    </w:p>
    <w:p>
      <w:pPr>
        <w:keepNext w:val="0"/>
        <w:keepLines w:val="0"/>
        <w:pageBreakBefore w:val="0"/>
        <w:widowControl w:val="0"/>
        <w:numPr>
          <w:ilvl w:val="0"/>
          <w:numId w:val="5"/>
        </w:numPr>
        <w:tabs>
          <w:tab w:val="left" w:pos="840"/>
        </w:tabs>
        <w:kinsoku/>
        <w:wordWrap/>
        <w:overflowPunct/>
        <w:topLinePunct w:val="0"/>
        <w:autoSpaceDE/>
        <w:autoSpaceDN/>
        <w:bidi w:val="0"/>
        <w:adjustRightInd w:val="0"/>
        <w:snapToGrid w:val="0"/>
        <w:spacing w:before="62" w:beforeLines="20" w:line="500" w:lineRule="exact"/>
        <w:ind w:left="845" w:leftChars="0" w:hanging="425" w:firstLineChars="0"/>
        <w:textAlignment w:val="auto"/>
        <w:rPr>
          <w:rFonts w:hint="eastAsia" w:ascii="微软雅黑" w:hAnsi="微软雅黑" w:eastAsia="微软雅黑" w:cs="微软雅黑"/>
          <w:szCs w:val="21"/>
        </w:rPr>
      </w:pPr>
      <w:r>
        <w:rPr>
          <w:rFonts w:hint="eastAsia" w:ascii="微软雅黑" w:hAnsi="微软雅黑" w:eastAsia="微软雅黑" w:cs="微软雅黑"/>
          <w:szCs w:val="21"/>
        </w:rPr>
        <w:t>分享中国企业推行研发管理体系建设、优化、变革过程中的经验和教训</w:t>
      </w:r>
    </w:p>
    <w:p>
      <w:pPr>
        <w:keepNext w:val="0"/>
        <w:keepLines w:val="0"/>
        <w:pageBreakBefore w:val="0"/>
        <w:numPr>
          <w:ilvl w:val="0"/>
          <w:numId w:val="0"/>
        </w:numPr>
        <w:tabs>
          <w:tab w:val="left" w:pos="720"/>
        </w:tabs>
        <w:kinsoku/>
        <w:wordWrap/>
        <w:overflowPunct/>
        <w:topLinePunct w:val="0"/>
        <w:autoSpaceDE/>
        <w:autoSpaceDN/>
        <w:bidi w:val="0"/>
        <w:adjustRightInd/>
        <w:spacing w:line="440" w:lineRule="exact"/>
        <w:ind w:left="420" w:leftChars="0"/>
        <w:textAlignment w:val="auto"/>
        <w:rPr>
          <w:rFonts w:hint="eastAsia" w:ascii="微软雅黑" w:hAnsi="微软雅黑" w:eastAsia="微软雅黑" w:cs="微软雅黑"/>
        </w:rPr>
      </w:pPr>
      <w:bookmarkStart w:id="2" w:name="_GoBack"/>
      <w:bookmarkEnd w:id="2"/>
    </w:p>
    <w:p>
      <w:pPr>
        <w:keepNext w:val="0"/>
        <w:keepLines w:val="0"/>
        <w:pageBreakBefore w:val="0"/>
        <w:numPr>
          <w:ilvl w:val="0"/>
          <w:numId w:val="3"/>
        </w:numPr>
        <w:kinsoku/>
        <w:wordWrap/>
        <w:overflowPunct/>
        <w:topLinePunct w:val="0"/>
        <w:autoSpaceDE/>
        <w:autoSpaceDN/>
        <w:bidi w:val="0"/>
        <w:adjustRightIn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 xml:space="preserve">详细课程大纲 </w:t>
      </w:r>
      <w:r>
        <w:rPr>
          <w:rFonts w:hint="eastAsia" w:ascii="微软雅黑" w:hAnsi="微软雅黑" w:eastAsia="微软雅黑" w:cs="微软雅黑"/>
          <w:color w:val="0000FF"/>
          <w:sz w:val="32"/>
          <w:szCs w:val="32"/>
        </w:rPr>
        <w:drawing>
          <wp:inline distT="0" distB="0" distL="0" distR="0">
            <wp:extent cx="4219575" cy="2857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19575" cy="285750"/>
                    </a:xfrm>
                    <a:prstGeom prst="rect">
                      <a:avLst/>
                    </a:prstGeom>
                    <a:noFill/>
                    <a:ln>
                      <a:noFill/>
                    </a:ln>
                  </pic:spPr>
                </pic:pic>
              </a:graphicData>
            </a:graphic>
          </wp:inline>
        </w:drawing>
      </w:r>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案例分析</w:t>
      </w:r>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产品开发管理概述</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企业价值链介绍（研发与市场、供应链、财务、人力资源、IT的关系）</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研发管理体系框架和思想</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业界优秀的研发管理思想对比（NPD、CMMI、ISO9000的关系）</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什么是产品（产品与样品的区别）</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什么是产品开发</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产品开发、技术开发、预研的区别（与基础研究、发明、创新的区别）</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流程管理与项目管理的关系与不同</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新产品开发流程与研发项目管理的关系</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新产品开发成功与失败因素分析</w:t>
      </w:r>
    </w:p>
    <w:p>
      <w:pPr>
        <w:keepNext w:val="0"/>
        <w:keepLines w:val="0"/>
        <w:pageBreakBefore w:val="0"/>
        <w:widowControl w:val="0"/>
        <w:numPr>
          <w:ilvl w:val="0"/>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演练与问题讨论</w:t>
      </w:r>
      <w:bookmarkStart w:id="0" w:name="OLE_LINK1"/>
      <w:bookmarkStart w:id="1" w:name="OLE_LINK2"/>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产品开发的组织与团队</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产品开发组织存在的典型问题</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典型的研发组织模式</w:t>
      </w:r>
    </w:p>
    <w:p>
      <w:pPr>
        <w:keepNext w:val="0"/>
        <w:keepLines w:val="0"/>
        <w:pageBreakBefore w:val="0"/>
        <w:widowControl w:val="0"/>
        <w:numPr>
          <w:ilvl w:val="1"/>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职能型组织</w:t>
      </w:r>
    </w:p>
    <w:p>
      <w:pPr>
        <w:keepNext w:val="0"/>
        <w:keepLines w:val="0"/>
        <w:pageBreakBefore w:val="0"/>
        <w:widowControl w:val="0"/>
        <w:numPr>
          <w:ilvl w:val="1"/>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项目型组织</w:t>
      </w:r>
    </w:p>
    <w:p>
      <w:pPr>
        <w:keepNext w:val="0"/>
        <w:keepLines w:val="0"/>
        <w:pageBreakBefore w:val="0"/>
        <w:widowControl w:val="0"/>
        <w:numPr>
          <w:ilvl w:val="1"/>
          <w:numId w:val="7"/>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矩阵式组织</w:t>
      </w:r>
    </w:p>
    <w:bookmarkEnd w:id="0"/>
    <w:bookmarkEnd w:id="1"/>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成功的产品开发团队具备的典型特征</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跨部门的产品开发团队构成及角色定位</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核心小组组长的角色和职责、技能、领导资格、知识、经验及实例讲解</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核心小组组长的培养和任职资格管理及实例讲解</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核心小组成员的角色和职责及实例讲解</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扩展小组组员的角色和职责及实例讲解</w:t>
      </w:r>
    </w:p>
    <w:p>
      <w:pPr>
        <w:keepNext w:val="0"/>
        <w:keepLines w:val="0"/>
        <w:pageBreakBefore w:val="0"/>
        <w:widowControl w:val="0"/>
        <w:numPr>
          <w:ilvl w:val="0"/>
          <w:numId w:val="9"/>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职能部门经理在产品开发中的角色和职责及实例讲解</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矩阵式组织运作容易出现的问题和原因分析</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一个人两个主管听谁的</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怎么考核</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项目经理调不动其他部门资源</w:t>
      </w:r>
    </w:p>
    <w:p>
      <w:pPr>
        <w:keepNext w:val="0"/>
        <w:keepLines w:val="0"/>
        <w:pageBreakBefore w:val="0"/>
        <w:widowControl w:val="0"/>
        <w:numPr>
          <w:ilvl w:val="0"/>
          <w:numId w:val="1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是否要给项目经理考核权重</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各种研发的组织结构适用的阶段</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跨部门的产品开发团队的汇报模式与考核机制</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实例讲解：业界公司跨部门的产品开发团队的组织运作</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color w:val="0000FF"/>
          <w:szCs w:val="21"/>
        </w:rPr>
      </w:pPr>
      <w:r>
        <w:rPr>
          <w:rFonts w:hint="eastAsia" w:ascii="微软雅黑" w:hAnsi="微软雅黑" w:eastAsia="微软雅黑" w:cs="微软雅黑"/>
          <w:bCs/>
          <w:color w:val="0000FF"/>
          <w:szCs w:val="21"/>
        </w:rPr>
        <w:t>实例讲解：业界公司产品经理/项目经理的素质模型</w:t>
      </w:r>
    </w:p>
    <w:p>
      <w:pPr>
        <w:keepNext w:val="0"/>
        <w:keepLines w:val="0"/>
        <w:pageBreakBefore w:val="0"/>
        <w:widowControl w:val="0"/>
        <w:numPr>
          <w:ilvl w:val="0"/>
          <w:numId w:val="8"/>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演练与问题讨论</w:t>
      </w:r>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产品开发中的业务决策（公司高层对研发管理的具体操作）</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rPr>
        <w:t>企业在业务决策管理</w:t>
      </w:r>
      <w:r>
        <w:rPr>
          <w:rFonts w:hint="eastAsia" w:ascii="微软雅黑" w:hAnsi="微软雅黑" w:eastAsia="微软雅黑" w:cs="微软雅黑"/>
          <w:bCs/>
          <w:szCs w:val="21"/>
        </w:rPr>
        <w:t>中存在的典型问题</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“会哭的孩子有奶吃”</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一个人做多个项目资源冲突</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公司优先级高的项目在每个部门却无法保证资源优先</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开始了很多项目却总是不能上市</w:t>
      </w:r>
    </w:p>
    <w:p>
      <w:pPr>
        <w:keepNext w:val="0"/>
        <w:keepLines w:val="0"/>
        <w:pageBreakBefore w:val="0"/>
        <w:widowControl w:val="0"/>
        <w:numPr>
          <w:ilvl w:val="1"/>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立项评审会上为何总是问题不断</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产品开发中业务决策的意义</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为什么会有领导“该管的时候不管、不该管的时候乱管”</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高层领导在产品开发中扮演的角色（“杀贫济富”、什么时候该管、怎么管）</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业务决策团队的角色构成与职责定义</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产品开发中决策评审点的设置</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各业务决策点的评审要素</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产品开发中业务决策支撑</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0000FF"/>
        </w:rPr>
      </w:pPr>
      <w:r>
        <w:rPr>
          <w:rFonts w:hint="eastAsia" w:ascii="微软雅黑" w:hAnsi="微软雅黑" w:eastAsia="微软雅黑" w:cs="微软雅黑"/>
          <w:bCs/>
          <w:color w:val="0000FF"/>
          <w:szCs w:val="21"/>
        </w:rPr>
        <w:t>实例讲解：</w:t>
      </w:r>
      <w:r>
        <w:rPr>
          <w:rFonts w:hint="eastAsia" w:ascii="微软雅黑" w:hAnsi="微软雅黑" w:eastAsia="微软雅黑" w:cs="微软雅黑"/>
          <w:color w:val="0000FF"/>
        </w:rPr>
        <w:t>业务计划实例讲解</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0000FF"/>
        </w:rPr>
      </w:pPr>
      <w:r>
        <w:rPr>
          <w:rFonts w:hint="eastAsia" w:ascii="微软雅黑" w:hAnsi="微软雅黑" w:eastAsia="微软雅黑" w:cs="微软雅黑"/>
          <w:bCs/>
          <w:color w:val="0000FF"/>
          <w:szCs w:val="21"/>
        </w:rPr>
        <w:t>实例讲解：</w:t>
      </w:r>
      <w:r>
        <w:rPr>
          <w:rFonts w:hint="eastAsia" w:ascii="微软雅黑" w:hAnsi="微软雅黑" w:eastAsia="微软雅黑" w:cs="微软雅黑"/>
          <w:color w:val="0000FF"/>
        </w:rPr>
        <w:t>项目任务书实例讲解</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项目管理办公室（PMO）</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如何建立高效的业务决策机制</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实例讲解：业界公司产品业务决策的实际操作</w:t>
      </w:r>
    </w:p>
    <w:p>
      <w:pPr>
        <w:keepNext w:val="0"/>
        <w:keepLines w:val="0"/>
        <w:pageBreakBefore w:val="0"/>
        <w:widowControl w:val="0"/>
        <w:numPr>
          <w:ilvl w:val="0"/>
          <w:numId w:val="1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演练与问题讨论</w:t>
      </w:r>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产品开发的结构化流程</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什么产品开发流程需要结构化</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结构化的产品开发流程所具备的特征</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产品开发流程如何结构化</w:t>
      </w:r>
    </w:p>
    <w:p>
      <w:pPr>
        <w:keepNext w:val="0"/>
        <w:keepLines w:val="0"/>
        <w:pageBreakBefore w:val="0"/>
        <w:widowControl w:val="0"/>
        <w:kinsoku/>
        <w:wordWrap/>
        <w:overflowPunct/>
        <w:topLinePunct w:val="0"/>
        <w:autoSpaceDE/>
        <w:autoSpaceDN/>
        <w:bidi w:val="0"/>
        <w:adjustRightInd/>
        <w:snapToGrid/>
        <w:spacing w:line="500" w:lineRule="exact"/>
        <w:ind w:left="7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a）结构化流程的层次划分</w:t>
      </w:r>
    </w:p>
    <w:p>
      <w:pPr>
        <w:keepNext w:val="0"/>
        <w:keepLines w:val="0"/>
        <w:pageBreakBefore w:val="0"/>
        <w:widowControl w:val="0"/>
        <w:kinsoku/>
        <w:wordWrap/>
        <w:overflowPunct/>
        <w:topLinePunct w:val="0"/>
        <w:autoSpaceDE/>
        <w:autoSpaceDN/>
        <w:bidi w:val="0"/>
        <w:adjustRightInd/>
        <w:snapToGrid/>
        <w:spacing w:line="500" w:lineRule="exact"/>
        <w:ind w:left="7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b）</w:t>
      </w:r>
      <w:r>
        <w:rPr>
          <w:rFonts w:hint="eastAsia" w:ascii="微软雅黑" w:hAnsi="微软雅黑" w:eastAsia="微软雅黑" w:cs="微软雅黑"/>
          <w:color w:val="0000FF"/>
        </w:rPr>
        <w:t>实例讲解：</w:t>
      </w:r>
      <w:r>
        <w:rPr>
          <w:rFonts w:hint="eastAsia" w:ascii="微软雅黑" w:hAnsi="微软雅黑" w:eastAsia="微软雅黑" w:cs="微软雅黑"/>
          <w:bCs/>
          <w:szCs w:val="21"/>
        </w:rPr>
        <w:t>业界的产品开发流程架构示例</w:t>
      </w:r>
    </w:p>
    <w:p>
      <w:pPr>
        <w:keepNext w:val="0"/>
        <w:keepLines w:val="0"/>
        <w:pageBreakBefore w:val="0"/>
        <w:widowControl w:val="0"/>
        <w:kinsoku/>
        <w:wordWrap/>
        <w:overflowPunct/>
        <w:topLinePunct w:val="0"/>
        <w:autoSpaceDE/>
        <w:autoSpaceDN/>
        <w:bidi w:val="0"/>
        <w:adjustRightInd/>
        <w:snapToGrid/>
        <w:spacing w:line="500" w:lineRule="exact"/>
        <w:ind w:left="7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c）</w:t>
      </w:r>
      <w:r>
        <w:rPr>
          <w:rFonts w:hint="eastAsia" w:ascii="微软雅黑" w:hAnsi="微软雅黑" w:eastAsia="微软雅黑" w:cs="微软雅黑"/>
          <w:color w:val="0000FF"/>
        </w:rPr>
        <w:t>实例讲解：</w:t>
      </w:r>
      <w:r>
        <w:rPr>
          <w:rFonts w:hint="eastAsia" w:ascii="微软雅黑" w:hAnsi="微软雅黑" w:eastAsia="微软雅黑" w:cs="微软雅黑"/>
          <w:bCs/>
          <w:szCs w:val="21"/>
        </w:rPr>
        <w:t>业界的产品开发详细流程示例</w:t>
      </w:r>
    </w:p>
    <w:p>
      <w:pPr>
        <w:keepNext w:val="0"/>
        <w:keepLines w:val="0"/>
        <w:pageBreakBefore w:val="0"/>
        <w:widowControl w:val="0"/>
        <w:kinsoku/>
        <w:wordWrap/>
        <w:overflowPunct/>
        <w:topLinePunct w:val="0"/>
        <w:autoSpaceDE/>
        <w:autoSpaceDN/>
        <w:bidi w:val="0"/>
        <w:adjustRightInd/>
        <w:snapToGrid/>
        <w:spacing w:line="500" w:lineRule="exact"/>
        <w:ind w:left="7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d）</w:t>
      </w:r>
      <w:r>
        <w:rPr>
          <w:rFonts w:hint="eastAsia" w:ascii="微软雅黑" w:hAnsi="微软雅黑" w:eastAsia="微软雅黑" w:cs="微软雅黑"/>
          <w:color w:val="0000FF"/>
        </w:rPr>
        <w:t>实例讲解：</w:t>
      </w:r>
      <w:r>
        <w:rPr>
          <w:rFonts w:hint="eastAsia" w:ascii="微软雅黑" w:hAnsi="微软雅黑" w:eastAsia="微软雅黑" w:cs="微软雅黑"/>
          <w:bCs/>
          <w:szCs w:val="21"/>
        </w:rPr>
        <w:t>业界的产品开发子流程示例</w:t>
      </w:r>
    </w:p>
    <w:p>
      <w:pPr>
        <w:keepNext w:val="0"/>
        <w:keepLines w:val="0"/>
        <w:pageBreakBefore w:val="0"/>
        <w:widowControl w:val="0"/>
        <w:kinsoku/>
        <w:wordWrap/>
        <w:overflowPunct/>
        <w:topLinePunct w:val="0"/>
        <w:autoSpaceDE/>
        <w:autoSpaceDN/>
        <w:bidi w:val="0"/>
        <w:adjustRightInd/>
        <w:snapToGrid/>
        <w:spacing w:line="500" w:lineRule="exact"/>
        <w:ind w:left="780"/>
        <w:textAlignment w:val="auto"/>
        <w:rPr>
          <w:rFonts w:hint="eastAsia" w:ascii="微软雅黑" w:hAnsi="微软雅黑" w:eastAsia="微软雅黑" w:cs="微软雅黑"/>
          <w:szCs w:val="21"/>
        </w:rPr>
      </w:pPr>
      <w:r>
        <w:rPr>
          <w:rFonts w:hint="eastAsia" w:ascii="微软雅黑" w:hAnsi="微软雅黑" w:eastAsia="微软雅黑" w:cs="微软雅黑"/>
          <w:bCs/>
          <w:szCs w:val="21"/>
        </w:rPr>
        <w:t>e）</w:t>
      </w:r>
      <w:r>
        <w:rPr>
          <w:rFonts w:hint="eastAsia" w:ascii="微软雅黑" w:hAnsi="微软雅黑" w:eastAsia="微软雅黑" w:cs="微软雅黑"/>
          <w:color w:val="0000FF"/>
        </w:rPr>
        <w:t>实例讲解：</w:t>
      </w:r>
      <w:r>
        <w:rPr>
          <w:rFonts w:hint="eastAsia" w:ascii="微软雅黑" w:hAnsi="微软雅黑" w:eastAsia="微软雅黑" w:cs="微软雅黑"/>
          <w:bCs/>
          <w:szCs w:val="21"/>
        </w:rPr>
        <w:t>业界的产品开发操作指导书、模板、查检表示例</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rPr>
        <w:t>产品开发流程结构化过程中的常见问题分析</w:t>
      </w:r>
    </w:p>
    <w:p>
      <w:pPr>
        <w:keepNext w:val="0"/>
        <w:keepLines w:val="0"/>
        <w:pageBreakBefore w:val="0"/>
        <w:widowControl w:val="0"/>
        <w:kinsoku/>
        <w:wordWrap/>
        <w:overflowPunct/>
        <w:topLinePunct w:val="0"/>
        <w:autoSpaceDE/>
        <w:autoSpaceDN/>
        <w:bidi w:val="0"/>
        <w:adjustRightInd/>
        <w:snapToGrid/>
        <w:spacing w:line="500" w:lineRule="exact"/>
        <w:ind w:left="7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结构化的时机</w:t>
      </w:r>
    </w:p>
    <w:p>
      <w:pPr>
        <w:keepNext w:val="0"/>
        <w:keepLines w:val="0"/>
        <w:pageBreakBefore w:val="0"/>
        <w:widowControl w:val="0"/>
        <w:numPr>
          <w:ilvl w:val="1"/>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结构化的程度</w:t>
      </w:r>
    </w:p>
    <w:p>
      <w:pPr>
        <w:keepNext w:val="0"/>
        <w:keepLines w:val="0"/>
        <w:pageBreakBefore w:val="0"/>
        <w:widowControl w:val="0"/>
        <w:numPr>
          <w:ilvl w:val="1"/>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结构化容易陷入两个极端</w:t>
      </w:r>
    </w:p>
    <w:p>
      <w:pPr>
        <w:keepNext w:val="0"/>
        <w:keepLines w:val="0"/>
        <w:pageBreakBefore w:val="0"/>
        <w:widowControl w:val="0"/>
        <w:numPr>
          <w:ilvl w:val="1"/>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结构化如何与企业实际情况相融合</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Cs w:val="21"/>
        </w:rPr>
      </w:pPr>
      <w:r>
        <w:rPr>
          <w:rFonts w:hint="eastAsia" w:ascii="微软雅黑" w:hAnsi="微软雅黑" w:eastAsia="微软雅黑" w:cs="微软雅黑"/>
        </w:rPr>
        <w:t>结构化的产品开发流程与研究项目管理的具体关系</w:t>
      </w:r>
    </w:p>
    <w:p>
      <w:pPr>
        <w:keepNext w:val="0"/>
        <w:keepLines w:val="0"/>
        <w:pageBreakBefore w:val="0"/>
        <w:widowControl w:val="0"/>
        <w:numPr>
          <w:ilvl w:val="2"/>
          <w:numId w:val="13"/>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Cs w:val="21"/>
        </w:rPr>
      </w:pPr>
      <w:r>
        <w:rPr>
          <w:rFonts w:hint="eastAsia" w:ascii="微软雅黑" w:hAnsi="微软雅黑" w:eastAsia="微软雅黑" w:cs="微软雅黑"/>
          <w:bCs/>
          <w:szCs w:val="21"/>
        </w:rPr>
        <w:t>项目管理活动在产品开发流程中的映射</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实例讲解：某案例公司结构化产品开发流程建立的过程案例分享</w:t>
      </w:r>
    </w:p>
    <w:p>
      <w:pPr>
        <w:keepNext w:val="0"/>
        <w:keepLines w:val="0"/>
        <w:pageBreakBefore w:val="0"/>
        <w:widowControl w:val="0"/>
        <w:numPr>
          <w:ilvl w:val="0"/>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演练与问题讨论</w:t>
      </w:r>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研发项目计划制定</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进度与资源计划</w:t>
      </w:r>
    </w:p>
    <w:p>
      <w:pPr>
        <w:keepNext w:val="0"/>
        <w:keepLines w:val="0"/>
        <w:pageBreakBefore w:val="0"/>
        <w:widowControl w:val="0"/>
        <w:kinsoku/>
        <w:wordWrap/>
        <w:overflowPunct/>
        <w:topLinePunct w:val="0"/>
        <w:autoSpaceDE/>
        <w:autoSpaceDN/>
        <w:bidi w:val="0"/>
        <w:adjustRightInd/>
        <w:snapToGrid/>
        <w:spacing w:line="500" w:lineRule="exact"/>
        <w:ind w:left="7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质量管理计划</w:t>
      </w:r>
    </w:p>
    <w:p>
      <w:pPr>
        <w:keepNext w:val="0"/>
        <w:keepLines w:val="0"/>
        <w:pageBreakBefore w:val="0"/>
        <w:widowControl w:val="0"/>
        <w:numPr>
          <w:ilvl w:val="1"/>
          <w:numId w:val="1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 风险管理计划</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Cs w:val="21"/>
        </w:rPr>
      </w:pPr>
      <w:r>
        <w:rPr>
          <w:rFonts w:hint="eastAsia" w:ascii="微软雅黑" w:hAnsi="微软雅黑" w:eastAsia="微软雅黑" w:cs="微软雅黑"/>
        </w:rPr>
        <w:t>进度与资源计划</w:t>
      </w:r>
    </w:p>
    <w:p>
      <w:pPr>
        <w:keepNext w:val="0"/>
        <w:keepLines w:val="0"/>
        <w:pageBreakBefore w:val="0"/>
        <w:widowControl w:val="0"/>
        <w:numPr>
          <w:ilvl w:val="3"/>
          <w:numId w:val="6"/>
        </w:numPr>
        <w:tabs>
          <w:tab w:val="left" w:pos="90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 讨论：公司在研发项目计划制定中存在的问题？</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研发项目计划的作用</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研发项目计划制定的流程</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项目计划制定的原则</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项目计划制定的要素</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研发项目计划的分级分层管理体系</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研发项目计划的制定的五个步骤</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WBS介绍（作用、示例）</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WBS分解的衡量标准</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PBS、WBS、OBS、RBS之间的对应关系</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五种常见的估计方法</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规模、工作量、工期估计</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PERT图的绘制</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如何加快项目开发进度</w:t>
      </w:r>
    </w:p>
    <w:p>
      <w:pPr>
        <w:keepNext w:val="0"/>
        <w:keepLines w:val="0"/>
        <w:pageBreakBefore w:val="0"/>
        <w:widowControl w:val="0"/>
        <w:numPr>
          <w:ilvl w:val="2"/>
          <w:numId w:val="13"/>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关键路径法</w:t>
      </w:r>
    </w:p>
    <w:p>
      <w:pPr>
        <w:keepNext w:val="0"/>
        <w:keepLines w:val="0"/>
        <w:pageBreakBefore w:val="0"/>
        <w:widowControl w:val="0"/>
        <w:numPr>
          <w:ilvl w:val="2"/>
          <w:numId w:val="13"/>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快速跟踪法</w:t>
      </w:r>
    </w:p>
    <w:p>
      <w:pPr>
        <w:keepNext w:val="0"/>
        <w:keepLines w:val="0"/>
        <w:pageBreakBefore w:val="0"/>
        <w:widowControl w:val="0"/>
        <w:numPr>
          <w:ilvl w:val="3"/>
          <w:numId w:val="6"/>
        </w:numPr>
        <w:tabs>
          <w:tab w:val="left" w:pos="1080"/>
          <w:tab w:val="clear" w:pos="162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演练与问题讨论</w:t>
      </w:r>
    </w:p>
    <w:p>
      <w:pPr>
        <w:keepNext w:val="0"/>
        <w:keepLines w:val="0"/>
        <w:pageBreakBefore w:val="0"/>
        <w:widowControl w:val="0"/>
        <w:numPr>
          <w:ilvl w:val="0"/>
          <w:numId w:val="14"/>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实例讲解：某案例公司项目计划的WBS库和项目计划的模板</w:t>
      </w:r>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研发项目计划控制</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研发项目计划控制中常见问题和解决办法</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项目的分层实施与分层监控</w:t>
      </w:r>
    </w:p>
    <w:p>
      <w:pPr>
        <w:keepNext w:val="0"/>
        <w:keepLines w:val="0"/>
        <w:pageBreakBefore w:val="0"/>
        <w:widowControl w:val="0"/>
        <w:numPr>
          <w:ilvl w:val="0"/>
          <w:numId w:val="15"/>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监控计划</w:t>
      </w:r>
    </w:p>
    <w:p>
      <w:pPr>
        <w:keepNext w:val="0"/>
        <w:keepLines w:val="0"/>
        <w:pageBreakBefore w:val="0"/>
        <w:widowControl w:val="0"/>
        <w:numPr>
          <w:ilvl w:val="4"/>
          <w:numId w:val="6"/>
        </w:numPr>
        <w:tabs>
          <w:tab w:val="clear" w:pos="204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控点设置原则</w:t>
      </w:r>
    </w:p>
    <w:p>
      <w:pPr>
        <w:keepNext w:val="0"/>
        <w:keepLines w:val="0"/>
        <w:pageBreakBefore w:val="0"/>
        <w:widowControl w:val="0"/>
        <w:numPr>
          <w:ilvl w:val="4"/>
          <w:numId w:val="6"/>
        </w:numPr>
        <w:tabs>
          <w:tab w:val="clear" w:pos="204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监控计划总揽图</w:t>
      </w:r>
    </w:p>
    <w:p>
      <w:pPr>
        <w:keepNext w:val="0"/>
        <w:keepLines w:val="0"/>
        <w:pageBreakBefore w:val="0"/>
        <w:widowControl w:val="0"/>
        <w:numPr>
          <w:ilvl w:val="4"/>
          <w:numId w:val="6"/>
        </w:numPr>
        <w:tabs>
          <w:tab w:val="clear" w:pos="2040"/>
        </w:tabs>
        <w:kinsoku/>
        <w:wordWrap/>
        <w:overflowPunct/>
        <w:topLinePunct w:val="0"/>
        <w:autoSpaceDE/>
        <w:autoSpaceDN/>
        <w:bidi w:val="0"/>
        <w:adjustRightInd/>
        <w:snapToGrid/>
        <w:spacing w:line="500" w:lineRule="exact"/>
        <w:ind w:left="108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监控计划一览表</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研发项目控制手段：项目报告</w:t>
      </w:r>
    </w:p>
    <w:p>
      <w:pPr>
        <w:keepNext w:val="0"/>
        <w:keepLines w:val="0"/>
        <w:pageBreakBefore w:val="0"/>
        <w:widowControl w:val="0"/>
        <w:kinsoku/>
        <w:wordWrap/>
        <w:overflowPunct/>
        <w:topLinePunct w:val="0"/>
        <w:autoSpaceDE/>
        <w:autoSpaceDN/>
        <w:bidi w:val="0"/>
        <w:adjustRightInd/>
        <w:snapToGrid/>
        <w:spacing w:line="500" w:lineRule="exact"/>
        <w:ind w:firstLine="718" w:firstLineChars="342"/>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项目报告种类</w:t>
      </w:r>
    </w:p>
    <w:p>
      <w:pPr>
        <w:keepNext w:val="0"/>
        <w:keepLines w:val="0"/>
        <w:pageBreakBefore w:val="0"/>
        <w:widowControl w:val="0"/>
        <w:kinsoku/>
        <w:wordWrap/>
        <w:overflowPunct/>
        <w:topLinePunct w:val="0"/>
        <w:autoSpaceDE/>
        <w:autoSpaceDN/>
        <w:bidi w:val="0"/>
        <w:adjustRightInd/>
        <w:snapToGrid/>
        <w:spacing w:line="500" w:lineRule="exact"/>
        <w:ind w:firstLine="718" w:firstLineChars="342"/>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b) 项目报告机制</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研发项目控制手段：项目例会</w:t>
      </w:r>
    </w:p>
    <w:p>
      <w:pPr>
        <w:keepNext w:val="0"/>
        <w:keepLines w:val="0"/>
        <w:pageBreakBefore w:val="0"/>
        <w:widowControl w:val="0"/>
        <w:kinsoku/>
        <w:wordWrap/>
        <w:overflowPunct/>
        <w:topLinePunct w:val="0"/>
        <w:autoSpaceDE/>
        <w:autoSpaceDN/>
        <w:bidi w:val="0"/>
        <w:adjustRightInd/>
        <w:snapToGrid/>
        <w:spacing w:line="500" w:lineRule="exact"/>
        <w:ind w:firstLine="718" w:firstLineChars="342"/>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项目例会种类</w:t>
      </w:r>
    </w:p>
    <w:p>
      <w:pPr>
        <w:keepNext w:val="0"/>
        <w:keepLines w:val="0"/>
        <w:pageBreakBefore w:val="0"/>
        <w:widowControl w:val="0"/>
        <w:kinsoku/>
        <w:wordWrap/>
        <w:overflowPunct/>
        <w:topLinePunct w:val="0"/>
        <w:autoSpaceDE/>
        <w:autoSpaceDN/>
        <w:bidi w:val="0"/>
        <w:adjustRightInd/>
        <w:snapToGrid/>
        <w:spacing w:line="500" w:lineRule="exact"/>
        <w:ind w:firstLine="718" w:firstLineChars="342"/>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b) 例会议程和内容</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研发项目控制手段：计划变更控制</w:t>
      </w:r>
    </w:p>
    <w:p>
      <w:pPr>
        <w:keepNext w:val="0"/>
        <w:keepLines w:val="0"/>
        <w:pageBreakBefore w:val="0"/>
        <w:widowControl w:val="0"/>
        <w:kinsoku/>
        <w:wordWrap/>
        <w:overflowPunct/>
        <w:topLinePunct w:val="0"/>
        <w:autoSpaceDE/>
        <w:autoSpaceDN/>
        <w:bidi w:val="0"/>
        <w:adjustRightInd/>
        <w:snapToGrid/>
        <w:spacing w:line="500" w:lineRule="exact"/>
        <w:ind w:firstLine="718" w:firstLineChars="342"/>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变更控制流程</w:t>
      </w:r>
    </w:p>
    <w:p>
      <w:pPr>
        <w:keepNext w:val="0"/>
        <w:keepLines w:val="0"/>
        <w:pageBreakBefore w:val="0"/>
        <w:widowControl w:val="0"/>
        <w:kinsoku/>
        <w:wordWrap/>
        <w:overflowPunct/>
        <w:topLinePunct w:val="0"/>
        <w:autoSpaceDE/>
        <w:autoSpaceDN/>
        <w:bidi w:val="0"/>
        <w:adjustRightInd/>
        <w:snapToGrid/>
        <w:spacing w:line="500" w:lineRule="exact"/>
        <w:ind w:firstLine="718" w:firstLineChars="342"/>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b) 计划滚动刷新</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研发项目控制手段：状态转移</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研发项目控制手段：业务决策评审</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研发项目控制手段：研发合同书管理</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研发项目控制手段：项目审计</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研发项目控制手段：项目风险管理</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研发项目控制手段：项目度量管理</w:t>
      </w:r>
    </w:p>
    <w:p>
      <w:pPr>
        <w:keepNext w:val="0"/>
        <w:keepLines w:val="0"/>
        <w:pageBreakBefore w:val="0"/>
        <w:widowControl w:val="0"/>
        <w:kinsoku/>
        <w:wordWrap/>
        <w:overflowPunct/>
        <w:topLinePunct w:val="0"/>
        <w:autoSpaceDE/>
        <w:autoSpaceDN/>
        <w:bidi w:val="0"/>
        <w:adjustRightInd/>
        <w:snapToGrid/>
        <w:spacing w:line="500" w:lineRule="exact"/>
        <w:ind w:firstLine="718" w:firstLineChars="342"/>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产品级度量</w:t>
      </w:r>
    </w:p>
    <w:p>
      <w:pPr>
        <w:keepNext w:val="0"/>
        <w:keepLines w:val="0"/>
        <w:pageBreakBefore w:val="0"/>
        <w:widowControl w:val="0"/>
        <w:kinsoku/>
        <w:wordWrap/>
        <w:overflowPunct/>
        <w:topLinePunct w:val="0"/>
        <w:autoSpaceDE/>
        <w:autoSpaceDN/>
        <w:bidi w:val="0"/>
        <w:adjustRightInd/>
        <w:snapToGrid/>
        <w:spacing w:line="500" w:lineRule="exact"/>
        <w:ind w:firstLine="718" w:firstLineChars="342"/>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 xml:space="preserve">b) 项目级度量 </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研发项目控制手段：技术评审 </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研发项目控制手段：需求跟踪</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研发项目控制手段：成本控制</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成本模型</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b) 主要成本构成分析</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c) 目标成本</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研发项目控制手段：QA状态报告</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 xml:space="preserve">研发项目控制手段：过程裁减 </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裁减的原则</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b) 裁减的责任主体</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c) 裁减时机</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研发项目控制手段：项目测试</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研发项目控制手段：项目测评</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a) 项目测评指标定义</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b) 计划测评</w:t>
      </w:r>
    </w:p>
    <w:p>
      <w:pPr>
        <w:keepNext w:val="0"/>
        <w:keepLines w:val="0"/>
        <w:pageBreakBefore w:val="0"/>
        <w:widowControl w:val="0"/>
        <w:kinsoku/>
        <w:wordWrap/>
        <w:overflowPunct/>
        <w:topLinePunct w:val="0"/>
        <w:autoSpaceDE/>
        <w:autoSpaceDN/>
        <w:bidi w:val="0"/>
        <w:adjustRightInd/>
        <w:snapToGrid/>
        <w:spacing w:line="500" w:lineRule="exact"/>
        <w:ind w:left="720"/>
        <w:textAlignment w:val="auto"/>
        <w:rPr>
          <w:rFonts w:hint="eastAsia" w:ascii="微软雅黑" w:hAnsi="微软雅黑" w:eastAsia="微软雅黑" w:cs="微软雅黑"/>
          <w:bCs/>
          <w:szCs w:val="21"/>
        </w:rPr>
      </w:pPr>
      <w:r>
        <w:rPr>
          <w:rFonts w:hint="eastAsia" w:ascii="微软雅黑" w:hAnsi="微软雅黑" w:eastAsia="微软雅黑" w:cs="微软雅黑"/>
          <w:bCs/>
          <w:szCs w:val="21"/>
        </w:rPr>
        <w:t>c) 计划完成率的计算</w:t>
      </w:r>
    </w:p>
    <w:p>
      <w:pPr>
        <w:keepNext w:val="0"/>
        <w:keepLines w:val="0"/>
        <w:pageBreakBefore w:val="0"/>
        <w:widowControl w:val="0"/>
        <w:numPr>
          <w:ilvl w:val="0"/>
          <w:numId w:val="15"/>
        </w:numPr>
        <w:tabs>
          <w:tab w:val="left" w:pos="540"/>
        </w:tabs>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rPr>
      </w:pPr>
      <w:r>
        <w:rPr>
          <w:rFonts w:hint="eastAsia" w:ascii="微软雅黑" w:hAnsi="微软雅黑" w:eastAsia="微软雅黑" w:cs="微软雅黑"/>
        </w:rPr>
        <w:t>演练与问题讨论</w:t>
      </w:r>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多项目管理八重点之：平台管理</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共享的三个阶段：标准化、部件化、平台化</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平台开发团队组成、职责定义</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案例讲解：业界某IT公司平台开发流程介绍</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案例讲解：业务某公司平台规划展现</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模板讲解：业务平台开发项目任务书内容</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技术开发流程与产品开发流程的相互配合定义</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技术路标与产品路标的关联定义</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技术平台的迁移与升级计划</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技术平台与产品的交付与测试配合</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模板讲解：技术平台的决策分析报告</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案例分析：某网络设备公司的平台介绍</w:t>
      </w:r>
    </w:p>
    <w:p>
      <w:pPr>
        <w:keepNext w:val="0"/>
        <w:keepLines w:val="0"/>
        <w:pageBreakBefore w:val="0"/>
        <w:widowControl w:val="0"/>
        <w:numPr>
          <w:ilvl w:val="3"/>
          <w:numId w:val="13"/>
        </w:numPr>
        <w:tabs>
          <w:tab w:val="left" w:pos="540"/>
        </w:tabs>
        <w:kinsoku/>
        <w:wordWrap/>
        <w:overflowPunct/>
        <w:topLinePunct w:val="0"/>
        <w:autoSpaceDE/>
        <w:autoSpaceDN/>
        <w:bidi w:val="0"/>
        <w:adjustRightInd/>
        <w:snapToGrid/>
        <w:spacing w:line="500" w:lineRule="exact"/>
        <w:ind w:left="540"/>
        <w:textAlignment w:val="auto"/>
        <w:rPr>
          <w:rFonts w:hint="eastAsia" w:ascii="微软雅黑" w:hAnsi="微软雅黑" w:eastAsia="微软雅黑" w:cs="微软雅黑"/>
        </w:rPr>
      </w:pPr>
      <w:r>
        <w:rPr>
          <w:rFonts w:hint="eastAsia" w:ascii="微软雅黑" w:hAnsi="微软雅黑" w:eastAsia="微软雅黑" w:cs="微软雅黑"/>
        </w:rPr>
        <w:t>案例分析：某食品产品的平台介绍</w:t>
      </w:r>
    </w:p>
    <w:p>
      <w:pPr>
        <w:keepNext w:val="0"/>
        <w:keepLines w:val="0"/>
        <w:pageBreakBefore w:val="0"/>
        <w:widowControl w:val="0"/>
        <w:numPr>
          <w:ilvl w:val="1"/>
          <w:numId w:val="6"/>
        </w:numPr>
        <w:tabs>
          <w:tab w:val="left" w:pos="540"/>
          <w:tab w:val="left" w:pos="900"/>
          <w:tab w:val="clear" w:pos="840"/>
        </w:tabs>
        <w:kinsoku/>
        <w:wordWrap/>
        <w:overflowPunct/>
        <w:topLinePunct w:val="0"/>
        <w:autoSpaceDE/>
        <w:autoSpaceDN/>
        <w:bidi w:val="0"/>
        <w:adjustRightInd/>
        <w:snapToGrid/>
        <w:spacing w:line="500" w:lineRule="exact"/>
        <w:ind w:hanging="840"/>
        <w:textAlignment w:val="auto"/>
        <w:rPr>
          <w:rStyle w:val="29"/>
          <w:rFonts w:hint="eastAsia" w:ascii="微软雅黑" w:hAnsi="微软雅黑" w:eastAsia="微软雅黑" w:cs="微软雅黑"/>
          <w:b/>
          <w:bCs/>
        </w:rPr>
      </w:pPr>
      <w:r>
        <w:rPr>
          <w:rFonts w:hint="eastAsia" w:ascii="微软雅黑" w:hAnsi="微软雅黑" w:eastAsia="微软雅黑" w:cs="微软雅黑"/>
          <w:b/>
          <w:bCs/>
          <w:szCs w:val="21"/>
        </w:rPr>
        <w:t>如何成功实施产品开发管理体系的优化</w:t>
      </w:r>
    </w:p>
    <w:p>
      <w:pPr>
        <w:keepNext w:val="0"/>
        <w:keepLines w:val="0"/>
        <w:pageBreakBefore w:val="0"/>
        <w:widowControl w:val="0"/>
        <w:numPr>
          <w:ilvl w:val="0"/>
          <w:numId w:val="16"/>
        </w:numPr>
        <w:tabs>
          <w:tab w:val="left" w:pos="567"/>
          <w:tab w:val="clear" w:pos="1830"/>
        </w:tabs>
        <w:kinsoku/>
        <w:wordWrap/>
        <w:overflowPunct/>
        <w:topLinePunct w:val="0"/>
        <w:autoSpaceDE/>
        <w:autoSpaceDN/>
        <w:bidi w:val="0"/>
        <w:adjustRightInd/>
        <w:snapToGrid/>
        <w:spacing w:line="500" w:lineRule="exact"/>
        <w:ind w:hanging="1688"/>
        <w:textAlignment w:val="auto"/>
        <w:rPr>
          <w:rFonts w:hint="eastAsia" w:ascii="微软雅黑" w:hAnsi="微软雅黑" w:eastAsia="微软雅黑" w:cs="微软雅黑"/>
        </w:rPr>
      </w:pPr>
      <w:r>
        <w:rPr>
          <w:rFonts w:hint="eastAsia" w:ascii="微软雅黑" w:hAnsi="微软雅黑" w:eastAsia="微软雅黑" w:cs="微软雅黑"/>
        </w:rPr>
        <w:t>如何根据企业的实际情况选择产品开发体系优化的三个模式（小改进、优化、变革）</w:t>
      </w:r>
    </w:p>
    <w:p>
      <w:pPr>
        <w:keepNext w:val="0"/>
        <w:keepLines w:val="0"/>
        <w:pageBreakBefore w:val="0"/>
        <w:widowControl w:val="0"/>
        <w:numPr>
          <w:ilvl w:val="0"/>
          <w:numId w:val="16"/>
        </w:numPr>
        <w:tabs>
          <w:tab w:val="left" w:pos="567"/>
          <w:tab w:val="clear" w:pos="1830"/>
        </w:tabs>
        <w:kinsoku/>
        <w:wordWrap/>
        <w:overflowPunct/>
        <w:topLinePunct w:val="0"/>
        <w:autoSpaceDE/>
        <w:autoSpaceDN/>
        <w:bidi w:val="0"/>
        <w:adjustRightInd/>
        <w:snapToGrid/>
        <w:spacing w:line="500" w:lineRule="exact"/>
        <w:ind w:hanging="1688"/>
        <w:textAlignment w:val="auto"/>
        <w:rPr>
          <w:rFonts w:hint="eastAsia" w:ascii="微软雅黑" w:hAnsi="微软雅黑" w:eastAsia="微软雅黑" w:cs="微软雅黑"/>
          <w:color w:val="0000FF"/>
        </w:rPr>
      </w:pPr>
      <w:r>
        <w:rPr>
          <w:rFonts w:hint="eastAsia" w:ascii="微软雅黑" w:hAnsi="微软雅黑" w:eastAsia="微软雅黑" w:cs="微软雅黑"/>
          <w:color w:val="0000FF"/>
        </w:rPr>
        <w:t>案例分析：某公司产品开发流程变革失败的案例研讨</w:t>
      </w:r>
    </w:p>
    <w:p>
      <w:pPr>
        <w:keepNext w:val="0"/>
        <w:keepLines w:val="0"/>
        <w:pageBreakBefore w:val="0"/>
        <w:widowControl w:val="0"/>
        <w:numPr>
          <w:ilvl w:val="0"/>
          <w:numId w:val="16"/>
        </w:numPr>
        <w:tabs>
          <w:tab w:val="left" w:pos="567"/>
          <w:tab w:val="clear" w:pos="1830"/>
        </w:tabs>
        <w:kinsoku/>
        <w:wordWrap/>
        <w:overflowPunct/>
        <w:topLinePunct w:val="0"/>
        <w:autoSpaceDE/>
        <w:autoSpaceDN/>
        <w:bidi w:val="0"/>
        <w:adjustRightInd/>
        <w:snapToGrid/>
        <w:spacing w:line="500" w:lineRule="exact"/>
        <w:ind w:hanging="1688"/>
        <w:textAlignment w:val="auto"/>
        <w:rPr>
          <w:rFonts w:hint="eastAsia" w:ascii="微软雅黑" w:hAnsi="微软雅黑" w:eastAsia="微软雅黑" w:cs="微软雅黑"/>
        </w:rPr>
      </w:pPr>
      <w:r>
        <w:rPr>
          <w:rFonts w:hint="eastAsia" w:ascii="微软雅黑" w:hAnsi="微软雅黑" w:eastAsia="微软雅黑" w:cs="微软雅黑"/>
        </w:rPr>
        <w:t>变革失败的八大原因分析</w:t>
      </w:r>
    </w:p>
    <w:p>
      <w:pPr>
        <w:keepNext w:val="0"/>
        <w:keepLines w:val="0"/>
        <w:pageBreakBefore w:val="0"/>
        <w:widowControl w:val="0"/>
        <w:numPr>
          <w:ilvl w:val="0"/>
          <w:numId w:val="16"/>
        </w:numPr>
        <w:tabs>
          <w:tab w:val="left" w:pos="567"/>
          <w:tab w:val="clear" w:pos="1830"/>
        </w:tabs>
        <w:kinsoku/>
        <w:wordWrap/>
        <w:overflowPunct/>
        <w:topLinePunct w:val="0"/>
        <w:autoSpaceDE/>
        <w:autoSpaceDN/>
        <w:bidi w:val="0"/>
        <w:adjustRightInd/>
        <w:snapToGrid/>
        <w:spacing w:line="500" w:lineRule="exact"/>
        <w:ind w:hanging="1688"/>
        <w:textAlignment w:val="auto"/>
        <w:rPr>
          <w:rFonts w:hint="eastAsia" w:ascii="微软雅黑" w:hAnsi="微软雅黑" w:eastAsia="微软雅黑" w:cs="微软雅黑"/>
        </w:rPr>
      </w:pPr>
      <w:r>
        <w:rPr>
          <w:rFonts w:hint="eastAsia" w:ascii="微软雅黑" w:hAnsi="微软雅黑" w:eastAsia="微软雅黑" w:cs="微软雅黑"/>
        </w:rPr>
        <w:t>成功实施变革的关键要素</w:t>
      </w:r>
    </w:p>
    <w:p>
      <w:pPr>
        <w:keepNext w:val="0"/>
        <w:keepLines w:val="0"/>
        <w:pageBreakBefore w:val="0"/>
        <w:widowControl w:val="0"/>
        <w:numPr>
          <w:ilvl w:val="0"/>
          <w:numId w:val="16"/>
        </w:numPr>
        <w:tabs>
          <w:tab w:val="left" w:pos="567"/>
          <w:tab w:val="clear" w:pos="1830"/>
        </w:tabs>
        <w:kinsoku/>
        <w:wordWrap/>
        <w:overflowPunct/>
        <w:topLinePunct w:val="0"/>
        <w:autoSpaceDE/>
        <w:autoSpaceDN/>
        <w:bidi w:val="0"/>
        <w:adjustRightInd/>
        <w:snapToGrid/>
        <w:spacing w:line="500" w:lineRule="exact"/>
        <w:ind w:hanging="1688"/>
        <w:textAlignment w:val="auto"/>
        <w:rPr>
          <w:rFonts w:hint="eastAsia" w:ascii="微软雅黑" w:hAnsi="微软雅黑" w:eastAsia="微软雅黑" w:cs="微软雅黑"/>
        </w:rPr>
      </w:pPr>
      <w:r>
        <w:rPr>
          <w:rFonts w:hint="eastAsia" w:ascii="微软雅黑" w:hAnsi="微软雅黑" w:eastAsia="微软雅黑" w:cs="微软雅黑"/>
        </w:rPr>
        <w:t>企业如何实施变革管理</w:t>
      </w:r>
    </w:p>
    <w:p>
      <w:pPr>
        <w:keepNext w:val="0"/>
        <w:keepLines w:val="0"/>
        <w:pageBreakBefore w:val="0"/>
        <w:widowControl w:val="0"/>
        <w:numPr>
          <w:ilvl w:val="0"/>
          <w:numId w:val="16"/>
        </w:numPr>
        <w:tabs>
          <w:tab w:val="left" w:pos="567"/>
          <w:tab w:val="clear" w:pos="1830"/>
        </w:tabs>
        <w:kinsoku/>
        <w:wordWrap/>
        <w:overflowPunct/>
        <w:topLinePunct w:val="0"/>
        <w:autoSpaceDE/>
        <w:autoSpaceDN/>
        <w:bidi w:val="0"/>
        <w:adjustRightInd/>
        <w:snapToGrid/>
        <w:spacing w:line="500" w:lineRule="exact"/>
        <w:ind w:hanging="1688"/>
        <w:textAlignment w:val="auto"/>
        <w:rPr>
          <w:rFonts w:hint="eastAsia" w:ascii="微软雅黑" w:hAnsi="微软雅黑" w:eastAsia="微软雅黑" w:cs="微软雅黑"/>
        </w:rPr>
      </w:pPr>
      <w:r>
        <w:rPr>
          <w:rFonts w:hint="eastAsia" w:ascii="微软雅黑" w:hAnsi="微软雅黑" w:eastAsia="微软雅黑" w:cs="微软雅黑"/>
        </w:rPr>
        <w:t>如何处理变革管理中人的问题</w:t>
      </w:r>
    </w:p>
    <w:p>
      <w:pPr>
        <w:keepNext w:val="0"/>
        <w:keepLines w:val="0"/>
        <w:pageBreakBefore w:val="0"/>
        <w:widowControl w:val="0"/>
        <w:numPr>
          <w:ilvl w:val="0"/>
          <w:numId w:val="16"/>
        </w:numPr>
        <w:tabs>
          <w:tab w:val="left" w:pos="567"/>
          <w:tab w:val="clear" w:pos="1830"/>
        </w:tabs>
        <w:kinsoku/>
        <w:wordWrap/>
        <w:overflowPunct/>
        <w:topLinePunct w:val="0"/>
        <w:autoSpaceDE/>
        <w:autoSpaceDN/>
        <w:bidi w:val="0"/>
        <w:adjustRightInd/>
        <w:snapToGrid/>
        <w:spacing w:line="500" w:lineRule="exact"/>
        <w:ind w:hanging="1688"/>
        <w:textAlignment w:val="auto"/>
        <w:rPr>
          <w:rFonts w:hint="eastAsia" w:ascii="微软雅黑" w:hAnsi="微软雅黑" w:eastAsia="微软雅黑" w:cs="微软雅黑"/>
        </w:rPr>
      </w:pPr>
      <w:r>
        <w:rPr>
          <w:rFonts w:hint="eastAsia" w:ascii="微软雅黑" w:hAnsi="微软雅黑" w:eastAsia="微软雅黑" w:cs="微软雅黑"/>
        </w:rPr>
        <w:t>成功实施管理变革的案例分享</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left="420" w:leftChars="0"/>
        <w:textAlignment w:val="auto"/>
        <w:rPr>
          <w:rFonts w:hint="eastAsia" w:ascii="微软雅黑" w:hAnsi="微软雅黑" w:eastAsia="微软雅黑" w:cs="微软雅黑"/>
          <w:kern w:val="0"/>
          <w:szCs w:val="21"/>
        </w:rPr>
      </w:pPr>
    </w:p>
    <w:p>
      <w:pPr>
        <w:keepNext w:val="0"/>
        <w:keepLines w:val="0"/>
        <w:pageBreakBefore w:val="0"/>
        <w:numPr>
          <w:ilvl w:val="0"/>
          <w:numId w:val="3"/>
        </w:numPr>
        <w:kinsoku/>
        <w:wordWrap/>
        <w:overflowPunct/>
        <w:topLinePunct w:val="0"/>
        <w:autoSpaceDE/>
        <w:autoSpaceDN/>
        <w:bidi w:val="0"/>
        <w:adjustRightIn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 xml:space="preserve">讲师介绍 </w:t>
      </w:r>
      <w:r>
        <w:rPr>
          <w:rFonts w:hint="eastAsia" w:ascii="微软雅黑" w:hAnsi="微软雅黑" w:eastAsia="微软雅黑" w:cs="微软雅黑"/>
          <w:color w:val="0000FF"/>
          <w:sz w:val="32"/>
          <w:szCs w:val="32"/>
        </w:rPr>
        <w:drawing>
          <wp:inline distT="0" distB="0" distL="0" distR="0">
            <wp:extent cx="4619625" cy="2857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19625" cy="2857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kern w:val="0"/>
          <w:sz w:val="24"/>
        </w:rPr>
      </w:pPr>
      <w:r>
        <w:rPr>
          <w:rFonts w:hint="eastAsia" w:ascii="微软雅黑" w:hAnsi="微软雅黑" w:eastAsia="微软雅黑" w:cs="微软雅黑"/>
          <w:b/>
          <w:bCs/>
          <w:szCs w:val="21"/>
          <w:lang w:eastAsia="zh-CN"/>
        </w:rPr>
        <w:t>李老师</w:t>
      </w:r>
      <w:r>
        <w:rPr>
          <w:rFonts w:hint="eastAsia" w:ascii="微软雅黑" w:hAnsi="微软雅黑" w:eastAsia="微软雅黑" w:cs="微软雅黑"/>
          <w:b/>
          <w:bCs/>
          <w:szCs w:val="21"/>
        </w:rPr>
        <w:t>：研发咨询资深顾问</w:t>
      </w:r>
    </w:p>
    <w:p>
      <w:pPr>
        <w:keepNext w:val="0"/>
        <w:keepLines w:val="0"/>
        <w:pageBreakBefore w:val="0"/>
        <w:numPr>
          <w:ilvl w:val="0"/>
          <w:numId w:val="17"/>
        </w:numPr>
        <w:tabs>
          <w:tab w:val="left" w:pos="514"/>
        </w:tabs>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专业背景：</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多年高科技企业产品研发和研发管理、产品管理工作经历，先后担任过项目，质量总监，质量副总等职位，在长期的研发管理实践中积累了丰富的技术和管理经验。</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b/>
          <w:color w:val="0000FF"/>
          <w:szCs w:val="21"/>
        </w:rPr>
        <w:t>在国内某知名通信企业（华为）工作期间，先后从事产品开发、项目管理和产品质量等工作，并作为推行组成员与国际研发管理顶尖咨询顾问在研发及售后服务系统推动公司级研发管理变革（IPD-集成产品开发）</w:t>
      </w:r>
      <w:r>
        <w:rPr>
          <w:rFonts w:hint="eastAsia" w:ascii="微软雅黑" w:hAnsi="微软雅黑" w:eastAsia="微软雅黑" w:cs="微软雅黑"/>
          <w:szCs w:val="21"/>
        </w:rPr>
        <w:t>。在质量部工作期间，作为EPG成员，开发了需求管理工具R-Manager以及CMM 5级流程，并负责企业内部的推行。</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在展讯通信公司工作期间，担任质量部高级经理，任职期间有针对性地将研发管理的业界最佳实践同公司现状相结合，全面建立并优化产品管理体系。同时兼任内部讲师，具有丰富的产品管理实战经验。</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在北京联信永益工作期间，作为质量副总成功建立了产品需求、产品定义、立项及整个开发与上市过程的管理，为公司的上市做好了铺垫。</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在中国惠普TS-QO产品线，作为高级咨询顾问，成功的打入中国移动总部和建设银行总部，为国字号的企业管理领域市场打开了研发、测试、运维的管理咨询之路。</w:t>
      </w:r>
    </w:p>
    <w:p>
      <w:pPr>
        <w:keepNext w:val="0"/>
        <w:keepLines w:val="0"/>
        <w:pageBreakBefore w:val="0"/>
        <w:numPr>
          <w:ilvl w:val="0"/>
          <w:numId w:val="17"/>
        </w:numPr>
        <w:tabs>
          <w:tab w:val="left" w:pos="514"/>
        </w:tabs>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业务擅长：</w:t>
      </w:r>
    </w:p>
    <w:p>
      <w:pPr>
        <w:keepNext w:val="0"/>
        <w:keepLines w:val="0"/>
        <w:pageBreakBefore w:val="0"/>
        <w:kinsoku/>
        <w:wordWrap/>
        <w:overflowPunct/>
        <w:topLinePunct w:val="0"/>
        <w:autoSpaceDE/>
        <w:autoSpaceDN/>
        <w:bidi w:val="0"/>
        <w:adjustRightInd/>
        <w:snapToGrid/>
        <w:spacing w:line="440" w:lineRule="exact"/>
        <w:ind w:right="178" w:rightChars="85" w:firstLine="420" w:firstLineChars="200"/>
        <w:textAlignment w:val="auto"/>
        <w:rPr>
          <w:rFonts w:hint="eastAsia" w:ascii="微软雅黑" w:hAnsi="微软雅黑" w:eastAsia="微软雅黑" w:cs="微软雅黑"/>
          <w:szCs w:val="21"/>
        </w:rPr>
      </w:pPr>
      <w:r>
        <w:rPr>
          <w:rFonts w:hint="eastAsia" w:ascii="微软雅黑" w:hAnsi="微软雅黑" w:eastAsia="微软雅黑" w:cs="微软雅黑"/>
          <w:szCs w:val="21"/>
        </w:rPr>
        <w:t>在多家电信设备厂商从事过研发以及管理工作，对部门管理、项目管理和团队建设等方面经验丰富。并且在研发流程体系和质量管理体系有丰富的从业经历，沟通能力强，有协作精神；做事认真细致，富于创新。</w:t>
      </w:r>
    </w:p>
    <w:p>
      <w:pPr>
        <w:keepNext w:val="0"/>
        <w:keepLines w:val="0"/>
        <w:pageBreakBefore w:val="0"/>
        <w:numPr>
          <w:ilvl w:val="0"/>
          <w:numId w:val="17"/>
        </w:numPr>
        <w:tabs>
          <w:tab w:val="left" w:pos="514"/>
        </w:tabs>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培训经验：</w:t>
      </w:r>
    </w:p>
    <w:p>
      <w:pPr>
        <w:keepNext w:val="0"/>
        <w:keepLines w:val="0"/>
        <w:pageBreakBefore w:val="0"/>
        <w:kinsoku/>
        <w:wordWrap/>
        <w:overflowPunct/>
        <w:topLinePunct w:val="0"/>
        <w:autoSpaceDE/>
        <w:autoSpaceDN/>
        <w:bidi w:val="0"/>
        <w:adjustRightInd/>
        <w:snapToGrid/>
        <w:spacing w:line="440" w:lineRule="exact"/>
        <w:ind w:left="94" w:firstLine="420"/>
        <w:textAlignment w:val="auto"/>
        <w:rPr>
          <w:rFonts w:hint="eastAsia" w:ascii="微软雅黑" w:hAnsi="微软雅黑" w:eastAsia="微软雅黑" w:cs="微软雅黑"/>
          <w:szCs w:val="21"/>
        </w:rPr>
      </w:pPr>
      <w:r>
        <w:rPr>
          <w:rFonts w:hint="eastAsia" w:ascii="微软雅黑" w:hAnsi="微软雅黑" w:eastAsia="微软雅黑" w:cs="微软雅黑"/>
          <w:szCs w:val="21"/>
        </w:rPr>
        <w:t>从事研发管理咨询，先后作为项目核心成员和项目经理成功完成了近20个研发管理咨询项目体系的建设和落地（产品开发流程体系、研发项目管理体系、CMMI软件开发管理体系），在产品开发流程设计、研发项目管理和体系推行方面具有丰富的咨询经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目前受众的主要客户如下：</w:t>
      </w:r>
    </w:p>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kern w:val="0"/>
          <w:szCs w:val="21"/>
        </w:rPr>
      </w:pPr>
      <w:r>
        <w:rPr>
          <w:rFonts w:hint="eastAsia" w:ascii="微软雅黑" w:hAnsi="微软雅黑" w:eastAsia="微软雅黑" w:cs="微软雅黑"/>
          <w:color w:val="000000"/>
          <w:kern w:val="0"/>
          <w:szCs w:val="21"/>
        </w:rPr>
        <w:t>国电南瑞、亚信科技、长城汽车、中通客车、</w:t>
      </w:r>
      <w:r>
        <w:rPr>
          <w:rFonts w:hint="eastAsia" w:ascii="微软雅黑" w:hAnsi="微软雅黑" w:eastAsia="微软雅黑" w:cs="微软雅黑"/>
          <w:szCs w:val="21"/>
        </w:rPr>
        <w:t>宇通客车</w:t>
      </w:r>
      <w:r>
        <w:rPr>
          <w:rFonts w:hint="eastAsia" w:ascii="微软雅黑" w:hAnsi="微软雅黑" w:eastAsia="微软雅黑" w:cs="微软雅黑"/>
          <w:color w:val="000000"/>
          <w:kern w:val="0"/>
          <w:szCs w:val="21"/>
        </w:rPr>
        <w:t>、福田汽车、潍柴动力、上海宝信软件、深圳比亚迪微电子、</w:t>
      </w:r>
      <w:r>
        <w:rPr>
          <w:rFonts w:hint="eastAsia" w:ascii="微软雅黑" w:hAnsi="微软雅黑" w:eastAsia="微软雅黑" w:cs="微软雅黑"/>
          <w:kern w:val="0"/>
          <w:szCs w:val="21"/>
        </w:rPr>
        <w:t>山东鲁光科技、武汉东浦、北京华彩、长城电脑，美菱电器，大唐电信、中国移动总部、吉林移动、河北移动、广西移动、贵州移动、四川电信、</w:t>
      </w:r>
      <w:r>
        <w:rPr>
          <w:rFonts w:hint="eastAsia" w:ascii="微软雅黑" w:hAnsi="微软雅黑" w:eastAsia="微软雅黑" w:cs="微软雅黑"/>
          <w:szCs w:val="21"/>
        </w:rPr>
        <w:t>国网电科院、正元信息、中联佳裕、山东万博、鲁光信息、广通迅达、伟景行、石化盈科、长春宏达、中国海关、重邮信科、成都吉锐、广州日立电梯、北京华彩、北京蓝讯、升腾资讯、中电华大、西威电子</w:t>
      </w:r>
      <w:r>
        <w:rPr>
          <w:rFonts w:hint="eastAsia" w:ascii="微软雅黑" w:hAnsi="微软雅黑" w:eastAsia="微软雅黑" w:cs="微软雅黑"/>
          <w:b/>
          <w:color w:val="000000"/>
          <w:kern w:val="0"/>
          <w:szCs w:val="21"/>
        </w:rPr>
        <w:t>数家企业</w:t>
      </w:r>
      <w:r>
        <w:rPr>
          <w:rFonts w:hint="eastAsia" w:ascii="微软雅黑" w:hAnsi="微软雅黑" w:eastAsia="微软雅黑" w:cs="微软雅黑"/>
          <w:color w:val="000000"/>
          <w:kern w:val="0"/>
          <w:szCs w:val="21"/>
        </w:rPr>
        <w:t>。</w:t>
      </w:r>
    </w:p>
    <w:p>
      <w:pPr>
        <w:keepNext w:val="0"/>
        <w:keepLines w:val="0"/>
        <w:pageBreakBefore w:val="0"/>
        <w:numPr>
          <w:ilvl w:val="0"/>
          <w:numId w:val="17"/>
        </w:numPr>
        <w:tabs>
          <w:tab w:val="left" w:pos="514"/>
        </w:tabs>
        <w:kinsoku/>
        <w:wordWrap/>
        <w:overflowPunct/>
        <w:topLinePunct w:val="0"/>
        <w:autoSpaceDE/>
        <w:autoSpaceDN/>
        <w:bidi w:val="0"/>
        <w:adjustRightInd/>
        <w:snapToGrid/>
        <w:spacing w:line="440" w:lineRule="exact"/>
        <w:ind w:left="420" w:leftChars="0" w:hanging="420" w:firstLineChars="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研发管理咨询：主要参与及负责的项目如下：</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color w:val="000000"/>
          <w:kern w:val="0"/>
          <w:szCs w:val="21"/>
        </w:rPr>
        <w:t>==&gt;</w:t>
      </w:r>
      <w:r>
        <w:rPr>
          <w:rFonts w:hint="eastAsia" w:ascii="微软雅黑" w:hAnsi="微软雅黑" w:eastAsia="微软雅黑" w:cs="微软雅黑"/>
          <w:b/>
          <w:color w:val="000000"/>
          <w:kern w:val="0"/>
          <w:szCs w:val="21"/>
        </w:rPr>
        <w:t xml:space="preserve">中国移动总部运营支撑中心  </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b/>
          <w:color w:val="0000FF"/>
          <w:kern w:val="0"/>
          <w:szCs w:val="21"/>
        </w:rPr>
      </w:pPr>
      <w:r>
        <w:rPr>
          <w:rFonts w:hint="eastAsia" w:ascii="微软雅黑" w:hAnsi="微软雅黑" w:eastAsia="微软雅黑" w:cs="微软雅黑"/>
          <w:b/>
          <w:color w:val="0000FF"/>
          <w:kern w:val="0"/>
          <w:szCs w:val="21"/>
        </w:rPr>
        <w:t>测试管理体系咨询：参与了该咨询项目的现状调研、测试管理流程体系设计、组织结构建议、测试工具及平台规划、测试项目管理体系设计、测试绩效管理体系设计、研发KPI体系设计，2012.12月已结项。</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主要用于中国移动总部运营支撑中心管理华为，亚信，惠普等企业的产品质量和人员管理。</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==&gt;建设银行数据中心</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IT运维管理咨询：参与该咨询项目的现状调研、交接维流程体系设计、产品上线运维关键指标设计、运维故障管理流程。</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2012.9月已经结项</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==&gt;浙江蓝讯软件有限公司   </w:t>
      </w:r>
      <w:r>
        <w:rPr>
          <w:rFonts w:hint="eastAsia" w:ascii="微软雅黑" w:hAnsi="微软雅黑" w:eastAsia="微软雅黑" w:cs="微软雅黑"/>
          <w:color w:val="000000"/>
          <w:kern w:val="0"/>
          <w:szCs w:val="21"/>
        </w:rPr>
        <w:t>（国家安全管理委员会软件定制开发）</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研发管理体系咨询项目（研发流程体系、技术平台管理工具与模板体系、研发质量管理体系，CMMI项目），任项目组成员，已结项。</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==&gt;武汉东浦信息技术有限公司  </w:t>
      </w:r>
      <w:r>
        <w:rPr>
          <w:rFonts w:hint="eastAsia" w:ascii="微软雅黑" w:hAnsi="微软雅黑" w:eastAsia="微软雅黑" w:cs="微软雅黑"/>
          <w:color w:val="000000"/>
          <w:kern w:val="0"/>
          <w:szCs w:val="21"/>
        </w:rPr>
        <w:t>（东风汽车、东风日产汽车PDM，ERP软件开发）</w:t>
      </w:r>
    </w:p>
    <w:p>
      <w:pPr>
        <w:keepNext w:val="0"/>
        <w:keepLines w:val="0"/>
        <w:pageBreakBefore w:val="0"/>
        <w:widowControl/>
        <w:kinsoku/>
        <w:wordWrap/>
        <w:overflowPunct/>
        <w:topLinePunct w:val="0"/>
        <w:autoSpaceDE/>
        <w:autoSpaceDN/>
        <w:bidi w:val="0"/>
        <w:adjustRightInd/>
        <w:snapToGrid/>
        <w:spacing w:line="440" w:lineRule="exact"/>
        <w:ind w:left="840"/>
        <w:jc w:val="left"/>
        <w:textAlignment w:val="auto"/>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主导了该咨询项目的现状调研、产品开发流程体系设计、技术平台管理工具与模板体系设计等，CMMI项目，任项目经理，已结项。</w:t>
      </w:r>
    </w:p>
    <w:p>
      <w:pPr>
        <w:keepNext w:val="0"/>
        <w:keepLines w:val="0"/>
        <w:pageBreakBefore w:val="0"/>
        <w:widowControl/>
        <w:numPr>
          <w:ilvl w:val="0"/>
          <w:numId w:val="18"/>
        </w:numPr>
        <w:kinsoku/>
        <w:wordWrap/>
        <w:overflowPunct/>
        <w:topLinePunct w:val="0"/>
        <w:autoSpaceDE/>
        <w:autoSpaceDN/>
        <w:bidi w:val="0"/>
        <w:adjustRightInd/>
        <w:snapToGrid/>
        <w:spacing w:line="440" w:lineRule="exact"/>
        <w:jc w:val="left"/>
        <w:textAlignment w:val="auto"/>
        <w:rPr>
          <w:rFonts w:hint="eastAsia" w:ascii="微软雅黑" w:hAnsi="微软雅黑" w:eastAsia="微软雅黑" w:cs="微软雅黑"/>
          <w:b/>
          <w:color w:val="000000"/>
          <w:kern w:val="0"/>
          <w:szCs w:val="21"/>
        </w:rPr>
      </w:pPr>
      <w:r>
        <w:rPr>
          <w:rFonts w:hint="eastAsia" w:ascii="微软雅黑" w:hAnsi="微软雅黑" w:eastAsia="微软雅黑" w:cs="微软雅黑"/>
          <w:b/>
          <w:color w:val="000000"/>
          <w:kern w:val="0"/>
          <w:szCs w:val="21"/>
        </w:rPr>
        <w:t xml:space="preserve">==&gt;北京石化盈科   </w:t>
      </w:r>
      <w:r>
        <w:rPr>
          <w:rFonts w:hint="eastAsia" w:ascii="微软雅黑" w:hAnsi="微软雅黑" w:eastAsia="微软雅黑" w:cs="微软雅黑"/>
          <w:color w:val="000000"/>
          <w:kern w:val="0"/>
          <w:szCs w:val="21"/>
        </w:rPr>
        <w:t>（电讯盈科与中国石化的合资企业，主要为中国石化开发油品管理软件）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微软雅黑" w:hAnsi="微软雅黑" w:eastAsia="微软雅黑" w:cs="微软雅黑"/>
          <w:b w:val="0"/>
          <w:bCs/>
          <w:color w:val="000000"/>
          <w:kern w:val="0"/>
          <w:szCs w:val="21"/>
          <w:lang w:eastAsia="zh-CN"/>
        </w:rPr>
      </w:pPr>
      <w:r>
        <w:rPr>
          <w:rFonts w:hint="eastAsia" w:ascii="微软雅黑" w:hAnsi="微软雅黑" w:eastAsia="微软雅黑" w:cs="微软雅黑"/>
          <w:color w:val="000000"/>
          <w:kern w:val="0"/>
          <w:szCs w:val="21"/>
        </w:rPr>
        <w:t>研发管理咨询：主导了该咨询项目的现状调研，CMMI项目，主导产品开发流程设计</w:t>
      </w:r>
      <w:r>
        <w:rPr>
          <w:rFonts w:hint="eastAsia" w:ascii="微软雅黑" w:hAnsi="微软雅黑" w:eastAsia="微软雅黑" w:cs="微软雅黑"/>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tabs>
          <w:tab w:val="left" w:pos="600"/>
          <w:tab w:val="left" w:pos="5115"/>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color w:val="000000"/>
          <w:kern w:val="0"/>
          <w:szCs w:val="21"/>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32"/>
          <w:szCs w:val="32"/>
        </w:rPr>
      </w:pPr>
      <w:r>
        <w:rPr>
          <w:rFonts w:hint="eastAsia" w:ascii="微软雅黑" w:hAnsi="微软雅黑" w:eastAsia="微软雅黑" w:cs="微软雅黑"/>
          <w:b/>
          <w:sz w:val="44"/>
          <w:szCs w:val="44"/>
        </w:rPr>
        <w:t>报 名 回 执 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21"/>
          <w:szCs w:val="21"/>
        </w:rPr>
      </w:pPr>
    </w:p>
    <w:tbl>
      <w:tblPr>
        <w:tblStyle w:val="18"/>
        <w:tblW w:w="9347" w:type="dxa"/>
        <w:jc w:val="center"/>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118"/>
        <w:gridCol w:w="1977"/>
        <w:gridCol w:w="229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347" w:type="dxa"/>
            <w:gridSpan w:val="5"/>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4"/>
                <w:szCs w:val="24"/>
                <w:lang w:eastAsia="zh-CN"/>
              </w:rPr>
            </w:pPr>
            <w:r>
              <w:rPr>
                <w:rFonts w:hint="eastAsia" w:ascii="微软雅黑" w:hAnsi="微软雅黑" w:eastAsia="微软雅黑" w:cs="微软雅黑"/>
                <w:b/>
                <w:bCs/>
                <w:sz w:val="24"/>
                <w:szCs w:val="24"/>
              </w:rPr>
              <w:t>新产品开发流程、研发项目管理及产品平台化</w:t>
            </w:r>
            <w:r>
              <w:rPr>
                <w:rFonts w:hint="eastAsia" w:ascii="微软雅黑" w:hAnsi="微软雅黑" w:eastAsia="微软雅黑" w:cs="微软雅黑"/>
                <w:b/>
                <w:kern w:val="10"/>
                <w:sz w:val="24"/>
                <w:szCs w:val="24"/>
                <w:lang w:eastAsia="zh-CN"/>
              </w:rPr>
              <w:t>高级实务培训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4639" w:type="dxa"/>
            <w:gridSpan w:val="3"/>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kern w:val="10"/>
                <w:sz w:val="21"/>
                <w:szCs w:val="21"/>
                <w:u w:val="single"/>
                <w:lang w:val="en-US" w:eastAsia="zh-CN"/>
              </w:rPr>
            </w:pPr>
            <w:r>
              <w:rPr>
                <w:rFonts w:hint="eastAsia" w:ascii="微软雅黑" w:hAnsi="微软雅黑" w:eastAsia="微软雅黑" w:cs="微软雅黑"/>
                <w:b/>
                <w:kern w:val="10"/>
                <w:sz w:val="21"/>
                <w:szCs w:val="21"/>
                <w:lang w:eastAsia="zh-CN"/>
              </w:rPr>
              <w:t>公司名称：</w:t>
            </w:r>
            <w:r>
              <w:rPr>
                <w:rFonts w:hint="eastAsia" w:ascii="微软雅黑" w:hAnsi="微软雅黑" w:eastAsia="微软雅黑" w:cs="微软雅黑"/>
                <w:b/>
                <w:kern w:val="10"/>
                <w:sz w:val="21"/>
                <w:szCs w:val="21"/>
                <w:u w:val="single"/>
                <w:lang w:val="en-US" w:eastAsia="zh-CN"/>
              </w:rPr>
              <w:t xml:space="preserve">                                                 </w:t>
            </w:r>
          </w:p>
        </w:tc>
        <w:tc>
          <w:tcPr>
            <w:tcW w:w="4708" w:type="dxa"/>
            <w:gridSpan w:val="2"/>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kern w:val="10"/>
                <w:sz w:val="21"/>
                <w:szCs w:val="21"/>
                <w:u w:val="single"/>
                <w:lang w:val="en-US" w:eastAsia="zh-CN"/>
              </w:rPr>
            </w:pPr>
            <w:r>
              <w:rPr>
                <w:rFonts w:hint="eastAsia" w:ascii="微软雅黑" w:hAnsi="微软雅黑" w:eastAsia="微软雅黑" w:cs="微软雅黑"/>
                <w:b/>
                <w:kern w:val="10"/>
                <w:sz w:val="21"/>
                <w:szCs w:val="21"/>
                <w:lang w:eastAsia="zh-CN"/>
              </w:rPr>
              <w:t>培训负责人：</w:t>
            </w:r>
            <w:r>
              <w:rPr>
                <w:rFonts w:hint="eastAsia" w:ascii="微软雅黑" w:hAnsi="微软雅黑" w:eastAsia="微软雅黑" w:cs="微软雅黑"/>
                <w:b/>
                <w:kern w:val="10"/>
                <w:sz w:val="21"/>
                <w:szCs w:val="21"/>
                <w:u w:val="single"/>
                <w:lang w:val="en-US" w:eastAsia="zh-CN"/>
              </w:rPr>
              <w:t xml:space="preserve">          </w:t>
            </w:r>
            <w:r>
              <w:rPr>
                <w:rFonts w:hint="eastAsia" w:ascii="微软雅黑" w:hAnsi="微软雅黑" w:eastAsia="微软雅黑" w:cs="微软雅黑"/>
                <w:b/>
                <w:kern w:val="10"/>
                <w:sz w:val="21"/>
                <w:szCs w:val="21"/>
                <w:u w:val="none"/>
                <w:lang w:val="en-US" w:eastAsia="zh-CN"/>
              </w:rPr>
              <w:t>联系方式：</w:t>
            </w:r>
            <w:r>
              <w:rPr>
                <w:rFonts w:hint="eastAsia" w:ascii="微软雅黑" w:hAnsi="微软雅黑" w:eastAsia="微软雅黑" w:cs="微软雅黑"/>
                <w:b/>
                <w:kern w:val="1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544"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姓名</w:t>
            </w:r>
          </w:p>
        </w:tc>
        <w:tc>
          <w:tcPr>
            <w:tcW w:w="1118"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性别</w:t>
            </w:r>
          </w:p>
        </w:tc>
        <w:tc>
          <w:tcPr>
            <w:tcW w:w="1977"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部门/职位</w:t>
            </w:r>
          </w:p>
        </w:tc>
        <w:tc>
          <w:tcPr>
            <w:tcW w:w="2291"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Tel</w:t>
            </w:r>
          </w:p>
        </w:tc>
        <w:tc>
          <w:tcPr>
            <w:tcW w:w="2417"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9347" w:type="dxa"/>
            <w:gridSpan w:val="5"/>
            <w:noWrap w:val="0"/>
            <w:vAlign w:val="center"/>
          </w:tcPr>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u w:val="single"/>
              </w:rPr>
              <w:t>帐 户 名： 深圳博闻通达企业管理咨询有限公司</w:t>
            </w:r>
          </w:p>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u w:val="single"/>
              </w:rPr>
              <w:t>开 户 行： 中国民生银行股份有限公司深圳坂田支行</w:t>
            </w:r>
          </w:p>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sz w:val="21"/>
                <w:szCs w:val="21"/>
                <w:u w:val="single"/>
              </w:rPr>
              <w:t>帐    号： 6980 12254</w:t>
            </w:r>
          </w:p>
        </w:tc>
      </w:tr>
    </w:tbl>
    <w:p>
      <w:pPr>
        <w:keepNext w:val="0"/>
        <w:keepLines w:val="0"/>
        <w:pageBreakBefore w:val="0"/>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val="0"/>
          <w:bCs/>
          <w:color w:val="000000"/>
          <w:kern w:val="0"/>
          <w:szCs w:val="21"/>
        </w:rPr>
      </w:pPr>
    </w:p>
    <w:sectPr>
      <w:headerReference r:id="rId3" w:type="default"/>
      <w:footerReference r:id="rId4" w:type="default"/>
      <w:pgSz w:w="11906" w:h="16838"/>
      <w:pgMar w:top="1558" w:right="1247" w:bottom="1440" w:left="1247" w:header="779" w:footer="112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12" w:space="1"/>
      </w:pBdr>
      <w:spacing w:line="240" w:lineRule="exact"/>
      <w:jc w:val="center"/>
    </w:pPr>
    <w:r>
      <w:rPr>
        <w:rFonts w:hint="eastAsia" w:ascii="Arial" w:hAnsi="Arial" w:cs="Arial"/>
      </w:rPr>
      <w:t>第</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17</w:t>
    </w:r>
    <w:r>
      <w:rPr>
        <w:rFonts w:ascii="Arial" w:hAnsi="Arial" w:cs="Arial"/>
      </w:rPr>
      <w:fldChar w:fldCharType="end"/>
    </w:r>
    <w:r>
      <w:rPr>
        <w:rFonts w:hint="eastAsia" w:ascii="Arial" w:hAnsi="Arial" w:cs="Arial"/>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rPr>
        <w:rFonts w:hint="eastAsia" w:eastAsia="宋体"/>
        <w:lang w:eastAsia="zh-CN"/>
      </w:rPr>
      <w:drawing>
        <wp:inline distT="0" distB="0" distL="114300" distR="114300">
          <wp:extent cx="1468755" cy="349250"/>
          <wp:effectExtent l="0" t="0" r="0" b="13970"/>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
                  <a:stretch>
                    <a:fillRect/>
                  </a:stretch>
                </pic:blipFill>
                <pic:spPr>
                  <a:xfrm>
                    <a:off x="0" y="0"/>
                    <a:ext cx="1468755" cy="349250"/>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b w:val="0"/>
        <w:bCs w:val="0"/>
        <w:i w:val="0"/>
        <w:iCs w:val="0"/>
        <w:sz w:val="21"/>
        <w:szCs w:val="21"/>
      </w:rPr>
      <w:t>实实在在解决企业问题，与企业共同成长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4D22"/>
    <w:multiLevelType w:val="multilevel"/>
    <w:tmpl w:val="16474D22"/>
    <w:lvl w:ilvl="0" w:tentative="0">
      <w:start w:val="1"/>
      <w:numFmt w:val="lowerLetter"/>
      <w:lvlText w:val="%1)"/>
      <w:lvlJc w:val="left"/>
      <w:pPr>
        <w:tabs>
          <w:tab w:val="left" w:pos="1200"/>
        </w:tabs>
        <w:ind w:left="120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BBF7A7A"/>
    <w:multiLevelType w:val="singleLevel"/>
    <w:tmpl w:val="1BBF7A7A"/>
    <w:lvl w:ilvl="0" w:tentative="0">
      <w:start w:val="1"/>
      <w:numFmt w:val="decimal"/>
      <w:lvlText w:val="%1."/>
      <w:lvlJc w:val="left"/>
      <w:pPr>
        <w:ind w:left="425" w:hanging="425"/>
      </w:pPr>
      <w:rPr>
        <w:rFonts w:hint="default"/>
      </w:rPr>
    </w:lvl>
  </w:abstractNum>
  <w:abstractNum w:abstractNumId="2">
    <w:nsid w:val="1EC5181D"/>
    <w:multiLevelType w:val="multilevel"/>
    <w:tmpl w:val="1EC5181D"/>
    <w:lvl w:ilvl="0" w:tentative="0">
      <w:start w:val="1"/>
      <w:numFmt w:val="decimal"/>
      <w:lvlText w:val="%1、"/>
      <w:lvlJc w:val="left"/>
      <w:pPr>
        <w:tabs>
          <w:tab w:val="left" w:pos="1830"/>
        </w:tabs>
        <w:ind w:left="183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964B41"/>
    <w:multiLevelType w:val="multilevel"/>
    <w:tmpl w:val="20964B41"/>
    <w:lvl w:ilvl="0" w:tentative="0">
      <w:start w:val="1"/>
      <w:numFmt w:val="lowerLetter"/>
      <w:lvlText w:val="%1)"/>
      <w:lvlJc w:val="left"/>
      <w:pPr>
        <w:tabs>
          <w:tab w:val="left" w:pos="1200"/>
        </w:tabs>
        <w:ind w:left="120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4AC25BF"/>
    <w:multiLevelType w:val="multilevel"/>
    <w:tmpl w:val="24AC25BF"/>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26F11A66"/>
    <w:multiLevelType w:val="multilevel"/>
    <w:tmpl w:val="26F11A66"/>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33A6D94"/>
    <w:multiLevelType w:val="multilevel"/>
    <w:tmpl w:val="333A6D94"/>
    <w:lvl w:ilvl="0" w:tentative="0">
      <w:start w:val="1"/>
      <w:numFmt w:val="bullet"/>
      <w:pStyle w:val="27"/>
      <w:lvlText w:val=""/>
      <w:lvlJc w:val="left"/>
      <w:pPr>
        <w:tabs>
          <w:tab w:val="left" w:pos="420"/>
        </w:tabs>
        <w:ind w:left="420" w:hanging="420"/>
      </w:pPr>
      <w:rPr>
        <w:rFonts w:hint="default" w:ascii="Wingdings" w:hAnsi="Wingdings"/>
        <w:color w:val="FF5050"/>
        <w:sz w:val="21"/>
      </w:rPr>
    </w:lvl>
    <w:lvl w:ilvl="1" w:tentative="0">
      <w:start w:val="1"/>
      <w:numFmt w:val="bullet"/>
      <w:lvlText w:val=""/>
      <w:lvlJc w:val="left"/>
      <w:pPr>
        <w:tabs>
          <w:tab w:val="left" w:pos="840"/>
        </w:tabs>
        <w:ind w:left="840" w:hanging="420"/>
      </w:pPr>
      <w:rPr>
        <w:rFonts w:hint="default" w:ascii="Wingdings" w:hAnsi="Wingdings"/>
        <w:color w:val="FF5050"/>
        <w:sz w:val="21"/>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34055372"/>
    <w:multiLevelType w:val="multilevel"/>
    <w:tmpl w:val="34055372"/>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8">
    <w:nsid w:val="344F6973"/>
    <w:multiLevelType w:val="multilevel"/>
    <w:tmpl w:val="344F6973"/>
    <w:lvl w:ilvl="0" w:tentative="0">
      <w:start w:val="1"/>
      <w:numFmt w:val="decimal"/>
      <w:lvlText w:val="%1、"/>
      <w:lvlJc w:val="left"/>
      <w:pPr>
        <w:tabs>
          <w:tab w:val="left" w:pos="360"/>
        </w:tabs>
        <w:ind w:left="360" w:hanging="360"/>
      </w:pPr>
      <w:rPr>
        <w:rFonts w:hint="eastAsia"/>
        <w:b/>
      </w:rPr>
    </w:lvl>
    <w:lvl w:ilvl="1" w:tentative="0">
      <w:start w:val="1"/>
      <w:numFmt w:val="japaneseCounting"/>
      <w:lvlText w:val="%2、"/>
      <w:lvlJc w:val="left"/>
      <w:pPr>
        <w:tabs>
          <w:tab w:val="left" w:pos="840"/>
        </w:tabs>
        <w:ind w:left="840" w:hanging="4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lowerLetter"/>
      <w:lvlText w:val="%4)"/>
      <w:lvlJc w:val="left"/>
      <w:pPr>
        <w:tabs>
          <w:tab w:val="left" w:pos="1620"/>
        </w:tabs>
        <w:ind w:left="1620" w:hanging="360"/>
      </w:pPr>
      <w:rPr>
        <w:rFonts w:hint="eastAsia"/>
      </w:rPr>
    </w:lvl>
    <w:lvl w:ilvl="4" w:tentative="0">
      <w:start w:val="1"/>
      <w:numFmt w:val="lowerLetter"/>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4711AC3"/>
    <w:multiLevelType w:val="multilevel"/>
    <w:tmpl w:val="34711AC3"/>
    <w:lvl w:ilvl="0" w:tentative="0">
      <w:start w:val="1"/>
      <w:numFmt w:val="decimal"/>
      <w:lvlText w:val="%1)"/>
      <w:lvlJc w:val="left"/>
      <w:pPr>
        <w:tabs>
          <w:tab w:val="left" w:pos="420"/>
        </w:tabs>
        <w:ind w:left="420" w:hanging="420"/>
      </w:pPr>
      <w:rPr>
        <w:rFonts w:hint="default"/>
      </w:rPr>
    </w:lvl>
    <w:lvl w:ilvl="1" w:tentative="0">
      <w:start w:val="1"/>
      <w:numFmt w:val="decimal"/>
      <w:lvlText w:val="%2)"/>
      <w:lvlJc w:val="left"/>
      <w:pPr>
        <w:tabs>
          <w:tab w:val="left" w:pos="1050"/>
        </w:tabs>
        <w:ind w:left="1050" w:hanging="420"/>
      </w:pPr>
      <w:rPr>
        <w:rFonts w:hint="eastAsia"/>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10">
    <w:nsid w:val="3F847774"/>
    <w:multiLevelType w:val="singleLevel"/>
    <w:tmpl w:val="3F847774"/>
    <w:lvl w:ilvl="0" w:tentative="0">
      <w:start w:val="1"/>
      <w:numFmt w:val="bullet"/>
      <w:lvlText w:val=""/>
      <w:lvlJc w:val="left"/>
      <w:pPr>
        <w:ind w:left="420" w:hanging="420"/>
      </w:pPr>
      <w:rPr>
        <w:rFonts w:hint="default" w:ascii="Wingdings" w:hAnsi="Wingdings"/>
      </w:rPr>
    </w:lvl>
  </w:abstractNum>
  <w:abstractNum w:abstractNumId="11">
    <w:nsid w:val="49120146"/>
    <w:multiLevelType w:val="multilevel"/>
    <w:tmpl w:val="49120146"/>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2">
    <w:nsid w:val="4EBF45D1"/>
    <w:multiLevelType w:val="multilevel"/>
    <w:tmpl w:val="4EBF45D1"/>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DDD2A98"/>
    <w:multiLevelType w:val="multilevel"/>
    <w:tmpl w:val="5DDD2A98"/>
    <w:lvl w:ilvl="0" w:tentative="0">
      <w:start w:val="1"/>
      <w:numFmt w:val="decimal"/>
      <w:lvlText w:val="%1."/>
      <w:lvlJc w:val="left"/>
      <w:pPr>
        <w:tabs>
          <w:tab w:val="left" w:pos="567"/>
        </w:tabs>
        <w:ind w:left="567" w:hanging="567"/>
      </w:pPr>
      <w:rPr>
        <w:rFonts w:hint="default" w:ascii="Arial" w:hAnsi="Arial" w:cs="Arial"/>
        <w:b/>
        <w:i w:val="0"/>
        <w:color w:val="0000FF"/>
        <w:sz w:val="32"/>
        <w:szCs w:val="36"/>
      </w:rPr>
    </w:lvl>
    <w:lvl w:ilvl="1" w:tentative="0">
      <w:start w:val="1"/>
      <w:numFmt w:val="decimal"/>
      <w:lvlText w:val="%1.%2"/>
      <w:lvlJc w:val="left"/>
      <w:pPr>
        <w:tabs>
          <w:tab w:val="left" w:pos="567"/>
        </w:tabs>
        <w:ind w:left="567" w:hanging="567"/>
      </w:pPr>
      <w:rPr>
        <w:rFonts w:hint="default" w:ascii="Arial" w:hAnsi="Arial" w:cs="Arial"/>
        <w:b/>
        <w:i w:val="0"/>
        <w:color w:val="0000FF"/>
        <w:sz w:val="24"/>
        <w:szCs w:val="28"/>
      </w:rPr>
    </w:lvl>
    <w:lvl w:ilvl="2" w:tentative="0">
      <w:start w:val="1"/>
      <w:numFmt w:val="decimal"/>
      <w:lvlText w:val="%1.%2.%3"/>
      <w:lvlJc w:val="left"/>
      <w:pPr>
        <w:tabs>
          <w:tab w:val="left" w:pos="567"/>
        </w:tabs>
        <w:ind w:left="567" w:hanging="567"/>
      </w:pPr>
      <w:rPr>
        <w:rFonts w:hint="default" w:ascii="Arial" w:hAnsi="Arial"/>
        <w:b/>
        <w:i w:val="0"/>
        <w:color w:val="0000FF"/>
        <w:sz w:val="21"/>
      </w:rPr>
    </w:lvl>
    <w:lvl w:ilvl="3" w:tentative="0">
      <w:start w:val="1"/>
      <w:numFmt w:val="decimal"/>
      <w:lvlText w:val="%1.%2.%3.%4"/>
      <w:lvlJc w:val="left"/>
      <w:pPr>
        <w:tabs>
          <w:tab w:val="left" w:pos="1284"/>
        </w:tabs>
        <w:ind w:left="1284" w:hanging="864"/>
      </w:pPr>
      <w:rPr>
        <w:rFonts w:hint="default"/>
      </w:rPr>
    </w:lvl>
    <w:lvl w:ilvl="4" w:tentative="0">
      <w:start w:val="1"/>
      <w:numFmt w:val="decimal"/>
      <w:lvlText w:val="%1.%2.%3.%4.%5"/>
      <w:lvlJc w:val="left"/>
      <w:pPr>
        <w:tabs>
          <w:tab w:val="left" w:pos="1428"/>
        </w:tabs>
        <w:ind w:left="1428" w:hanging="1008"/>
      </w:pPr>
      <w:rPr>
        <w:rFonts w:hint="default"/>
      </w:rPr>
    </w:lvl>
    <w:lvl w:ilvl="5" w:tentative="0">
      <w:start w:val="1"/>
      <w:numFmt w:val="decimal"/>
      <w:lvlText w:val="%1.%2.%3.%4.%5.%6"/>
      <w:lvlJc w:val="left"/>
      <w:pPr>
        <w:tabs>
          <w:tab w:val="left" w:pos="1572"/>
        </w:tabs>
        <w:ind w:left="1572" w:hanging="1152"/>
      </w:pPr>
      <w:rPr>
        <w:rFonts w:hint="default"/>
      </w:rPr>
    </w:lvl>
    <w:lvl w:ilvl="6" w:tentative="0">
      <w:start w:val="1"/>
      <w:numFmt w:val="decimal"/>
      <w:lvlText w:val="%1.%2.%3.%4.%5.%6.%7"/>
      <w:lvlJc w:val="left"/>
      <w:pPr>
        <w:tabs>
          <w:tab w:val="left" w:pos="1716"/>
        </w:tabs>
        <w:ind w:left="1716" w:hanging="1296"/>
      </w:pPr>
      <w:rPr>
        <w:rFonts w:hint="default"/>
      </w:rPr>
    </w:lvl>
    <w:lvl w:ilvl="7" w:tentative="0">
      <w:start w:val="1"/>
      <w:numFmt w:val="decimal"/>
      <w:lvlText w:val="%1.%2.%3.%4.%5.%6.%7.%8"/>
      <w:lvlJc w:val="left"/>
      <w:pPr>
        <w:tabs>
          <w:tab w:val="left" w:pos="1860"/>
        </w:tabs>
        <w:ind w:left="1860" w:hanging="1440"/>
      </w:pPr>
      <w:rPr>
        <w:rFonts w:hint="default"/>
      </w:rPr>
    </w:lvl>
    <w:lvl w:ilvl="8" w:tentative="0">
      <w:start w:val="1"/>
      <w:numFmt w:val="decimal"/>
      <w:lvlText w:val="%1.%2.%3.%4.%5.%6.%7.%8.%9"/>
      <w:lvlJc w:val="left"/>
      <w:pPr>
        <w:tabs>
          <w:tab w:val="left" w:pos="2004"/>
        </w:tabs>
        <w:ind w:left="2004" w:hanging="1584"/>
      </w:pPr>
      <w:rPr>
        <w:rFonts w:hint="default"/>
      </w:rPr>
    </w:lvl>
  </w:abstractNum>
  <w:abstractNum w:abstractNumId="14">
    <w:nsid w:val="607E1821"/>
    <w:multiLevelType w:val="multilevel"/>
    <w:tmpl w:val="607E1821"/>
    <w:lvl w:ilvl="0" w:tentative="0">
      <w:start w:val="1"/>
      <w:numFmt w:val="decimal"/>
      <w:lvlText w:val="%1、"/>
      <w:lvlJc w:val="left"/>
      <w:pPr>
        <w:tabs>
          <w:tab w:val="left" w:pos="720"/>
        </w:tabs>
        <w:ind w:left="720" w:hanging="360"/>
      </w:pPr>
      <w:rPr>
        <w:rFonts w:hint="eastAsia"/>
      </w:rPr>
    </w:lvl>
    <w:lvl w:ilvl="1" w:tentative="0">
      <w:start w:val="2"/>
      <w:numFmt w:val="lowerLetter"/>
      <w:lvlText w:val="%2)"/>
      <w:lvlJc w:val="left"/>
      <w:pPr>
        <w:tabs>
          <w:tab w:val="left" w:pos="1140"/>
        </w:tabs>
        <w:ind w:left="1140" w:hanging="360"/>
      </w:pPr>
      <w:rPr>
        <w:rFonts w:hint="eastAsia"/>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68A553CA"/>
    <w:multiLevelType w:val="multilevel"/>
    <w:tmpl w:val="68A553CA"/>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6">
    <w:nsid w:val="71A2339A"/>
    <w:multiLevelType w:val="multilevel"/>
    <w:tmpl w:val="71A233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7EA97FFA"/>
    <w:multiLevelType w:val="multilevel"/>
    <w:tmpl w:val="7EA97FFA"/>
    <w:lvl w:ilvl="0" w:tentative="0">
      <w:start w:val="1"/>
      <w:numFmt w:val="decimal"/>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7"/>
  </w:num>
  <w:num w:numId="2">
    <w:abstractNumId w:val="6"/>
  </w:num>
  <w:num w:numId="3">
    <w:abstractNumId w:val="13"/>
  </w:num>
  <w:num w:numId="4">
    <w:abstractNumId w:val="15"/>
  </w:num>
  <w:num w:numId="5">
    <w:abstractNumId w:val="1"/>
  </w:num>
  <w:num w:numId="6">
    <w:abstractNumId w:val="8"/>
  </w:num>
  <w:num w:numId="7">
    <w:abstractNumId w:val="4"/>
  </w:num>
  <w:num w:numId="8">
    <w:abstractNumId w:val="5"/>
  </w:num>
  <w:num w:numId="9">
    <w:abstractNumId w:val="0"/>
  </w:num>
  <w:num w:numId="10">
    <w:abstractNumId w:val="3"/>
  </w:num>
  <w:num w:numId="11">
    <w:abstractNumId w:val="11"/>
  </w:num>
  <w:num w:numId="12">
    <w:abstractNumId w:val="14"/>
  </w:num>
  <w:num w:numId="13">
    <w:abstractNumId w:val="9"/>
  </w:num>
  <w:num w:numId="14">
    <w:abstractNumId w:val="17"/>
  </w:num>
  <w:num w:numId="15">
    <w:abstractNumId w:val="12"/>
  </w:num>
  <w:num w:numId="16">
    <w:abstractNumId w:val="2"/>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10"/>
    <w:rsid w:val="000050F0"/>
    <w:rsid w:val="0000511E"/>
    <w:rsid w:val="00005E38"/>
    <w:rsid w:val="00006F5E"/>
    <w:rsid w:val="00015405"/>
    <w:rsid w:val="00020D65"/>
    <w:rsid w:val="00022309"/>
    <w:rsid w:val="00024EB5"/>
    <w:rsid w:val="000254B9"/>
    <w:rsid w:val="0003099F"/>
    <w:rsid w:val="00044057"/>
    <w:rsid w:val="000470B8"/>
    <w:rsid w:val="000563F0"/>
    <w:rsid w:val="00056989"/>
    <w:rsid w:val="00066E97"/>
    <w:rsid w:val="00070EE4"/>
    <w:rsid w:val="00071AEB"/>
    <w:rsid w:val="0007347F"/>
    <w:rsid w:val="00075B43"/>
    <w:rsid w:val="0008118C"/>
    <w:rsid w:val="00092E94"/>
    <w:rsid w:val="00095F3C"/>
    <w:rsid w:val="000A02E9"/>
    <w:rsid w:val="000C03CE"/>
    <w:rsid w:val="000C13DC"/>
    <w:rsid w:val="000C393E"/>
    <w:rsid w:val="000D0273"/>
    <w:rsid w:val="000E3424"/>
    <w:rsid w:val="000E3B60"/>
    <w:rsid w:val="000E7416"/>
    <w:rsid w:val="000F34F2"/>
    <w:rsid w:val="00107010"/>
    <w:rsid w:val="001111DB"/>
    <w:rsid w:val="001114B1"/>
    <w:rsid w:val="00113A39"/>
    <w:rsid w:val="00117C2E"/>
    <w:rsid w:val="001205F0"/>
    <w:rsid w:val="00134390"/>
    <w:rsid w:val="00140838"/>
    <w:rsid w:val="00143C41"/>
    <w:rsid w:val="001526DA"/>
    <w:rsid w:val="00153AC1"/>
    <w:rsid w:val="00175161"/>
    <w:rsid w:val="00180C8C"/>
    <w:rsid w:val="00182943"/>
    <w:rsid w:val="00184DAD"/>
    <w:rsid w:val="00185224"/>
    <w:rsid w:val="001A2A1A"/>
    <w:rsid w:val="001B09EE"/>
    <w:rsid w:val="001B1D66"/>
    <w:rsid w:val="001B1D88"/>
    <w:rsid w:val="001C4B88"/>
    <w:rsid w:val="001C5B6B"/>
    <w:rsid w:val="001C5F62"/>
    <w:rsid w:val="001D1BCD"/>
    <w:rsid w:val="001E514B"/>
    <w:rsid w:val="001F4217"/>
    <w:rsid w:val="00201FB8"/>
    <w:rsid w:val="00203A48"/>
    <w:rsid w:val="002103F8"/>
    <w:rsid w:val="00211C60"/>
    <w:rsid w:val="002131E8"/>
    <w:rsid w:val="00222B2F"/>
    <w:rsid w:val="002242D0"/>
    <w:rsid w:val="00225047"/>
    <w:rsid w:val="002268FD"/>
    <w:rsid w:val="0024755E"/>
    <w:rsid w:val="00262564"/>
    <w:rsid w:val="00262A73"/>
    <w:rsid w:val="002638B8"/>
    <w:rsid w:val="002646B5"/>
    <w:rsid w:val="00264C64"/>
    <w:rsid w:val="0026711D"/>
    <w:rsid w:val="00296682"/>
    <w:rsid w:val="002A76BD"/>
    <w:rsid w:val="002B6EF1"/>
    <w:rsid w:val="002C14F7"/>
    <w:rsid w:val="002C1CF8"/>
    <w:rsid w:val="002C52C3"/>
    <w:rsid w:val="002D5ED5"/>
    <w:rsid w:val="002E04E8"/>
    <w:rsid w:val="002E3493"/>
    <w:rsid w:val="002E3F6D"/>
    <w:rsid w:val="002E57C8"/>
    <w:rsid w:val="002E6108"/>
    <w:rsid w:val="003011CB"/>
    <w:rsid w:val="0030222F"/>
    <w:rsid w:val="00302CFB"/>
    <w:rsid w:val="00303935"/>
    <w:rsid w:val="0031000C"/>
    <w:rsid w:val="00312024"/>
    <w:rsid w:val="00320DBE"/>
    <w:rsid w:val="00326343"/>
    <w:rsid w:val="00331E22"/>
    <w:rsid w:val="00337724"/>
    <w:rsid w:val="0034183E"/>
    <w:rsid w:val="00360753"/>
    <w:rsid w:val="00361979"/>
    <w:rsid w:val="00363B9F"/>
    <w:rsid w:val="003772B8"/>
    <w:rsid w:val="003A0545"/>
    <w:rsid w:val="003A5961"/>
    <w:rsid w:val="003B28E1"/>
    <w:rsid w:val="003B30A4"/>
    <w:rsid w:val="003D0957"/>
    <w:rsid w:val="003D3F5A"/>
    <w:rsid w:val="003D4409"/>
    <w:rsid w:val="003E2CAE"/>
    <w:rsid w:val="003E5387"/>
    <w:rsid w:val="003E5AEE"/>
    <w:rsid w:val="003E7DF0"/>
    <w:rsid w:val="003F5FBE"/>
    <w:rsid w:val="003F6918"/>
    <w:rsid w:val="003F6A79"/>
    <w:rsid w:val="00400B52"/>
    <w:rsid w:val="00402E5C"/>
    <w:rsid w:val="004052EF"/>
    <w:rsid w:val="0041117D"/>
    <w:rsid w:val="004119AB"/>
    <w:rsid w:val="00432E73"/>
    <w:rsid w:val="00433B41"/>
    <w:rsid w:val="004553B6"/>
    <w:rsid w:val="00456B2B"/>
    <w:rsid w:val="00457A17"/>
    <w:rsid w:val="00462F4A"/>
    <w:rsid w:val="00464EDC"/>
    <w:rsid w:val="00486127"/>
    <w:rsid w:val="0048770F"/>
    <w:rsid w:val="00495521"/>
    <w:rsid w:val="00496E59"/>
    <w:rsid w:val="004A47DE"/>
    <w:rsid w:val="004A56A0"/>
    <w:rsid w:val="004B0DBC"/>
    <w:rsid w:val="004B1CDD"/>
    <w:rsid w:val="004B2D1A"/>
    <w:rsid w:val="004B3353"/>
    <w:rsid w:val="004B3D4D"/>
    <w:rsid w:val="004C6E73"/>
    <w:rsid w:val="004C7329"/>
    <w:rsid w:val="004D41E6"/>
    <w:rsid w:val="004D56FA"/>
    <w:rsid w:val="004D657C"/>
    <w:rsid w:val="004D6655"/>
    <w:rsid w:val="004D6E11"/>
    <w:rsid w:val="004E3484"/>
    <w:rsid w:val="004E3ECF"/>
    <w:rsid w:val="004F76A9"/>
    <w:rsid w:val="00502EDC"/>
    <w:rsid w:val="005115E8"/>
    <w:rsid w:val="00516E43"/>
    <w:rsid w:val="005175A2"/>
    <w:rsid w:val="00525A0C"/>
    <w:rsid w:val="0052672E"/>
    <w:rsid w:val="0053263B"/>
    <w:rsid w:val="00543825"/>
    <w:rsid w:val="005443DA"/>
    <w:rsid w:val="00550FE4"/>
    <w:rsid w:val="00553290"/>
    <w:rsid w:val="0055402C"/>
    <w:rsid w:val="00557824"/>
    <w:rsid w:val="00587B73"/>
    <w:rsid w:val="005900B3"/>
    <w:rsid w:val="005A4E78"/>
    <w:rsid w:val="005B44B5"/>
    <w:rsid w:val="005E362C"/>
    <w:rsid w:val="005E510E"/>
    <w:rsid w:val="005F1A18"/>
    <w:rsid w:val="005F6BB8"/>
    <w:rsid w:val="0060194B"/>
    <w:rsid w:val="00606657"/>
    <w:rsid w:val="00607C8E"/>
    <w:rsid w:val="00630E97"/>
    <w:rsid w:val="00645425"/>
    <w:rsid w:val="00646429"/>
    <w:rsid w:val="006564BD"/>
    <w:rsid w:val="00672A58"/>
    <w:rsid w:val="00672FED"/>
    <w:rsid w:val="0067534A"/>
    <w:rsid w:val="00683DCA"/>
    <w:rsid w:val="006871EE"/>
    <w:rsid w:val="00692998"/>
    <w:rsid w:val="006978FE"/>
    <w:rsid w:val="006A24E2"/>
    <w:rsid w:val="006A3A66"/>
    <w:rsid w:val="006B06EC"/>
    <w:rsid w:val="006B0EFD"/>
    <w:rsid w:val="006C592C"/>
    <w:rsid w:val="006C6391"/>
    <w:rsid w:val="006D0E96"/>
    <w:rsid w:val="006D3693"/>
    <w:rsid w:val="006D6E6F"/>
    <w:rsid w:val="006E0FD2"/>
    <w:rsid w:val="006F4148"/>
    <w:rsid w:val="0071513E"/>
    <w:rsid w:val="00720E8B"/>
    <w:rsid w:val="00721850"/>
    <w:rsid w:val="007305BC"/>
    <w:rsid w:val="00737704"/>
    <w:rsid w:val="007407F7"/>
    <w:rsid w:val="007429CD"/>
    <w:rsid w:val="007572DA"/>
    <w:rsid w:val="00762B53"/>
    <w:rsid w:val="00763785"/>
    <w:rsid w:val="007640C5"/>
    <w:rsid w:val="007665BF"/>
    <w:rsid w:val="007679EF"/>
    <w:rsid w:val="0077405D"/>
    <w:rsid w:val="0078042F"/>
    <w:rsid w:val="007A4C6F"/>
    <w:rsid w:val="007A5CFD"/>
    <w:rsid w:val="007A6722"/>
    <w:rsid w:val="007B532A"/>
    <w:rsid w:val="007C1F6F"/>
    <w:rsid w:val="007C28AC"/>
    <w:rsid w:val="007C5658"/>
    <w:rsid w:val="007F1E83"/>
    <w:rsid w:val="007F3560"/>
    <w:rsid w:val="007F3CB4"/>
    <w:rsid w:val="007F5216"/>
    <w:rsid w:val="00802C4B"/>
    <w:rsid w:val="00803B98"/>
    <w:rsid w:val="0080769A"/>
    <w:rsid w:val="00807D50"/>
    <w:rsid w:val="00811E58"/>
    <w:rsid w:val="00813797"/>
    <w:rsid w:val="00816EA8"/>
    <w:rsid w:val="00817117"/>
    <w:rsid w:val="008253DF"/>
    <w:rsid w:val="008255EE"/>
    <w:rsid w:val="0083139D"/>
    <w:rsid w:val="00840838"/>
    <w:rsid w:val="008418D3"/>
    <w:rsid w:val="008544D2"/>
    <w:rsid w:val="008617A9"/>
    <w:rsid w:val="00863A95"/>
    <w:rsid w:val="00865999"/>
    <w:rsid w:val="008710D1"/>
    <w:rsid w:val="008734EE"/>
    <w:rsid w:val="00877BC5"/>
    <w:rsid w:val="00877DAA"/>
    <w:rsid w:val="00884DE9"/>
    <w:rsid w:val="0088679F"/>
    <w:rsid w:val="00886F0D"/>
    <w:rsid w:val="00892125"/>
    <w:rsid w:val="00892880"/>
    <w:rsid w:val="00897752"/>
    <w:rsid w:val="008A17BC"/>
    <w:rsid w:val="008A79D5"/>
    <w:rsid w:val="008B4483"/>
    <w:rsid w:val="008B6B9A"/>
    <w:rsid w:val="008D02C6"/>
    <w:rsid w:val="008D1A71"/>
    <w:rsid w:val="008D6AB8"/>
    <w:rsid w:val="008E12C0"/>
    <w:rsid w:val="008E12EA"/>
    <w:rsid w:val="008E222B"/>
    <w:rsid w:val="008E407B"/>
    <w:rsid w:val="008F29D3"/>
    <w:rsid w:val="00904178"/>
    <w:rsid w:val="0091148B"/>
    <w:rsid w:val="009138EF"/>
    <w:rsid w:val="00921697"/>
    <w:rsid w:val="009239A0"/>
    <w:rsid w:val="00924A14"/>
    <w:rsid w:val="0092683C"/>
    <w:rsid w:val="009300C4"/>
    <w:rsid w:val="0094428A"/>
    <w:rsid w:val="00951A58"/>
    <w:rsid w:val="00954435"/>
    <w:rsid w:val="00954485"/>
    <w:rsid w:val="00954ECA"/>
    <w:rsid w:val="00955DF1"/>
    <w:rsid w:val="0097033C"/>
    <w:rsid w:val="00970459"/>
    <w:rsid w:val="009845F1"/>
    <w:rsid w:val="00985AE3"/>
    <w:rsid w:val="00991CB7"/>
    <w:rsid w:val="0099316C"/>
    <w:rsid w:val="00995355"/>
    <w:rsid w:val="009A0B7A"/>
    <w:rsid w:val="009B4A55"/>
    <w:rsid w:val="009B5462"/>
    <w:rsid w:val="009C0286"/>
    <w:rsid w:val="009C6416"/>
    <w:rsid w:val="009D0A5D"/>
    <w:rsid w:val="009D242B"/>
    <w:rsid w:val="009E2801"/>
    <w:rsid w:val="009E3033"/>
    <w:rsid w:val="009E341B"/>
    <w:rsid w:val="009E547A"/>
    <w:rsid w:val="009E6A6F"/>
    <w:rsid w:val="00A00B66"/>
    <w:rsid w:val="00A04FAC"/>
    <w:rsid w:val="00A1348E"/>
    <w:rsid w:val="00A317BF"/>
    <w:rsid w:val="00A339BD"/>
    <w:rsid w:val="00A41F13"/>
    <w:rsid w:val="00A4706C"/>
    <w:rsid w:val="00A5196D"/>
    <w:rsid w:val="00A519BC"/>
    <w:rsid w:val="00A53AAC"/>
    <w:rsid w:val="00A609E7"/>
    <w:rsid w:val="00A67309"/>
    <w:rsid w:val="00A707A9"/>
    <w:rsid w:val="00A71366"/>
    <w:rsid w:val="00A73C54"/>
    <w:rsid w:val="00A8536E"/>
    <w:rsid w:val="00A87A03"/>
    <w:rsid w:val="00A91CDE"/>
    <w:rsid w:val="00A94668"/>
    <w:rsid w:val="00AA68B1"/>
    <w:rsid w:val="00AD0A85"/>
    <w:rsid w:val="00AD3E20"/>
    <w:rsid w:val="00AD4F25"/>
    <w:rsid w:val="00AD7943"/>
    <w:rsid w:val="00AD7A32"/>
    <w:rsid w:val="00AE67E3"/>
    <w:rsid w:val="00AF099A"/>
    <w:rsid w:val="00AF2BFD"/>
    <w:rsid w:val="00AF2C60"/>
    <w:rsid w:val="00AF42BF"/>
    <w:rsid w:val="00AF487C"/>
    <w:rsid w:val="00AF519F"/>
    <w:rsid w:val="00AF65B3"/>
    <w:rsid w:val="00B11775"/>
    <w:rsid w:val="00B12E08"/>
    <w:rsid w:val="00B1690C"/>
    <w:rsid w:val="00B20EE8"/>
    <w:rsid w:val="00B26319"/>
    <w:rsid w:val="00B351E3"/>
    <w:rsid w:val="00B53BA6"/>
    <w:rsid w:val="00B72603"/>
    <w:rsid w:val="00B8509B"/>
    <w:rsid w:val="00B90B25"/>
    <w:rsid w:val="00BA4199"/>
    <w:rsid w:val="00BB0842"/>
    <w:rsid w:val="00BD62B3"/>
    <w:rsid w:val="00BE1CEA"/>
    <w:rsid w:val="00BE1E67"/>
    <w:rsid w:val="00BE7FBA"/>
    <w:rsid w:val="00BF284C"/>
    <w:rsid w:val="00BF4759"/>
    <w:rsid w:val="00C03E5D"/>
    <w:rsid w:val="00C109FF"/>
    <w:rsid w:val="00C11EED"/>
    <w:rsid w:val="00C1631C"/>
    <w:rsid w:val="00C171D1"/>
    <w:rsid w:val="00C17B6D"/>
    <w:rsid w:val="00C21129"/>
    <w:rsid w:val="00C27670"/>
    <w:rsid w:val="00C3571E"/>
    <w:rsid w:val="00C41EB6"/>
    <w:rsid w:val="00C4211B"/>
    <w:rsid w:val="00C43469"/>
    <w:rsid w:val="00C55B85"/>
    <w:rsid w:val="00C601FD"/>
    <w:rsid w:val="00C63ADB"/>
    <w:rsid w:val="00C66312"/>
    <w:rsid w:val="00C72757"/>
    <w:rsid w:val="00C84FC8"/>
    <w:rsid w:val="00CA05FA"/>
    <w:rsid w:val="00CA6078"/>
    <w:rsid w:val="00CB1642"/>
    <w:rsid w:val="00CB2152"/>
    <w:rsid w:val="00CB4759"/>
    <w:rsid w:val="00CB7834"/>
    <w:rsid w:val="00CC2E29"/>
    <w:rsid w:val="00CD2406"/>
    <w:rsid w:val="00CD42A7"/>
    <w:rsid w:val="00CE3F05"/>
    <w:rsid w:val="00CF2FBA"/>
    <w:rsid w:val="00CF3D67"/>
    <w:rsid w:val="00CF70A4"/>
    <w:rsid w:val="00D0012C"/>
    <w:rsid w:val="00D02FFB"/>
    <w:rsid w:val="00D03F44"/>
    <w:rsid w:val="00D04325"/>
    <w:rsid w:val="00D07EB7"/>
    <w:rsid w:val="00D104FD"/>
    <w:rsid w:val="00D13C96"/>
    <w:rsid w:val="00D210EF"/>
    <w:rsid w:val="00D25FC0"/>
    <w:rsid w:val="00D353EC"/>
    <w:rsid w:val="00D40020"/>
    <w:rsid w:val="00D705E4"/>
    <w:rsid w:val="00D82A16"/>
    <w:rsid w:val="00D8385F"/>
    <w:rsid w:val="00D86158"/>
    <w:rsid w:val="00D9130A"/>
    <w:rsid w:val="00D9643C"/>
    <w:rsid w:val="00DA08CF"/>
    <w:rsid w:val="00DA616F"/>
    <w:rsid w:val="00DA62B2"/>
    <w:rsid w:val="00DA64A5"/>
    <w:rsid w:val="00DA77C2"/>
    <w:rsid w:val="00DA7D59"/>
    <w:rsid w:val="00DB2378"/>
    <w:rsid w:val="00DB38D2"/>
    <w:rsid w:val="00DB64E0"/>
    <w:rsid w:val="00DB74D8"/>
    <w:rsid w:val="00DC1301"/>
    <w:rsid w:val="00DC1701"/>
    <w:rsid w:val="00DC2F0F"/>
    <w:rsid w:val="00DC4564"/>
    <w:rsid w:val="00DD18DA"/>
    <w:rsid w:val="00DD50D2"/>
    <w:rsid w:val="00DE231B"/>
    <w:rsid w:val="00DE7329"/>
    <w:rsid w:val="00DE78C4"/>
    <w:rsid w:val="00DF4A6A"/>
    <w:rsid w:val="00DF5037"/>
    <w:rsid w:val="00E0170A"/>
    <w:rsid w:val="00E03348"/>
    <w:rsid w:val="00E054EA"/>
    <w:rsid w:val="00E0683B"/>
    <w:rsid w:val="00E2402C"/>
    <w:rsid w:val="00E442E3"/>
    <w:rsid w:val="00E45950"/>
    <w:rsid w:val="00E47ED1"/>
    <w:rsid w:val="00E52DDC"/>
    <w:rsid w:val="00E537B0"/>
    <w:rsid w:val="00E54738"/>
    <w:rsid w:val="00E612BA"/>
    <w:rsid w:val="00E61D5F"/>
    <w:rsid w:val="00E63219"/>
    <w:rsid w:val="00E634CA"/>
    <w:rsid w:val="00E73B52"/>
    <w:rsid w:val="00E761EA"/>
    <w:rsid w:val="00E767DA"/>
    <w:rsid w:val="00E837FC"/>
    <w:rsid w:val="00E87AB1"/>
    <w:rsid w:val="00E94D63"/>
    <w:rsid w:val="00E94E39"/>
    <w:rsid w:val="00EA4E33"/>
    <w:rsid w:val="00EA5350"/>
    <w:rsid w:val="00EA6728"/>
    <w:rsid w:val="00EB11D8"/>
    <w:rsid w:val="00EB6B45"/>
    <w:rsid w:val="00EC277C"/>
    <w:rsid w:val="00EC41DB"/>
    <w:rsid w:val="00EC5B9B"/>
    <w:rsid w:val="00ED03E8"/>
    <w:rsid w:val="00EE02CC"/>
    <w:rsid w:val="00EE2853"/>
    <w:rsid w:val="00EE6E87"/>
    <w:rsid w:val="00EF4EFF"/>
    <w:rsid w:val="00EF73A0"/>
    <w:rsid w:val="00F11108"/>
    <w:rsid w:val="00F13FDB"/>
    <w:rsid w:val="00F14054"/>
    <w:rsid w:val="00F14847"/>
    <w:rsid w:val="00F17329"/>
    <w:rsid w:val="00F22DE7"/>
    <w:rsid w:val="00F347D1"/>
    <w:rsid w:val="00F4107B"/>
    <w:rsid w:val="00F5482C"/>
    <w:rsid w:val="00F54860"/>
    <w:rsid w:val="00F559B4"/>
    <w:rsid w:val="00F66893"/>
    <w:rsid w:val="00F81B05"/>
    <w:rsid w:val="00F8748C"/>
    <w:rsid w:val="00F910B7"/>
    <w:rsid w:val="00F94C19"/>
    <w:rsid w:val="00FB2D52"/>
    <w:rsid w:val="00FB37D7"/>
    <w:rsid w:val="00FB5873"/>
    <w:rsid w:val="00FC7A4C"/>
    <w:rsid w:val="00FD0BA9"/>
    <w:rsid w:val="00FD116E"/>
    <w:rsid w:val="00FD2DF0"/>
    <w:rsid w:val="00FF65E7"/>
    <w:rsid w:val="09DC625C"/>
    <w:rsid w:val="1247498C"/>
    <w:rsid w:val="135335DD"/>
    <w:rsid w:val="163C01EA"/>
    <w:rsid w:val="17576B8B"/>
    <w:rsid w:val="1F3B78AB"/>
    <w:rsid w:val="23E8632C"/>
    <w:rsid w:val="27F10C8F"/>
    <w:rsid w:val="29B54E11"/>
    <w:rsid w:val="2F556BA9"/>
    <w:rsid w:val="334D2DDC"/>
    <w:rsid w:val="375B4A3F"/>
    <w:rsid w:val="39CA34B8"/>
    <w:rsid w:val="40CA53AF"/>
    <w:rsid w:val="45A27134"/>
    <w:rsid w:val="47054EEE"/>
    <w:rsid w:val="552B7C9A"/>
    <w:rsid w:val="668E731C"/>
    <w:rsid w:val="69CE0CC8"/>
    <w:rsid w:val="72564EB0"/>
    <w:rsid w:val="7A0E4BC0"/>
    <w:rsid w:val="7DD3643F"/>
    <w:rsid w:val="7E89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Body Text Indent 2"/>
    <w:basedOn w:val="1"/>
    <w:qFormat/>
    <w:uiPriority w:val="0"/>
    <w:pPr>
      <w:spacing w:line="300" w:lineRule="exact"/>
      <w:ind w:firstLine="420"/>
    </w:pPr>
    <w:rPr>
      <w:rFonts w:ascii="Arial" w:hAnsi="Arial" w:cs="Arial"/>
      <w:sz w:val="18"/>
    </w:rPr>
  </w:style>
  <w:style w:type="paragraph" w:styleId="13">
    <w:name w:val="Balloon Text"/>
    <w:basedOn w:val="1"/>
    <w:link w:val="28"/>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footnote text"/>
    <w:basedOn w:val="1"/>
    <w:semiHidden/>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olor w:val="0F0000"/>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footnote reference"/>
    <w:semiHidden/>
    <w:qFormat/>
    <w:uiPriority w:val="0"/>
    <w:rPr>
      <w:vertAlign w:val="superscript"/>
    </w:rPr>
  </w:style>
  <w:style w:type="paragraph" w:customStyle="1" w:styleId="25">
    <w:name w:val="文档标题"/>
    <w:basedOn w:val="1"/>
    <w:qFormat/>
    <w:uiPriority w:val="0"/>
    <w:pPr>
      <w:spacing w:before="312" w:after="156" w:line="360" w:lineRule="auto"/>
      <w:jc w:val="center"/>
    </w:pPr>
    <w:rPr>
      <w:rFonts w:ascii="黑体" w:hAnsi="宋体" w:eastAsia="黑体" w:cs="宋体"/>
      <w:color w:val="FFFFFF"/>
      <w:sz w:val="52"/>
      <w:szCs w:val="20"/>
    </w:rPr>
  </w:style>
  <w:style w:type="paragraph" w:customStyle="1" w:styleId="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样式 蓝色 行距: 1.5 倍行距"/>
    <w:basedOn w:val="1"/>
    <w:qFormat/>
    <w:uiPriority w:val="0"/>
    <w:pPr>
      <w:numPr>
        <w:ilvl w:val="0"/>
        <w:numId w:val="2"/>
      </w:numPr>
      <w:spacing w:line="360" w:lineRule="auto"/>
    </w:pPr>
    <w:rPr>
      <w:rFonts w:ascii="Arial" w:hAnsi="Arial"/>
    </w:rPr>
  </w:style>
  <w:style w:type="character" w:customStyle="1" w:styleId="28">
    <w:name w:val="批注框文本 Char"/>
    <w:basedOn w:val="20"/>
    <w:link w:val="13"/>
    <w:qFormat/>
    <w:uiPriority w:val="0"/>
    <w:rPr>
      <w:kern w:val="2"/>
      <w:sz w:val="18"/>
      <w:szCs w:val="18"/>
    </w:rPr>
  </w:style>
  <w:style w:type="character" w:customStyle="1" w:styleId="29">
    <w:name w:val="9p1"/>
    <w:uiPriority w:val="0"/>
    <w:rPr>
      <w:spacing w:val="0"/>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1082</Words>
  <Characters>6170</Characters>
  <Lines>51</Lines>
  <Paragraphs>14</Paragraphs>
  <TotalTime>0</TotalTime>
  <ScaleCrop>false</ScaleCrop>
  <LinksUpToDate>false</LinksUpToDate>
  <CharactersWithSpaces>7238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2012-08-15T14:11:00Z</dcterms:created>
  <dc:creator>刘铭</dc:creator>
  <cp:lastModifiedBy>wu</cp:lastModifiedBy>
  <cp:lastPrinted>2014-06-11T23:31:00Z</cp:lastPrinted>
  <dcterms:modified xsi:type="dcterms:W3CDTF">2019-12-12T01:14:16Z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