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微软雅黑" w:hAnsi="微软雅黑" w:eastAsia="微软雅黑" w:cs="微软雅黑"/>
          <w:b/>
          <w:bCs/>
          <w:sz w:val="48"/>
          <w:szCs w:val="48"/>
          <w:lang w:eastAsia="zh-CN"/>
        </w:rPr>
      </w:pPr>
      <w:r>
        <w:rPr>
          <w:rFonts w:hint="eastAsia" w:ascii="微软雅黑" w:hAnsi="微软雅黑" w:eastAsia="微软雅黑" w:cs="微软雅黑"/>
          <w:b/>
          <w:bCs/>
          <w:sz w:val="48"/>
          <w:szCs w:val="48"/>
          <w:lang w:val="en-US" w:eastAsia="zh-CN"/>
        </w:rPr>
        <w:t>怎样当好研发项目经理</w:t>
      </w:r>
    </w:p>
    <w:p>
      <w:pPr>
        <w:keepNext w:val="0"/>
        <w:keepLines w:val="0"/>
        <w:pageBreakBefore w:val="0"/>
        <w:kinsoku/>
        <w:wordWrap/>
        <w:overflowPunct/>
        <w:topLinePunct w:val="0"/>
        <w:autoSpaceDE/>
        <w:autoSpaceDN/>
        <w:bidi w:val="0"/>
        <w:spacing w:line="440" w:lineRule="exact"/>
        <w:textAlignment w:val="auto"/>
        <w:rPr>
          <w:rFonts w:hint="eastAsia" w:ascii="微软雅黑" w:hAnsi="微软雅黑" w:eastAsia="微软雅黑" w:cs="微软雅黑"/>
        </w:rPr>
      </w:pPr>
    </w:p>
    <w:p>
      <w:pPr>
        <w:keepNext w:val="0"/>
        <w:keepLines w:val="0"/>
        <w:pageBreakBefore w:val="0"/>
        <w:numPr>
          <w:ilvl w:val="0"/>
          <w:numId w:val="3"/>
        </w:numPr>
        <w:kinsoku/>
        <w:wordWrap/>
        <w:overflowPunct/>
        <w:topLinePunct w:val="0"/>
        <w:autoSpaceDE/>
        <w:autoSpaceDN/>
        <w:bidi w:val="0"/>
        <w:spacing w:line="440" w:lineRule="exact"/>
        <w:textAlignment w:val="auto"/>
        <w:outlineLvl w:val="0"/>
        <w:rPr>
          <w:rFonts w:hint="eastAsia" w:ascii="微软雅黑" w:hAnsi="微软雅黑" w:eastAsia="微软雅黑" w:cs="微软雅黑"/>
          <w:color w:val="0000FF"/>
          <w:sz w:val="32"/>
          <w:szCs w:val="32"/>
        </w:rPr>
      </w:pPr>
      <w:r>
        <w:rPr>
          <w:rFonts w:hint="eastAsia" w:ascii="微软雅黑" w:hAnsi="微软雅黑" w:eastAsia="微软雅黑" w:cs="微软雅黑"/>
          <w:color w:val="0000FF"/>
          <w:sz w:val="32"/>
          <w:szCs w:val="32"/>
          <w:lang w:eastAsia="zh-CN"/>
        </w:rPr>
        <w:t>上课时间</w:t>
      </w:r>
      <w:r>
        <w:rPr>
          <w:rFonts w:hint="eastAsia" w:ascii="微软雅黑" w:hAnsi="微软雅黑" w:eastAsia="微软雅黑" w:cs="微软雅黑"/>
          <w:color w:val="0000FF"/>
          <w:sz w:val="32"/>
          <w:szCs w:val="32"/>
        </w:rPr>
        <w:t xml:space="preserve"> </w:t>
      </w:r>
      <w:r>
        <w:rPr>
          <w:rFonts w:hint="eastAsia" w:ascii="微软雅黑" w:hAnsi="微软雅黑" w:eastAsia="微软雅黑" w:cs="微软雅黑"/>
          <w:color w:val="0000FF"/>
          <w:sz w:val="32"/>
          <w:szCs w:val="32"/>
        </w:rPr>
        <w:drawing>
          <wp:inline distT="0" distB="0" distL="0" distR="0">
            <wp:extent cx="4621530" cy="285750"/>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621530" cy="285750"/>
                    </a:xfrm>
                    <a:prstGeom prst="rect">
                      <a:avLst/>
                    </a:prstGeom>
                    <a:noFill/>
                    <a:ln>
                      <a:noFill/>
                    </a:ln>
                  </pic:spPr>
                </pic:pic>
              </a:graphicData>
            </a:graphic>
          </wp:inline>
        </w:drawing>
      </w:r>
    </w:p>
    <w:p>
      <w:pPr>
        <w:keepNext w:val="0"/>
        <w:keepLines w:val="0"/>
        <w:pageBreakBefore w:val="0"/>
        <w:numPr>
          <w:ilvl w:val="0"/>
          <w:numId w:val="0"/>
        </w:numPr>
        <w:kinsoku/>
        <w:wordWrap/>
        <w:overflowPunct/>
        <w:topLinePunct w:val="0"/>
        <w:autoSpaceDE/>
        <w:autoSpaceDN/>
        <w:bidi w:val="0"/>
        <w:spacing w:line="440" w:lineRule="exact"/>
        <w:ind w:leftChars="0"/>
        <w:textAlignment w:val="auto"/>
        <w:outlineLvl w:val="0"/>
        <w:rPr>
          <w:rFonts w:hint="default"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2020年3月23-24日深圳</w:t>
      </w:r>
    </w:p>
    <w:p>
      <w:pPr>
        <w:keepNext w:val="0"/>
        <w:keepLines w:val="0"/>
        <w:pageBreakBefore w:val="0"/>
        <w:numPr>
          <w:ilvl w:val="0"/>
          <w:numId w:val="0"/>
        </w:numPr>
        <w:kinsoku/>
        <w:wordWrap/>
        <w:overflowPunct/>
        <w:topLinePunct w:val="0"/>
        <w:autoSpaceDE/>
        <w:autoSpaceDN/>
        <w:bidi w:val="0"/>
        <w:spacing w:line="440" w:lineRule="exact"/>
        <w:ind w:leftChars="0"/>
        <w:textAlignment w:val="auto"/>
        <w:outlineLvl w:val="0"/>
        <w:rPr>
          <w:rFonts w:hint="eastAsia" w:ascii="微软雅黑" w:hAnsi="微软雅黑" w:eastAsia="微软雅黑" w:cs="微软雅黑"/>
          <w:color w:val="000000" w:themeColor="text1"/>
          <w:sz w:val="21"/>
          <w:szCs w:val="21"/>
          <w:lang w:val="en-US" w:eastAsia="zh-CN"/>
          <w14:textFill>
            <w14:solidFill>
              <w14:schemeClr w14:val="tx1"/>
            </w14:solidFill>
          </w14:textFill>
        </w:rPr>
      </w:pPr>
    </w:p>
    <w:p>
      <w:pPr>
        <w:keepNext w:val="0"/>
        <w:keepLines w:val="0"/>
        <w:pageBreakBefore w:val="0"/>
        <w:numPr>
          <w:ilvl w:val="0"/>
          <w:numId w:val="3"/>
        </w:numPr>
        <w:tabs>
          <w:tab w:val="left" w:pos="540"/>
        </w:tabs>
        <w:kinsoku/>
        <w:wordWrap/>
        <w:overflowPunct/>
        <w:topLinePunct w:val="0"/>
        <w:autoSpaceDE/>
        <w:autoSpaceDN/>
        <w:bidi w:val="0"/>
        <w:spacing w:line="440" w:lineRule="exact"/>
        <w:ind w:left="540" w:hanging="540"/>
        <w:textAlignment w:val="auto"/>
        <w:outlineLvl w:val="0"/>
        <w:rPr>
          <w:rFonts w:hint="eastAsia" w:ascii="微软雅黑" w:hAnsi="微软雅黑" w:eastAsia="微软雅黑" w:cs="微软雅黑"/>
          <w:color w:val="0000FF"/>
          <w:sz w:val="32"/>
          <w:szCs w:val="32"/>
        </w:rPr>
      </w:pPr>
      <w:r>
        <w:rPr>
          <w:rFonts w:hint="eastAsia" w:ascii="微软雅黑" w:hAnsi="微软雅黑" w:eastAsia="微软雅黑" w:cs="微软雅黑"/>
          <w:color w:val="0000FF"/>
          <w:sz w:val="32"/>
          <w:szCs w:val="32"/>
          <w:lang w:eastAsia="zh-CN"/>
        </w:rPr>
        <w:t>课程背景</w:t>
      </w:r>
      <w:r>
        <w:rPr>
          <w:rFonts w:hint="eastAsia" w:ascii="微软雅黑" w:hAnsi="微软雅黑" w:eastAsia="微软雅黑" w:cs="微软雅黑"/>
          <w:color w:val="0000FF"/>
          <w:sz w:val="32"/>
          <w:szCs w:val="32"/>
        </w:rPr>
        <w:t xml:space="preserve"> </w:t>
      </w:r>
      <w:r>
        <w:rPr>
          <w:rFonts w:hint="eastAsia" w:ascii="微软雅黑" w:hAnsi="微软雅黑" w:eastAsia="微软雅黑" w:cs="微软雅黑"/>
          <w:color w:val="0000FF"/>
          <w:sz w:val="32"/>
          <w:szCs w:val="32"/>
        </w:rPr>
        <w:drawing>
          <wp:inline distT="0" distB="0" distL="0" distR="0">
            <wp:extent cx="4700905" cy="285750"/>
            <wp:effectExtent l="0" t="0" r="444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700905" cy="2857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Style w:val="30"/>
          <w:rFonts w:hint="eastAsia" w:ascii="微软雅黑" w:hAnsi="微软雅黑" w:eastAsia="微软雅黑" w:cs="微软雅黑"/>
          <w:sz w:val="21"/>
          <w:szCs w:val="21"/>
        </w:rPr>
      </w:pPr>
      <w:r>
        <w:rPr>
          <w:rStyle w:val="30"/>
          <w:rFonts w:hint="eastAsia" w:ascii="微软雅黑" w:hAnsi="微软雅黑" w:eastAsia="微软雅黑" w:cs="微软雅黑"/>
          <w:sz w:val="21"/>
          <w:szCs w:val="21"/>
        </w:rPr>
        <w:t>很多公司的研发项目是从技术工作岗位走向研发项目经理的工作岗位，在从事研发项目管理的过程中经常遇到以下问题：</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textAlignment w:val="auto"/>
        <w:rPr>
          <w:rStyle w:val="30"/>
          <w:rFonts w:hint="eastAsia" w:ascii="微软雅黑" w:hAnsi="微软雅黑" w:eastAsia="微软雅黑" w:cs="微软雅黑"/>
          <w:b/>
          <w:color w:val="0000FF"/>
          <w:sz w:val="21"/>
          <w:szCs w:val="21"/>
        </w:rPr>
      </w:pPr>
      <w:r>
        <w:rPr>
          <w:rStyle w:val="30"/>
          <w:rFonts w:hint="eastAsia" w:ascii="微软雅黑" w:hAnsi="微软雅黑" w:eastAsia="微软雅黑" w:cs="微软雅黑"/>
          <w:b/>
          <w:color w:val="0000FF"/>
          <w:sz w:val="21"/>
          <w:szCs w:val="21"/>
        </w:rPr>
        <w:t>项目管理的培训参加了不少，方法论也学了不少，发现还是不会，怎么办？</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textAlignment w:val="auto"/>
        <w:rPr>
          <w:rStyle w:val="30"/>
          <w:rFonts w:hint="eastAsia" w:ascii="微软雅黑" w:hAnsi="微软雅黑" w:eastAsia="微软雅黑" w:cs="微软雅黑"/>
          <w:sz w:val="21"/>
          <w:szCs w:val="21"/>
        </w:rPr>
      </w:pPr>
      <w:r>
        <w:rPr>
          <w:rStyle w:val="30"/>
          <w:rFonts w:hint="eastAsia" w:ascii="微软雅黑" w:hAnsi="微软雅黑" w:eastAsia="微软雅黑" w:cs="微软雅黑"/>
          <w:sz w:val="21"/>
          <w:szCs w:val="21"/>
        </w:rPr>
        <w:t>怎么把学到的项目管理的方法和研发业务实际结合起来？</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textAlignment w:val="auto"/>
        <w:rPr>
          <w:rStyle w:val="30"/>
          <w:rFonts w:hint="eastAsia" w:ascii="微软雅黑" w:hAnsi="微软雅黑" w:eastAsia="微软雅黑" w:cs="微软雅黑"/>
          <w:b/>
          <w:color w:val="0000FF"/>
          <w:sz w:val="21"/>
          <w:szCs w:val="21"/>
        </w:rPr>
      </w:pPr>
      <w:r>
        <w:rPr>
          <w:rStyle w:val="30"/>
          <w:rFonts w:hint="eastAsia" w:ascii="微软雅黑" w:hAnsi="微软雅黑" w:eastAsia="微软雅黑" w:cs="微软雅黑"/>
          <w:b/>
          <w:color w:val="0000FF"/>
          <w:sz w:val="21"/>
          <w:szCs w:val="21"/>
        </w:rPr>
        <w:t>研发项目经理在公司有名无实，只有责任，没有权利，这活没法干；</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textAlignment w:val="auto"/>
        <w:rPr>
          <w:rStyle w:val="30"/>
          <w:rFonts w:hint="eastAsia" w:ascii="微软雅黑" w:hAnsi="微软雅黑" w:eastAsia="微软雅黑" w:cs="微软雅黑"/>
          <w:b/>
          <w:color w:val="0000FF"/>
          <w:sz w:val="21"/>
          <w:szCs w:val="21"/>
        </w:rPr>
      </w:pPr>
      <w:r>
        <w:rPr>
          <w:rStyle w:val="30"/>
          <w:rFonts w:hint="eastAsia" w:ascii="微软雅黑" w:hAnsi="微软雅黑" w:eastAsia="微软雅黑" w:cs="微软雅黑"/>
          <w:sz w:val="21"/>
          <w:szCs w:val="21"/>
        </w:rPr>
        <w:t>研发项目的目标经常变，干了半年发现白干，</w:t>
      </w:r>
      <w:r>
        <w:rPr>
          <w:rStyle w:val="30"/>
          <w:rFonts w:hint="eastAsia" w:ascii="微软雅黑" w:hAnsi="微软雅黑" w:eastAsia="微软雅黑" w:cs="微软雅黑"/>
          <w:b/>
          <w:color w:val="0000FF"/>
          <w:sz w:val="21"/>
          <w:szCs w:val="21"/>
        </w:rPr>
        <w:t>领导也不知道这个项目要达到什么目标，我该怎么办？</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textAlignment w:val="auto"/>
        <w:rPr>
          <w:rStyle w:val="30"/>
          <w:rFonts w:hint="eastAsia" w:ascii="微软雅黑" w:hAnsi="微软雅黑" w:eastAsia="微软雅黑" w:cs="微软雅黑"/>
          <w:sz w:val="21"/>
          <w:szCs w:val="21"/>
        </w:rPr>
      </w:pPr>
      <w:r>
        <w:rPr>
          <w:rStyle w:val="30"/>
          <w:rFonts w:hint="eastAsia" w:ascii="微软雅黑" w:hAnsi="微软雅黑" w:eastAsia="微软雅黑" w:cs="微软雅黑"/>
          <w:sz w:val="21"/>
          <w:szCs w:val="21"/>
        </w:rPr>
        <w:t>研发项目需求经常变化，如何控制需求的变更？</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textAlignment w:val="auto"/>
        <w:rPr>
          <w:rStyle w:val="30"/>
          <w:rFonts w:hint="eastAsia" w:ascii="微软雅黑" w:hAnsi="微软雅黑" w:eastAsia="微软雅黑" w:cs="微软雅黑"/>
          <w:sz w:val="21"/>
          <w:szCs w:val="21"/>
        </w:rPr>
      </w:pPr>
      <w:r>
        <w:rPr>
          <w:rStyle w:val="30"/>
          <w:rFonts w:hint="eastAsia" w:ascii="微软雅黑" w:hAnsi="微软雅黑" w:eastAsia="微软雅黑" w:cs="微软雅黑"/>
          <w:sz w:val="21"/>
          <w:szCs w:val="21"/>
        </w:rPr>
        <w:t>作为项目经理如何制定项目的计划并分配好工作任务，做好监控并执行；</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textAlignment w:val="auto"/>
        <w:rPr>
          <w:rStyle w:val="30"/>
          <w:rFonts w:hint="eastAsia" w:ascii="微软雅黑" w:hAnsi="微软雅黑" w:eastAsia="微软雅黑" w:cs="微软雅黑"/>
          <w:sz w:val="21"/>
          <w:szCs w:val="21"/>
        </w:rPr>
      </w:pPr>
      <w:r>
        <w:rPr>
          <w:rStyle w:val="30"/>
          <w:rFonts w:hint="eastAsia" w:ascii="微软雅黑" w:hAnsi="微软雅黑" w:eastAsia="微软雅黑" w:cs="微软雅黑"/>
          <w:sz w:val="21"/>
          <w:szCs w:val="21"/>
        </w:rPr>
        <w:t>研发项目经理如何评价研发人员的绩效，</w:t>
      </w:r>
      <w:r>
        <w:rPr>
          <w:rStyle w:val="30"/>
          <w:rFonts w:hint="eastAsia" w:ascii="微软雅黑" w:hAnsi="微软雅黑" w:eastAsia="微软雅黑" w:cs="微软雅黑"/>
          <w:b/>
          <w:color w:val="0000FF"/>
          <w:sz w:val="21"/>
          <w:szCs w:val="21"/>
        </w:rPr>
        <w:t>激发他们的斗志和激情？</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textAlignment w:val="auto"/>
        <w:rPr>
          <w:rStyle w:val="30"/>
          <w:rFonts w:hint="eastAsia" w:ascii="微软雅黑" w:hAnsi="微软雅黑" w:eastAsia="微软雅黑" w:cs="微软雅黑"/>
          <w:b/>
          <w:color w:val="0000FF"/>
          <w:sz w:val="21"/>
          <w:szCs w:val="21"/>
        </w:rPr>
      </w:pPr>
      <w:r>
        <w:rPr>
          <w:rStyle w:val="30"/>
          <w:rFonts w:hint="eastAsia" w:ascii="微软雅黑" w:hAnsi="微软雅黑" w:eastAsia="微软雅黑" w:cs="微软雅黑"/>
          <w:sz w:val="21"/>
          <w:szCs w:val="21"/>
        </w:rPr>
        <w:t>干活的人属于各部门，</w:t>
      </w:r>
      <w:r>
        <w:rPr>
          <w:rStyle w:val="30"/>
          <w:rFonts w:hint="eastAsia" w:ascii="微软雅黑" w:hAnsi="微软雅黑" w:eastAsia="微软雅黑" w:cs="微软雅黑"/>
          <w:b/>
          <w:color w:val="0000FF"/>
          <w:sz w:val="21"/>
          <w:szCs w:val="21"/>
        </w:rPr>
        <w:t>但事得研发项目经理安排，冲突不断，如何做好沟通并处理冲突？</w:t>
      </w:r>
    </w:p>
    <w:p>
      <w:pPr>
        <w:keepNext w:val="0"/>
        <w:keepLines w:val="0"/>
        <w:pageBreakBefore w:val="0"/>
        <w:widowControl w:val="0"/>
        <w:kinsoku/>
        <w:wordWrap/>
        <w:overflowPunct/>
        <w:topLinePunct w:val="0"/>
        <w:autoSpaceDE/>
        <w:autoSpaceDN/>
        <w:bidi w:val="0"/>
        <w:adjustRightInd/>
        <w:snapToGrid/>
        <w:spacing w:line="500" w:lineRule="exact"/>
        <w:ind w:left="480"/>
        <w:textAlignment w:val="auto"/>
        <w:rPr>
          <w:rStyle w:val="30"/>
          <w:rFonts w:hint="eastAsia" w:ascii="微软雅黑" w:hAnsi="微软雅黑" w:eastAsia="微软雅黑" w:cs="微软雅黑"/>
          <w:sz w:val="21"/>
          <w:szCs w:val="21"/>
        </w:rPr>
      </w:pPr>
      <w:r>
        <w:rPr>
          <w:rStyle w:val="30"/>
          <w:rFonts w:hint="eastAsia" w:ascii="微软雅黑" w:hAnsi="微软雅黑" w:eastAsia="微软雅黑" w:cs="微软雅黑"/>
          <w:sz w:val="21"/>
          <w:szCs w:val="21"/>
        </w:rPr>
        <w:t>……</w:t>
      </w:r>
    </w:p>
    <w:p>
      <w:pPr>
        <w:pStyle w:val="12"/>
        <w:keepNext w:val="0"/>
        <w:keepLines w:val="0"/>
        <w:pageBreakBefore w:val="0"/>
        <w:widowControl w:val="0"/>
        <w:kinsoku/>
        <w:wordWrap/>
        <w:overflowPunct/>
        <w:topLinePunct w:val="0"/>
        <w:autoSpaceDE/>
        <w:autoSpaceDN/>
        <w:bidi w:val="0"/>
        <w:adjustRightInd/>
        <w:snapToGrid/>
        <w:spacing w:line="500" w:lineRule="exact"/>
        <w:ind w:firstLineChars="200"/>
        <w:textAlignment w:val="auto"/>
        <w:rPr>
          <w:rFonts w:hint="eastAsia" w:ascii="微软雅黑" w:hAnsi="微软雅黑" w:eastAsia="微软雅黑" w:cs="微软雅黑"/>
          <w:color w:val="000000"/>
          <w:kern w:val="2"/>
          <w:sz w:val="21"/>
          <w:szCs w:val="21"/>
          <w:lang w:val="en-US" w:eastAsia="zh-CN" w:bidi="ar-SA"/>
        </w:rPr>
      </w:pPr>
      <w:r>
        <w:rPr>
          <w:rStyle w:val="30"/>
          <w:rFonts w:hint="eastAsia" w:ascii="微软雅黑" w:hAnsi="微软雅黑" w:eastAsia="微软雅黑" w:cs="微软雅黑"/>
          <w:sz w:val="21"/>
          <w:szCs w:val="21"/>
        </w:rPr>
        <w:t>本课程结合</w:t>
      </w:r>
      <w:bookmarkStart w:id="0" w:name="_GoBack"/>
      <w:bookmarkEnd w:id="0"/>
      <w:r>
        <w:rPr>
          <w:rStyle w:val="30"/>
          <w:rFonts w:hint="eastAsia" w:ascii="微软雅黑" w:hAnsi="微软雅黑" w:eastAsia="微软雅黑" w:cs="微软雅黑"/>
          <w:sz w:val="21"/>
          <w:szCs w:val="21"/>
        </w:rPr>
        <w:t>公司过去几年大量培训和咨询的经验，融合的研发项目管理、需求管理、绩效管理和团队管理等方面的实践，结合研发项目经理的个人能力提升的需要，总结了六个管理锦囊，把这个六个锦囊融会贯通后，就能成为一个优秀的研发项目经理</w:t>
      </w:r>
      <w:r>
        <w:rPr>
          <w:rFonts w:hint="eastAsia" w:ascii="微软雅黑" w:hAnsi="微软雅黑" w:eastAsia="微软雅黑" w:cs="微软雅黑"/>
          <w:color w:val="000000"/>
          <w:kern w:val="2"/>
          <w:sz w:val="21"/>
          <w:szCs w:val="21"/>
          <w:lang w:val="en-US" w:eastAsia="zh-CN" w:bidi="ar-SA"/>
        </w:rPr>
        <w:t>。</w:t>
      </w:r>
    </w:p>
    <w:p>
      <w:pPr>
        <w:pStyle w:val="12"/>
        <w:keepNext w:val="0"/>
        <w:keepLines w:val="0"/>
        <w:pageBreakBefore w:val="0"/>
        <w:kinsoku/>
        <w:wordWrap/>
        <w:overflowPunct/>
        <w:topLinePunct w:val="0"/>
        <w:autoSpaceDE/>
        <w:autoSpaceDN/>
        <w:bidi w:val="0"/>
        <w:spacing w:line="440" w:lineRule="exact"/>
        <w:ind w:firstLineChars="200"/>
        <w:textAlignment w:val="auto"/>
        <w:rPr>
          <w:rFonts w:hint="eastAsia" w:ascii="微软雅黑" w:hAnsi="微软雅黑" w:eastAsia="微软雅黑" w:cs="微软雅黑"/>
          <w:color w:val="000000"/>
          <w:kern w:val="2"/>
          <w:sz w:val="21"/>
          <w:szCs w:val="21"/>
          <w:lang w:val="en-US" w:eastAsia="zh-CN" w:bidi="ar-SA"/>
        </w:rPr>
      </w:pPr>
    </w:p>
    <w:p>
      <w:pPr>
        <w:keepNext w:val="0"/>
        <w:keepLines w:val="0"/>
        <w:pageBreakBefore w:val="0"/>
        <w:numPr>
          <w:ilvl w:val="0"/>
          <w:numId w:val="3"/>
        </w:numPr>
        <w:tabs>
          <w:tab w:val="left" w:pos="540"/>
        </w:tabs>
        <w:kinsoku/>
        <w:wordWrap/>
        <w:overflowPunct/>
        <w:topLinePunct w:val="0"/>
        <w:autoSpaceDE/>
        <w:autoSpaceDN/>
        <w:bidi w:val="0"/>
        <w:spacing w:line="440" w:lineRule="exact"/>
        <w:ind w:left="540" w:hanging="540"/>
        <w:textAlignment w:val="auto"/>
        <w:outlineLvl w:val="0"/>
        <w:rPr>
          <w:rFonts w:hint="eastAsia" w:ascii="微软雅黑" w:hAnsi="微软雅黑" w:eastAsia="微软雅黑" w:cs="微软雅黑"/>
          <w:color w:val="0000FF"/>
          <w:sz w:val="32"/>
          <w:szCs w:val="32"/>
        </w:rPr>
      </w:pPr>
      <w:r>
        <w:rPr>
          <w:rFonts w:hint="eastAsia" w:ascii="微软雅黑" w:hAnsi="微软雅黑" w:eastAsia="微软雅黑" w:cs="微软雅黑"/>
          <w:color w:val="0000FF"/>
          <w:sz w:val="32"/>
          <w:szCs w:val="32"/>
          <w:lang w:eastAsia="zh-CN"/>
        </w:rPr>
        <w:t>培训对象</w:t>
      </w:r>
      <w:r>
        <w:rPr>
          <w:rFonts w:hint="eastAsia" w:ascii="微软雅黑" w:hAnsi="微软雅黑" w:eastAsia="微软雅黑" w:cs="微软雅黑"/>
          <w:color w:val="0000FF"/>
          <w:sz w:val="32"/>
          <w:szCs w:val="32"/>
        </w:rPr>
        <w:t xml:space="preserve"> </w:t>
      </w:r>
      <w:r>
        <w:rPr>
          <w:rFonts w:hint="eastAsia" w:ascii="微软雅黑" w:hAnsi="微软雅黑" w:eastAsia="微软雅黑" w:cs="微软雅黑"/>
          <w:color w:val="0000FF"/>
          <w:sz w:val="32"/>
          <w:szCs w:val="32"/>
        </w:rPr>
        <w:drawing>
          <wp:inline distT="0" distB="0" distL="0" distR="0">
            <wp:extent cx="4700905" cy="285750"/>
            <wp:effectExtent l="0" t="0" r="444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700905" cy="285750"/>
                    </a:xfrm>
                    <a:prstGeom prst="rect">
                      <a:avLst/>
                    </a:prstGeom>
                    <a:noFill/>
                    <a:ln>
                      <a:noFill/>
                    </a:ln>
                  </pic:spPr>
                </pic:pic>
              </a:graphicData>
            </a:graphic>
          </wp:inline>
        </w:drawing>
      </w:r>
    </w:p>
    <w:p>
      <w:pPr>
        <w:keepNext w:val="0"/>
        <w:keepLines w:val="0"/>
        <w:pageBreakBefore w:val="0"/>
        <w:numPr>
          <w:ilvl w:val="0"/>
          <w:numId w:val="0"/>
        </w:numPr>
        <w:tabs>
          <w:tab w:val="left" w:pos="540"/>
        </w:tabs>
        <w:kinsoku/>
        <w:wordWrap/>
        <w:overflowPunct/>
        <w:topLinePunct w:val="0"/>
        <w:autoSpaceDE/>
        <w:autoSpaceDN/>
        <w:bidi w:val="0"/>
        <w:spacing w:line="440" w:lineRule="exact"/>
        <w:ind w:leftChars="0" w:firstLine="420" w:firstLineChars="200"/>
        <w:textAlignment w:val="auto"/>
        <w:outlineLvl w:val="0"/>
        <w:rPr>
          <w:rFonts w:hint="eastAsia" w:ascii="微软雅黑" w:hAnsi="微软雅黑" w:eastAsia="微软雅黑" w:cs="微软雅黑"/>
          <w:szCs w:val="21"/>
          <w:lang w:eastAsia="zh-CN"/>
        </w:rPr>
      </w:pPr>
      <w:r>
        <w:rPr>
          <w:rFonts w:hint="eastAsia" w:ascii="微软雅黑" w:hAnsi="微软雅黑" w:eastAsia="微软雅黑" w:cs="微软雅黑"/>
          <w:szCs w:val="21"/>
        </w:rPr>
        <w:t>公司总经理、研发总监、人力资源总监、产品线总监、研发部经理、项目经理、技术部门主管、研发骨干、人力资源管理专员</w:t>
      </w:r>
      <w:r>
        <w:rPr>
          <w:rFonts w:hint="eastAsia" w:ascii="微软雅黑" w:hAnsi="微软雅黑" w:eastAsia="微软雅黑" w:cs="微软雅黑"/>
          <w:szCs w:val="21"/>
          <w:lang w:eastAsia="zh-CN"/>
        </w:rPr>
        <w:t>。</w:t>
      </w:r>
    </w:p>
    <w:p>
      <w:pPr>
        <w:keepNext w:val="0"/>
        <w:keepLines w:val="0"/>
        <w:pageBreakBefore w:val="0"/>
        <w:numPr>
          <w:ilvl w:val="0"/>
          <w:numId w:val="0"/>
        </w:numPr>
        <w:tabs>
          <w:tab w:val="left" w:pos="540"/>
        </w:tabs>
        <w:kinsoku/>
        <w:wordWrap/>
        <w:overflowPunct/>
        <w:topLinePunct w:val="0"/>
        <w:autoSpaceDE/>
        <w:autoSpaceDN/>
        <w:bidi w:val="0"/>
        <w:spacing w:line="440" w:lineRule="exact"/>
        <w:ind w:leftChars="0" w:firstLine="420" w:firstLineChars="200"/>
        <w:textAlignment w:val="auto"/>
        <w:outlineLvl w:val="0"/>
        <w:rPr>
          <w:rFonts w:hint="eastAsia" w:ascii="微软雅黑" w:hAnsi="微软雅黑" w:eastAsia="微软雅黑" w:cs="微软雅黑"/>
          <w:szCs w:val="21"/>
          <w:lang w:eastAsia="zh-CN"/>
        </w:rPr>
      </w:pPr>
    </w:p>
    <w:p>
      <w:pPr>
        <w:keepNext w:val="0"/>
        <w:keepLines w:val="0"/>
        <w:pageBreakBefore w:val="0"/>
        <w:numPr>
          <w:ilvl w:val="0"/>
          <w:numId w:val="3"/>
        </w:numPr>
        <w:kinsoku/>
        <w:wordWrap/>
        <w:overflowPunct/>
        <w:topLinePunct w:val="0"/>
        <w:autoSpaceDE/>
        <w:autoSpaceDN/>
        <w:bidi w:val="0"/>
        <w:spacing w:line="440" w:lineRule="exact"/>
        <w:textAlignment w:val="auto"/>
        <w:outlineLvl w:val="0"/>
        <w:rPr>
          <w:rFonts w:hint="eastAsia" w:ascii="微软雅黑" w:hAnsi="微软雅黑" w:eastAsia="微软雅黑" w:cs="微软雅黑"/>
          <w:color w:val="0000FF"/>
          <w:sz w:val="32"/>
          <w:szCs w:val="32"/>
        </w:rPr>
      </w:pPr>
      <w:r>
        <w:rPr>
          <w:rFonts w:hint="eastAsia" w:ascii="微软雅黑" w:hAnsi="微软雅黑" w:eastAsia="微软雅黑" w:cs="微软雅黑"/>
          <w:color w:val="0000FF"/>
          <w:sz w:val="32"/>
          <w:szCs w:val="32"/>
          <w:lang w:eastAsia="zh-CN"/>
        </w:rPr>
        <w:t>课程收益</w:t>
      </w:r>
      <w:r>
        <w:rPr>
          <w:rFonts w:hint="eastAsia" w:ascii="微软雅黑" w:hAnsi="微软雅黑" w:eastAsia="微软雅黑" w:cs="微软雅黑"/>
          <w:color w:val="0000FF"/>
          <w:sz w:val="32"/>
          <w:szCs w:val="32"/>
        </w:rPr>
        <w:t xml:space="preserve"> </w:t>
      </w:r>
      <w:r>
        <w:rPr>
          <w:rFonts w:hint="eastAsia" w:ascii="微软雅黑" w:hAnsi="微软雅黑" w:eastAsia="微软雅黑" w:cs="微软雅黑"/>
          <w:color w:val="0000FF"/>
          <w:sz w:val="32"/>
          <w:szCs w:val="32"/>
        </w:rPr>
        <w:drawing>
          <wp:inline distT="0" distB="0" distL="0" distR="0">
            <wp:extent cx="4671060" cy="285750"/>
            <wp:effectExtent l="0" t="0" r="152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671060" cy="285750"/>
                    </a:xfrm>
                    <a:prstGeom prst="rect">
                      <a:avLst/>
                    </a:prstGeom>
                    <a:noFill/>
                    <a:ln>
                      <a:noFill/>
                    </a:ln>
                  </pic:spPr>
                </pic:pic>
              </a:graphicData>
            </a:graphic>
          </wp:inline>
        </w:drawing>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textAlignment w:val="auto"/>
        <w:rPr>
          <w:rStyle w:val="30"/>
          <w:rFonts w:hint="eastAsia" w:ascii="微软雅黑" w:hAnsi="微软雅黑" w:eastAsia="微软雅黑" w:cs="微软雅黑"/>
          <w:sz w:val="21"/>
          <w:szCs w:val="21"/>
        </w:rPr>
      </w:pPr>
      <w:r>
        <w:rPr>
          <w:rStyle w:val="30"/>
          <w:rFonts w:hint="eastAsia" w:ascii="微软雅黑" w:hAnsi="微软雅黑" w:eastAsia="微软雅黑" w:cs="微软雅黑"/>
          <w:sz w:val="21"/>
          <w:szCs w:val="21"/>
        </w:rPr>
        <w:t>了解研发项目经理的定位、职责、素质模型</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textAlignment w:val="auto"/>
        <w:rPr>
          <w:rStyle w:val="30"/>
          <w:rFonts w:hint="eastAsia" w:ascii="微软雅黑" w:hAnsi="微软雅黑" w:eastAsia="微软雅黑" w:cs="微软雅黑"/>
          <w:sz w:val="21"/>
          <w:szCs w:val="21"/>
        </w:rPr>
      </w:pPr>
      <w:r>
        <w:rPr>
          <w:rStyle w:val="30"/>
          <w:rFonts w:hint="eastAsia" w:ascii="微软雅黑" w:hAnsi="微软雅黑" w:eastAsia="微软雅黑" w:cs="微软雅黑"/>
          <w:sz w:val="21"/>
          <w:szCs w:val="21"/>
        </w:rPr>
        <w:t>掌握研发项目目标制定的方法和模板</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textAlignment w:val="auto"/>
        <w:rPr>
          <w:rStyle w:val="30"/>
          <w:rFonts w:hint="eastAsia" w:ascii="微软雅黑" w:hAnsi="微软雅黑" w:eastAsia="微软雅黑" w:cs="微软雅黑"/>
          <w:sz w:val="21"/>
          <w:szCs w:val="21"/>
        </w:rPr>
      </w:pPr>
      <w:r>
        <w:rPr>
          <w:rStyle w:val="30"/>
          <w:rFonts w:hint="eastAsia" w:ascii="微软雅黑" w:hAnsi="微软雅黑" w:eastAsia="微软雅黑" w:cs="微软雅黑"/>
          <w:sz w:val="21"/>
          <w:szCs w:val="21"/>
        </w:rPr>
        <w:t>掌握搞定项目需求的方法并做好需求的变更控制</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textAlignment w:val="auto"/>
        <w:rPr>
          <w:rStyle w:val="30"/>
          <w:rFonts w:hint="eastAsia" w:ascii="微软雅黑" w:hAnsi="微软雅黑" w:eastAsia="微软雅黑" w:cs="微软雅黑"/>
          <w:sz w:val="21"/>
          <w:szCs w:val="21"/>
        </w:rPr>
      </w:pPr>
      <w:r>
        <w:rPr>
          <w:rStyle w:val="30"/>
          <w:rFonts w:hint="eastAsia" w:ascii="微软雅黑" w:hAnsi="微软雅黑" w:eastAsia="微软雅黑" w:cs="微软雅黑"/>
          <w:sz w:val="21"/>
          <w:szCs w:val="21"/>
        </w:rPr>
        <w:t>掌握研发项目计划制定的方法、执行和监控的手段</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textAlignment w:val="auto"/>
        <w:rPr>
          <w:rStyle w:val="30"/>
          <w:rFonts w:hint="eastAsia" w:ascii="微软雅黑" w:hAnsi="微软雅黑" w:eastAsia="微软雅黑" w:cs="微软雅黑"/>
          <w:sz w:val="21"/>
          <w:szCs w:val="21"/>
        </w:rPr>
      </w:pPr>
      <w:r>
        <w:rPr>
          <w:rStyle w:val="30"/>
          <w:rFonts w:hint="eastAsia" w:ascii="微软雅黑" w:hAnsi="微软雅黑" w:eastAsia="微软雅黑" w:cs="微软雅黑"/>
          <w:sz w:val="21"/>
          <w:szCs w:val="21"/>
        </w:rPr>
        <w:t>掌握研发项目经理如何评价项目团队成员的绩效，做好价值分配</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textAlignment w:val="auto"/>
        <w:rPr>
          <w:rStyle w:val="30"/>
          <w:rFonts w:hint="eastAsia" w:ascii="微软雅黑" w:hAnsi="微软雅黑" w:eastAsia="微软雅黑" w:cs="微软雅黑"/>
          <w:sz w:val="21"/>
          <w:szCs w:val="21"/>
        </w:rPr>
      </w:pPr>
      <w:r>
        <w:rPr>
          <w:rStyle w:val="30"/>
          <w:rFonts w:hint="eastAsia" w:ascii="微软雅黑" w:hAnsi="微软雅黑" w:eastAsia="微软雅黑" w:cs="微软雅黑"/>
          <w:sz w:val="21"/>
          <w:szCs w:val="21"/>
        </w:rPr>
        <w:t>掌握研发项目沟通的方法和技巧，同时处理好项目的冲突</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textAlignment w:val="auto"/>
        <w:rPr>
          <w:rStyle w:val="30"/>
          <w:rFonts w:hint="eastAsia" w:ascii="微软雅黑" w:hAnsi="微软雅黑" w:eastAsia="微软雅黑" w:cs="微软雅黑"/>
          <w:sz w:val="21"/>
          <w:szCs w:val="21"/>
        </w:rPr>
      </w:pPr>
      <w:r>
        <w:rPr>
          <w:rStyle w:val="30"/>
          <w:rFonts w:hint="eastAsia" w:ascii="微软雅黑" w:hAnsi="微软雅黑" w:eastAsia="微软雅黑" w:cs="微软雅黑"/>
          <w:sz w:val="21"/>
          <w:szCs w:val="21"/>
        </w:rPr>
        <w:t>根据授课内容，研发项目经理融会贯通6个锦囊，提升个人能力</w:t>
      </w:r>
    </w:p>
    <w:p>
      <w:pPr>
        <w:pStyle w:val="12"/>
        <w:keepNext w:val="0"/>
        <w:keepLines w:val="0"/>
        <w:pageBreakBefore w:val="0"/>
        <w:kinsoku/>
        <w:wordWrap/>
        <w:overflowPunct/>
        <w:topLinePunct w:val="0"/>
        <w:autoSpaceDE/>
        <w:autoSpaceDN/>
        <w:bidi w:val="0"/>
        <w:spacing w:before="156" w:beforeLines="50" w:line="440" w:lineRule="exact"/>
        <w:ind w:left="0" w:leftChars="0" w:firstLine="0" w:firstLineChars="0"/>
        <w:textAlignment w:val="auto"/>
        <w:rPr>
          <w:rStyle w:val="30"/>
          <w:rFonts w:hint="eastAsia" w:ascii="微软雅黑" w:hAnsi="微软雅黑" w:eastAsia="微软雅黑" w:cs="微软雅黑"/>
          <w:sz w:val="21"/>
          <w:szCs w:val="21"/>
        </w:rPr>
      </w:pPr>
    </w:p>
    <w:p>
      <w:pPr>
        <w:keepNext w:val="0"/>
        <w:keepLines w:val="0"/>
        <w:pageBreakBefore w:val="0"/>
        <w:numPr>
          <w:ilvl w:val="0"/>
          <w:numId w:val="3"/>
        </w:numPr>
        <w:kinsoku/>
        <w:wordWrap/>
        <w:overflowPunct/>
        <w:topLinePunct w:val="0"/>
        <w:autoSpaceDE/>
        <w:autoSpaceDN/>
        <w:bidi w:val="0"/>
        <w:adjustRightInd/>
        <w:snapToGrid/>
        <w:spacing w:line="440" w:lineRule="exact"/>
        <w:textAlignment w:val="auto"/>
        <w:outlineLvl w:val="0"/>
        <w:rPr>
          <w:rFonts w:hint="eastAsia" w:ascii="微软雅黑" w:hAnsi="微软雅黑" w:eastAsia="微软雅黑" w:cs="微软雅黑"/>
          <w:color w:val="0000FF"/>
          <w:sz w:val="32"/>
          <w:szCs w:val="32"/>
        </w:rPr>
      </w:pPr>
      <w:r>
        <w:rPr>
          <w:rFonts w:hint="eastAsia" w:ascii="微软雅黑" w:hAnsi="微软雅黑" w:eastAsia="微软雅黑" w:cs="微软雅黑"/>
          <w:color w:val="0000FF"/>
          <w:sz w:val="32"/>
          <w:szCs w:val="32"/>
          <w:lang w:eastAsia="zh-CN"/>
        </w:rPr>
        <w:t>培训费用</w:t>
      </w:r>
      <w:r>
        <w:rPr>
          <w:rFonts w:hint="eastAsia" w:ascii="微软雅黑" w:hAnsi="微软雅黑" w:eastAsia="微软雅黑" w:cs="微软雅黑"/>
          <w:color w:val="0000FF"/>
          <w:sz w:val="32"/>
          <w:szCs w:val="32"/>
        </w:rPr>
        <w:t xml:space="preserve"> </w:t>
      </w:r>
      <w:r>
        <w:rPr>
          <w:rFonts w:hint="eastAsia" w:ascii="微软雅黑" w:hAnsi="微软雅黑" w:eastAsia="微软雅黑" w:cs="微软雅黑"/>
          <w:color w:val="0000FF"/>
          <w:sz w:val="32"/>
          <w:szCs w:val="32"/>
        </w:rPr>
        <w:drawing>
          <wp:inline distT="0" distB="0" distL="0" distR="0">
            <wp:extent cx="4670425" cy="285750"/>
            <wp:effectExtent l="0" t="0" r="158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670425" cy="285750"/>
                    </a:xfrm>
                    <a:prstGeom prst="rect">
                      <a:avLst/>
                    </a:prstGeom>
                    <a:noFill/>
                    <a:ln>
                      <a:noFill/>
                    </a:ln>
                  </pic:spPr>
                </pic:pic>
              </a:graphicData>
            </a:graphic>
          </wp:inline>
        </w:drawing>
      </w:r>
    </w:p>
    <w:p>
      <w:pPr>
        <w:keepNext w:val="0"/>
        <w:keepLines w:val="0"/>
        <w:pageBreakBefore w:val="0"/>
        <w:numPr>
          <w:ilvl w:val="0"/>
          <w:numId w:val="0"/>
        </w:numPr>
        <w:kinsoku/>
        <w:wordWrap/>
        <w:overflowPunct/>
        <w:topLinePunct w:val="0"/>
        <w:autoSpaceDE/>
        <w:autoSpaceDN/>
        <w:bidi w:val="0"/>
        <w:adjustRightInd/>
        <w:snapToGrid/>
        <w:spacing w:line="440" w:lineRule="exact"/>
        <w:ind w:leftChars="0" w:firstLine="210" w:firstLineChars="100"/>
        <w:textAlignment w:val="auto"/>
        <w:outlineLvl w:val="0"/>
        <w:rPr>
          <w:rFonts w:hint="eastAsia" w:ascii="微软雅黑" w:hAnsi="微软雅黑" w:eastAsia="微软雅黑" w:cs="微软雅黑"/>
          <w:szCs w:val="21"/>
        </w:rPr>
      </w:pPr>
      <w:r>
        <w:rPr>
          <w:rFonts w:hint="eastAsia" w:ascii="微软雅黑" w:hAnsi="微软雅黑" w:eastAsia="微软雅黑" w:cs="微软雅黑"/>
          <w:b/>
          <w:bCs/>
          <w:szCs w:val="21"/>
          <w:lang w:val="en-US" w:eastAsia="zh-CN"/>
        </w:rPr>
        <w:t>3980/人，6600/2人</w:t>
      </w:r>
      <w:r>
        <w:rPr>
          <w:rFonts w:hint="eastAsia" w:ascii="微软雅黑" w:hAnsi="微软雅黑" w:eastAsia="微软雅黑" w:cs="微软雅黑"/>
          <w:szCs w:val="21"/>
        </w:rPr>
        <w:t>（费用含：学习费、</w:t>
      </w:r>
      <w:r>
        <w:rPr>
          <w:rFonts w:hint="eastAsia" w:ascii="微软雅黑" w:hAnsi="微软雅黑" w:eastAsia="微软雅黑" w:cs="微软雅黑"/>
          <w:szCs w:val="21"/>
          <w:lang w:eastAsia="zh-CN"/>
        </w:rPr>
        <w:t>午餐、</w:t>
      </w:r>
      <w:r>
        <w:rPr>
          <w:rFonts w:hint="eastAsia" w:ascii="微软雅黑" w:hAnsi="微软雅黑" w:eastAsia="微软雅黑" w:cs="微软雅黑"/>
          <w:szCs w:val="21"/>
        </w:rPr>
        <w:t>证书</w:t>
      </w:r>
      <w:r>
        <w:rPr>
          <w:rFonts w:hint="eastAsia" w:ascii="微软雅黑" w:hAnsi="微软雅黑" w:eastAsia="微软雅黑" w:cs="微软雅黑"/>
          <w:szCs w:val="21"/>
          <w:lang w:eastAsia="zh-CN"/>
        </w:rPr>
        <w:t>、</w:t>
      </w:r>
      <w:r>
        <w:rPr>
          <w:rFonts w:hint="eastAsia" w:ascii="微软雅黑" w:hAnsi="微软雅黑" w:eastAsia="微软雅黑" w:cs="微软雅黑"/>
          <w:szCs w:val="21"/>
        </w:rPr>
        <w:t>教材、茶点）</w:t>
      </w:r>
    </w:p>
    <w:p>
      <w:pPr>
        <w:pStyle w:val="12"/>
        <w:keepNext w:val="0"/>
        <w:keepLines w:val="0"/>
        <w:pageBreakBefore w:val="0"/>
        <w:kinsoku/>
        <w:wordWrap/>
        <w:overflowPunct/>
        <w:topLinePunct w:val="0"/>
        <w:autoSpaceDE/>
        <w:autoSpaceDN/>
        <w:bidi w:val="0"/>
        <w:spacing w:before="156" w:beforeLines="50" w:line="440" w:lineRule="exact"/>
        <w:ind w:left="0" w:leftChars="0" w:firstLine="0" w:firstLineChars="0"/>
        <w:textAlignment w:val="auto"/>
        <w:rPr>
          <w:rStyle w:val="30"/>
          <w:rFonts w:hint="eastAsia" w:ascii="微软雅黑" w:hAnsi="微软雅黑" w:eastAsia="微软雅黑" w:cs="微软雅黑"/>
          <w:sz w:val="21"/>
          <w:szCs w:val="21"/>
        </w:rPr>
      </w:pPr>
    </w:p>
    <w:p>
      <w:pPr>
        <w:keepNext w:val="0"/>
        <w:keepLines w:val="0"/>
        <w:pageBreakBefore w:val="0"/>
        <w:numPr>
          <w:ilvl w:val="0"/>
          <w:numId w:val="3"/>
        </w:numPr>
        <w:kinsoku/>
        <w:wordWrap/>
        <w:overflowPunct/>
        <w:topLinePunct w:val="0"/>
        <w:autoSpaceDE/>
        <w:autoSpaceDN/>
        <w:bidi w:val="0"/>
        <w:spacing w:line="440" w:lineRule="exact"/>
        <w:textAlignment w:val="auto"/>
        <w:outlineLvl w:val="0"/>
        <w:rPr>
          <w:rFonts w:hint="eastAsia" w:ascii="微软雅黑" w:hAnsi="微软雅黑" w:eastAsia="微软雅黑" w:cs="微软雅黑"/>
          <w:color w:val="0000FF"/>
          <w:sz w:val="32"/>
          <w:szCs w:val="32"/>
        </w:rPr>
      </w:pPr>
      <w:r>
        <w:rPr>
          <w:rFonts w:hint="eastAsia" w:ascii="微软雅黑" w:hAnsi="微软雅黑" w:eastAsia="微软雅黑" w:cs="微软雅黑"/>
          <w:color w:val="0000FF"/>
          <w:sz w:val="32"/>
          <w:szCs w:val="32"/>
        </w:rPr>
        <w:t xml:space="preserve">详细课程大纲 </w:t>
      </w:r>
      <w:r>
        <w:rPr>
          <w:rFonts w:hint="eastAsia" w:ascii="微软雅黑" w:hAnsi="微软雅黑" w:eastAsia="微软雅黑" w:cs="微软雅黑"/>
          <w:color w:val="0000FF"/>
          <w:sz w:val="32"/>
          <w:szCs w:val="32"/>
        </w:rPr>
        <w:drawing>
          <wp:inline distT="0" distB="0" distL="0" distR="0">
            <wp:extent cx="4219575" cy="28575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219575" cy="285750"/>
                    </a:xfrm>
                    <a:prstGeom prst="rect">
                      <a:avLst/>
                    </a:prstGeom>
                    <a:noFill/>
                    <a:ln>
                      <a:noFill/>
                    </a:ln>
                  </pic:spPr>
                </pic:pic>
              </a:graphicData>
            </a:graphic>
          </wp:inline>
        </w:drawing>
      </w:r>
    </w:p>
    <w:p>
      <w:pPr>
        <w:keepNext w:val="0"/>
        <w:keepLines w:val="0"/>
        <w:pageBreakBefore w:val="0"/>
        <w:numPr>
          <w:ilvl w:val="0"/>
          <w:numId w:val="6"/>
        </w:numPr>
        <w:tabs>
          <w:tab w:val="left" w:pos="720"/>
        </w:tabs>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
          <w:bCs/>
          <w:szCs w:val="21"/>
        </w:rPr>
      </w:pPr>
      <w:r>
        <w:rPr>
          <w:rFonts w:hint="eastAsia" w:ascii="微软雅黑" w:hAnsi="微软雅黑" w:eastAsia="微软雅黑" w:cs="微软雅黑"/>
          <w:b/>
          <w:bCs/>
          <w:szCs w:val="21"/>
        </w:rPr>
        <w:t>案例分析</w:t>
      </w:r>
    </w:p>
    <w:p>
      <w:pPr>
        <w:keepNext w:val="0"/>
        <w:keepLines w:val="0"/>
        <w:pageBreakBefore w:val="0"/>
        <w:numPr>
          <w:ilvl w:val="0"/>
          <w:numId w:val="6"/>
        </w:numPr>
        <w:tabs>
          <w:tab w:val="left" w:pos="720"/>
        </w:tabs>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
          <w:bCs/>
          <w:szCs w:val="21"/>
        </w:rPr>
      </w:pPr>
      <w:r>
        <w:rPr>
          <w:rFonts w:hint="eastAsia" w:ascii="微软雅黑" w:hAnsi="微软雅黑" w:eastAsia="微软雅黑" w:cs="微软雅黑"/>
          <w:b/>
          <w:bCs/>
          <w:szCs w:val="21"/>
        </w:rPr>
        <w:t>锦囊之一：搞清研发项目经理的定位、职责与素质模型</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走上研发项目经理的工作岗位要实现哪些角色转换？</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从专注于技术变为关注项目</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自己做好事情到带动整个研发团队</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从部门内走到部门外，贯穿全流程</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从关注事情到关注人和事</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研发项目经理在公司如何定位</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公司核心价值创造的环节</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横向角色</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项目型公司、产品型公司、运营型公司的项目经理的不同定位</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研发项目经理如何把握项目的本质</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研发项目管理和运营管理的区别</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研发项目管理管什么？不管什么？</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如何从“土匪”变为“正规军”</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吃透研发项目的四要素</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平衡研发项目的S、T、Q、C</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研发项目经理有哪些职责？</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什么样的人适合做研发项目经理</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技术能力</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业务能力</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项目管理与团队管理的能力</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人际沟通与处理冲突的能力</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个人影响力</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案例分析：某案例公司的研发项目经理的素质模型</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如何培养研发项目经理</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建立项目经理的素质模型</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资源池的培养体系</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研发项目经理培养积分卡</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干中学，学中干</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演练与问题讨论</w:t>
      </w:r>
    </w:p>
    <w:p>
      <w:pPr>
        <w:keepNext w:val="0"/>
        <w:keepLines w:val="0"/>
        <w:pageBreakBefore w:val="0"/>
        <w:numPr>
          <w:ilvl w:val="0"/>
          <w:numId w:val="6"/>
        </w:numPr>
        <w:tabs>
          <w:tab w:val="left" w:pos="720"/>
        </w:tabs>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
          <w:bCs/>
          <w:szCs w:val="21"/>
        </w:rPr>
      </w:pPr>
      <w:r>
        <w:rPr>
          <w:rFonts w:hint="eastAsia" w:ascii="微软雅黑" w:hAnsi="微软雅黑" w:eastAsia="微软雅黑" w:cs="微软雅黑"/>
          <w:b/>
          <w:bCs/>
          <w:szCs w:val="21"/>
        </w:rPr>
        <w:t>锦囊之二：如何锁定项目的目标</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研发项目目标的制定</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研发项目目标制定的标准</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研发项目目标制定的原则</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如何完成研发项目目标的制定</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案例分析：某案例公司研发项目任务书模板</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研发项目在公司项目中的排序</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如何根据项目的目标来组建项目团队</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制定项目目标时如何与公司高层沟通</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获得高层的认可</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获得公司的资源</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汇报机制达成共识</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演练与问题讨论</w:t>
      </w:r>
    </w:p>
    <w:p>
      <w:pPr>
        <w:keepNext w:val="0"/>
        <w:keepLines w:val="0"/>
        <w:pageBreakBefore w:val="0"/>
        <w:numPr>
          <w:ilvl w:val="0"/>
          <w:numId w:val="6"/>
        </w:numPr>
        <w:tabs>
          <w:tab w:val="left" w:pos="720"/>
        </w:tabs>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
          <w:bCs/>
          <w:szCs w:val="21"/>
        </w:rPr>
      </w:pPr>
      <w:r>
        <w:rPr>
          <w:rFonts w:hint="eastAsia" w:ascii="微软雅黑" w:hAnsi="微软雅黑" w:eastAsia="微软雅黑" w:cs="微软雅黑"/>
          <w:b/>
          <w:bCs/>
          <w:szCs w:val="21"/>
        </w:rPr>
        <w:t>锦囊之三：如何搞定需求并控制变更</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产品需求收集（如何从市场角度进行有效的客户需求收集？）</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研发需求收集流程介绍</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识别客户？</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需求收集渠道：外部渠道与内部渠道</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需求收集需要注意的问题</w:t>
      </w:r>
    </w:p>
    <w:p>
      <w:pPr>
        <w:keepNext w:val="0"/>
        <w:keepLines w:val="0"/>
        <w:pageBreakBefore w:val="0"/>
        <w:numPr>
          <w:ilvl w:val="1"/>
          <w:numId w:val="6"/>
        </w:numPr>
        <w:tabs>
          <w:tab w:val="left" w:pos="1050"/>
        </w:tabs>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需求收集方法</w:t>
      </w:r>
    </w:p>
    <w:p>
      <w:pPr>
        <w:keepNext w:val="0"/>
        <w:keepLines w:val="0"/>
        <w:pageBreakBefore w:val="0"/>
        <w:numPr>
          <w:ilvl w:val="2"/>
          <w:numId w:val="6"/>
        </w:numPr>
        <w:tabs>
          <w:tab w:val="left" w:pos="1470"/>
        </w:tabs>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原型法</w:t>
      </w:r>
    </w:p>
    <w:p>
      <w:pPr>
        <w:keepNext w:val="0"/>
        <w:keepLines w:val="0"/>
        <w:pageBreakBefore w:val="0"/>
        <w:numPr>
          <w:ilvl w:val="2"/>
          <w:numId w:val="6"/>
        </w:numPr>
        <w:tabs>
          <w:tab w:val="left" w:pos="1410"/>
          <w:tab w:val="left" w:pos="1470"/>
        </w:tabs>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客户访谈法</w:t>
      </w:r>
    </w:p>
    <w:p>
      <w:pPr>
        <w:keepNext w:val="0"/>
        <w:keepLines w:val="0"/>
        <w:pageBreakBefore w:val="0"/>
        <w:numPr>
          <w:ilvl w:val="2"/>
          <w:numId w:val="6"/>
        </w:numPr>
        <w:tabs>
          <w:tab w:val="left" w:pos="1410"/>
          <w:tab w:val="left" w:pos="1470"/>
        </w:tabs>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现场观察法</w:t>
      </w:r>
    </w:p>
    <w:p>
      <w:pPr>
        <w:keepNext w:val="0"/>
        <w:keepLines w:val="0"/>
        <w:pageBreakBefore w:val="0"/>
        <w:numPr>
          <w:ilvl w:val="2"/>
          <w:numId w:val="6"/>
        </w:numPr>
        <w:tabs>
          <w:tab w:val="left" w:pos="1410"/>
          <w:tab w:val="left" w:pos="1470"/>
        </w:tabs>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其他十种典型的需求收集方法</w:t>
      </w:r>
    </w:p>
    <w:p>
      <w:pPr>
        <w:keepNext w:val="0"/>
        <w:keepLines w:val="0"/>
        <w:pageBreakBefore w:val="0"/>
        <w:numPr>
          <w:ilvl w:val="2"/>
          <w:numId w:val="7"/>
        </w:numPr>
        <w:tabs>
          <w:tab w:val="left" w:pos="1830"/>
          <w:tab w:val="clear" w:pos="1620"/>
        </w:tabs>
        <w:kinsoku/>
        <w:wordWrap/>
        <w:overflowPunct/>
        <w:topLinePunct w:val="0"/>
        <w:autoSpaceDE/>
        <w:autoSpaceDN/>
        <w:bidi w:val="0"/>
        <w:adjustRightInd/>
        <w:snapToGrid/>
        <w:spacing w:line="500" w:lineRule="exact"/>
        <w:ind w:left="1829" w:leftChars="671"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客户决策委员会、用户大会、客户简报</w:t>
      </w:r>
    </w:p>
    <w:p>
      <w:pPr>
        <w:keepNext w:val="0"/>
        <w:keepLines w:val="0"/>
        <w:pageBreakBefore w:val="0"/>
        <w:numPr>
          <w:ilvl w:val="2"/>
          <w:numId w:val="7"/>
        </w:numPr>
        <w:tabs>
          <w:tab w:val="left" w:pos="1830"/>
          <w:tab w:val="clear" w:pos="1620"/>
        </w:tabs>
        <w:kinsoku/>
        <w:wordWrap/>
        <w:overflowPunct/>
        <w:topLinePunct w:val="0"/>
        <w:autoSpaceDE/>
        <w:autoSpaceDN/>
        <w:bidi w:val="0"/>
        <w:adjustRightInd/>
        <w:snapToGrid/>
        <w:spacing w:line="500" w:lineRule="exact"/>
        <w:ind w:left="1829" w:leftChars="671"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高层拜访、标杆学习、Beta测试</w:t>
      </w:r>
    </w:p>
    <w:p>
      <w:pPr>
        <w:keepNext w:val="0"/>
        <w:keepLines w:val="0"/>
        <w:pageBreakBefore w:val="0"/>
        <w:numPr>
          <w:ilvl w:val="2"/>
          <w:numId w:val="7"/>
        </w:numPr>
        <w:tabs>
          <w:tab w:val="left" w:pos="1830"/>
          <w:tab w:val="clear" w:pos="1620"/>
        </w:tabs>
        <w:kinsoku/>
        <w:wordWrap/>
        <w:overflowPunct/>
        <w:topLinePunct w:val="0"/>
        <w:autoSpaceDE/>
        <w:autoSpaceDN/>
        <w:bidi w:val="0"/>
        <w:adjustRightInd/>
        <w:snapToGrid/>
        <w:spacing w:line="500" w:lineRule="exact"/>
        <w:ind w:left="1829" w:leftChars="671"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现场支持、支持热线、行业会议</w:t>
      </w:r>
    </w:p>
    <w:p>
      <w:pPr>
        <w:keepNext w:val="0"/>
        <w:keepLines w:val="0"/>
        <w:pageBreakBefore w:val="0"/>
        <w:numPr>
          <w:ilvl w:val="2"/>
          <w:numId w:val="7"/>
        </w:numPr>
        <w:tabs>
          <w:tab w:val="left" w:pos="1830"/>
          <w:tab w:val="clear" w:pos="1620"/>
        </w:tabs>
        <w:kinsoku/>
        <w:wordWrap/>
        <w:overflowPunct/>
        <w:topLinePunct w:val="0"/>
        <w:autoSpaceDE/>
        <w:autoSpaceDN/>
        <w:bidi w:val="0"/>
        <w:adjustRightInd/>
        <w:snapToGrid/>
        <w:spacing w:line="500" w:lineRule="exact"/>
        <w:ind w:left="1829" w:leftChars="671"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客户满意度调查</w:t>
      </w:r>
    </w:p>
    <w:p>
      <w:pPr>
        <w:keepNext w:val="0"/>
        <w:keepLines w:val="0"/>
        <w:pageBreakBefore w:val="0"/>
        <w:numPr>
          <w:ilvl w:val="2"/>
          <w:numId w:val="7"/>
        </w:numPr>
        <w:tabs>
          <w:tab w:val="left" w:pos="1830"/>
          <w:tab w:val="clear" w:pos="1620"/>
        </w:tabs>
        <w:kinsoku/>
        <w:wordWrap/>
        <w:overflowPunct/>
        <w:topLinePunct w:val="0"/>
        <w:autoSpaceDE/>
        <w:autoSpaceDN/>
        <w:bidi w:val="0"/>
        <w:adjustRightInd/>
        <w:snapToGrid/>
        <w:spacing w:line="500" w:lineRule="exact"/>
        <w:ind w:left="1829" w:leftChars="671"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各个方法的优点、缺点、需求收集的类型介绍</w:t>
      </w:r>
    </w:p>
    <w:p>
      <w:pPr>
        <w:keepNext w:val="0"/>
        <w:keepLines w:val="0"/>
        <w:pageBreakBefore w:val="0"/>
        <w:numPr>
          <w:ilvl w:val="1"/>
          <w:numId w:val="6"/>
        </w:numPr>
        <w:tabs>
          <w:tab w:val="left" w:pos="1050"/>
        </w:tabs>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需求收集的输出：客户需求收集模板（单项需求收集模板）</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产品需求整理和分析（如何对客户需求进行整理和分析，形成产品包需求？）</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研发需求整理和分析流程介绍</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真正理解客户的意图</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客户描述和需求陈述</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客户描述</w:t>
      </w:r>
      <w:r>
        <w:rPr>
          <w:rFonts w:hint="eastAsia" w:ascii="微软雅黑" w:hAnsi="微软雅黑" w:eastAsia="微软雅黑" w:cs="微软雅黑"/>
          <w:bCs/>
          <w:color w:val="0000FF"/>
          <w:szCs w:val="21"/>
        </w:rPr>
        <w:sym w:font="Wingdings" w:char="F0E0"/>
      </w:r>
      <w:r>
        <w:rPr>
          <w:rFonts w:hint="eastAsia" w:ascii="微软雅黑" w:hAnsi="微软雅黑" w:eastAsia="微软雅黑" w:cs="微软雅黑"/>
          <w:bCs/>
          <w:color w:val="0000FF"/>
          <w:szCs w:val="21"/>
        </w:rPr>
        <w:t xml:space="preserve"> 需求陈述五原则</w:t>
      </w:r>
    </w:p>
    <w:p>
      <w:pPr>
        <w:keepNext w:val="0"/>
        <w:keepLines w:val="0"/>
        <w:pageBreakBefore w:val="0"/>
        <w:numPr>
          <w:ilvl w:val="2"/>
          <w:numId w:val="7"/>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案例：具体产品客户描述到需求陈述案例分析</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业界最佳客户需求的八个要素介绍</w:t>
      </w:r>
    </w:p>
    <w:p>
      <w:pPr>
        <w:keepNext w:val="0"/>
        <w:keepLines w:val="0"/>
        <w:pageBreakBefore w:val="0"/>
        <w:numPr>
          <w:ilvl w:val="2"/>
          <w:numId w:val="7"/>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每个要素详细定义</w:t>
      </w:r>
    </w:p>
    <w:p>
      <w:pPr>
        <w:keepNext w:val="0"/>
        <w:keepLines w:val="0"/>
        <w:pageBreakBefore w:val="0"/>
        <w:numPr>
          <w:ilvl w:val="2"/>
          <w:numId w:val="7"/>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每个要素的子要素分解</w:t>
      </w:r>
    </w:p>
    <w:p>
      <w:pPr>
        <w:keepNext w:val="0"/>
        <w:keepLines w:val="0"/>
        <w:pageBreakBefore w:val="0"/>
        <w:numPr>
          <w:ilvl w:val="2"/>
          <w:numId w:val="7"/>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案例：某产品客户需求8要素子要素展开样例介绍</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如何保证需求的一致性</w:t>
      </w:r>
    </w:p>
    <w:p>
      <w:pPr>
        <w:keepNext w:val="0"/>
        <w:keepLines w:val="0"/>
        <w:pageBreakBefore w:val="0"/>
        <w:numPr>
          <w:ilvl w:val="2"/>
          <w:numId w:val="7"/>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需求冲突矩阵分析法</w:t>
      </w:r>
    </w:p>
    <w:p>
      <w:pPr>
        <w:keepNext w:val="0"/>
        <w:keepLines w:val="0"/>
        <w:pageBreakBefore w:val="0"/>
        <w:numPr>
          <w:ilvl w:val="2"/>
          <w:numId w:val="7"/>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案例：具体需求冲突矩阵分析样例介绍</w:t>
      </w:r>
    </w:p>
    <w:p>
      <w:pPr>
        <w:keepNext w:val="0"/>
        <w:keepLines w:val="0"/>
        <w:pageBreakBefore w:val="0"/>
        <w:numPr>
          <w:ilvl w:val="2"/>
          <w:numId w:val="7"/>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实战演练与问题讨论</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产品需求的跟踪和验证</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研发需求持续验证和跟踪流程介绍</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需求双向跟踪机制（RTM）</w:t>
      </w:r>
    </w:p>
    <w:p>
      <w:pPr>
        <w:keepNext w:val="0"/>
        <w:keepLines w:val="0"/>
        <w:pageBreakBefore w:val="0"/>
        <w:numPr>
          <w:ilvl w:val="2"/>
          <w:numId w:val="7"/>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需求编号规范介绍</w:t>
      </w:r>
    </w:p>
    <w:p>
      <w:pPr>
        <w:keepNext w:val="0"/>
        <w:keepLines w:val="0"/>
        <w:pageBreakBefore w:val="0"/>
        <w:numPr>
          <w:ilvl w:val="2"/>
          <w:numId w:val="7"/>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需求跟踪的必要性</w:t>
      </w:r>
    </w:p>
    <w:p>
      <w:pPr>
        <w:keepNext w:val="0"/>
        <w:keepLines w:val="0"/>
        <w:pageBreakBefore w:val="0"/>
        <w:numPr>
          <w:ilvl w:val="2"/>
          <w:numId w:val="7"/>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前向跟踪</w:t>
      </w:r>
    </w:p>
    <w:p>
      <w:pPr>
        <w:keepNext w:val="0"/>
        <w:keepLines w:val="0"/>
        <w:pageBreakBefore w:val="0"/>
        <w:numPr>
          <w:ilvl w:val="2"/>
          <w:numId w:val="7"/>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后向跟踪</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需求验证和确认</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需求验证和跟踪输出（需求双向跟踪模板RTM（关键要素介绍））</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需求变更控制机制</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谁负责需求的变更控制</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如何评估需求变更的影响</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需求变更的追踪机制</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演练与问题讨论</w:t>
      </w:r>
    </w:p>
    <w:p>
      <w:pPr>
        <w:keepNext w:val="0"/>
        <w:keepLines w:val="0"/>
        <w:pageBreakBefore w:val="0"/>
        <w:numPr>
          <w:ilvl w:val="0"/>
          <w:numId w:val="6"/>
        </w:numPr>
        <w:tabs>
          <w:tab w:val="left" w:pos="720"/>
        </w:tabs>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
          <w:bCs/>
          <w:szCs w:val="21"/>
        </w:rPr>
      </w:pPr>
      <w:r>
        <w:rPr>
          <w:rFonts w:hint="eastAsia" w:ascii="微软雅黑" w:hAnsi="微软雅黑" w:eastAsia="微软雅黑" w:cs="微软雅黑"/>
          <w:b/>
          <w:bCs/>
          <w:szCs w:val="21"/>
        </w:rPr>
        <w:t>锦囊之四：研发项目计划制定与控制的能力</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一个完整的研发项目计划应该考虑的方面</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研发项目计划包括</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进度与资源计划</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质量管理计划</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风险管理计划</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进度与资源计划</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讨论：公司在研发项目计划制定中存在的问题？</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研发项目计划的作用</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研发项目计划制定的流程</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研发项目计划的分级分层管理体系</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研发项目计划的制定的步骤</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WBS：最基本的往往是最厉害的（作用、示例）</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WBS分解的衡量标准</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PBS、WBS、OBS、RBS之间的对应关系</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五种常见的估计方法</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规模、工作量、工期估计</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PERT图的绘制</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如何加快项目开发进度</w:t>
      </w:r>
    </w:p>
    <w:p>
      <w:pPr>
        <w:keepNext w:val="0"/>
        <w:keepLines w:val="0"/>
        <w:pageBreakBefore w:val="0"/>
        <w:numPr>
          <w:ilvl w:val="3"/>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关键路径法</w:t>
      </w:r>
    </w:p>
    <w:p>
      <w:pPr>
        <w:keepNext w:val="0"/>
        <w:keepLines w:val="0"/>
        <w:pageBreakBefore w:val="0"/>
        <w:numPr>
          <w:ilvl w:val="3"/>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快速跟踪法</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质量第一，计划先行</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谁忽略风险计划，风险就找谁</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难道沟通也要做计划？</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十大提高项目执行力的行为</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借助工具保证执行落地</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研发项目的分层实施与分层监控</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研发项目控制的手段：报告+会议</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项目报告种类</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项目例会种类</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变更控制流程</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业务决策评审</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研发合同书管理</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项目审计</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成本控制</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QA状态报告</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演练与问题讨论</w:t>
      </w:r>
    </w:p>
    <w:p>
      <w:pPr>
        <w:keepNext w:val="0"/>
        <w:keepLines w:val="0"/>
        <w:pageBreakBefore w:val="0"/>
        <w:numPr>
          <w:ilvl w:val="0"/>
          <w:numId w:val="6"/>
        </w:numPr>
        <w:tabs>
          <w:tab w:val="left" w:pos="720"/>
        </w:tabs>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
          <w:bCs/>
          <w:szCs w:val="21"/>
        </w:rPr>
      </w:pPr>
      <w:r>
        <w:rPr>
          <w:rFonts w:hint="eastAsia" w:ascii="微软雅黑" w:hAnsi="微软雅黑" w:eastAsia="微软雅黑" w:cs="微软雅黑"/>
          <w:b/>
          <w:bCs/>
          <w:szCs w:val="21"/>
        </w:rPr>
        <w:t>锦囊之五：研发项目经理绩效管理的能力</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制定研发项目KPI指标的方法</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平衡</w:t>
      </w:r>
      <w:r>
        <w:rPr>
          <w:rFonts w:hint="eastAsia" w:ascii="微软雅黑" w:hAnsi="微软雅黑" w:eastAsia="微软雅黑" w:cs="微软雅黑"/>
          <w:szCs w:val="21"/>
        </w:rPr>
        <w:t>计分卡方法</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szCs w:val="21"/>
        </w:rPr>
        <w:t>鱼骨图方法</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考核研发项目的常规KPI指标有哪些？</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如何把研发项目的目标分解给研发人员</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研发人员绩效承诺管理</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对结果的考核</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对过程的考核</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对团队意识的考核</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研发人员制定绩效目标存在的问题分析</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目标不具挑战性或太具挑战性</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需求的变更导致项目计划变更，影响绩效目标</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绩效目标如何量化</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绩效承诺目标的跟踪与修改</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研发项目经理如何辅导研发人员的绩效</w:t>
      </w:r>
    </w:p>
    <w:p>
      <w:pPr>
        <w:keepNext w:val="0"/>
        <w:keepLines w:val="0"/>
        <w:pageBreakBefore w:val="0"/>
        <w:numPr>
          <w:ilvl w:val="2"/>
          <w:numId w:val="6"/>
        </w:numPr>
        <w:tabs>
          <w:tab w:val="left" w:pos="1470"/>
        </w:tabs>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针对不同的员工制定不同的绩效辅导方法</w:t>
      </w:r>
    </w:p>
    <w:p>
      <w:pPr>
        <w:keepNext w:val="0"/>
        <w:keepLines w:val="0"/>
        <w:pageBreakBefore w:val="0"/>
        <w:numPr>
          <w:ilvl w:val="2"/>
          <w:numId w:val="6"/>
        </w:numPr>
        <w:tabs>
          <w:tab w:val="left" w:pos="1470"/>
        </w:tabs>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绩效辅导的类型</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研发项目经理如何做好研发人员的绩效评价</w:t>
      </w:r>
    </w:p>
    <w:p>
      <w:pPr>
        <w:keepNext w:val="0"/>
        <w:keepLines w:val="0"/>
        <w:pageBreakBefore w:val="0"/>
        <w:numPr>
          <w:ilvl w:val="2"/>
          <w:numId w:val="6"/>
        </w:numPr>
        <w:tabs>
          <w:tab w:val="left" w:pos="1470"/>
        </w:tabs>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绩效评价的流程和方法</w:t>
      </w:r>
    </w:p>
    <w:p>
      <w:pPr>
        <w:keepNext w:val="0"/>
        <w:keepLines w:val="0"/>
        <w:pageBreakBefore w:val="0"/>
        <w:numPr>
          <w:ilvl w:val="2"/>
          <w:numId w:val="6"/>
        </w:numPr>
        <w:tabs>
          <w:tab w:val="left" w:pos="1470"/>
        </w:tabs>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研发项目经理如何与部门经理沟通</w:t>
      </w:r>
    </w:p>
    <w:p>
      <w:pPr>
        <w:keepNext w:val="0"/>
        <w:keepLines w:val="0"/>
        <w:pageBreakBefore w:val="0"/>
        <w:numPr>
          <w:ilvl w:val="1"/>
          <w:numId w:val="6"/>
        </w:numPr>
        <w:tabs>
          <w:tab w:val="left" w:pos="1470"/>
        </w:tabs>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公司如何从制度上保证项目经理的权威性</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演练与问题讨论</w:t>
      </w:r>
    </w:p>
    <w:p>
      <w:pPr>
        <w:keepNext w:val="0"/>
        <w:keepLines w:val="0"/>
        <w:pageBreakBefore w:val="0"/>
        <w:numPr>
          <w:ilvl w:val="0"/>
          <w:numId w:val="6"/>
        </w:numPr>
        <w:tabs>
          <w:tab w:val="left" w:pos="720"/>
        </w:tabs>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
          <w:bCs/>
          <w:szCs w:val="21"/>
        </w:rPr>
      </w:pPr>
      <w:r>
        <w:rPr>
          <w:rFonts w:hint="eastAsia" w:ascii="微软雅黑" w:hAnsi="微软雅黑" w:eastAsia="微软雅黑" w:cs="微软雅黑"/>
          <w:b/>
          <w:bCs/>
          <w:szCs w:val="21"/>
        </w:rPr>
        <w:t>锦囊之六：研发项目经理沟通与处理冲突的能力</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研发沟通的障碍</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研发项目管理十大危机之首：缺乏沟通</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研发沟通的过程、目的和功能</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研发过程的信息偏差</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约·哈利窗沟通分析</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沟通的种类</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正式沟通与非正式沟通</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书面沟通与口头沟通</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上行、下行、平行沟通</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单向与双向沟通</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研发沟通方式比较</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如何与上级沟通</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领导的沟通类型对沟通的影响</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与领导商谈的难题、要点</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高层领导喜欢的沟通方式</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向领导汇报方式和工具</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汇报会上领导常问的问题</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如何跨部门沟通</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不同研发组织架构沟通中要注意的问题</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跨部门沟通障碍——部门墙</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等级制度：上司文化</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平级沟通：自我保护</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跨部门沟通要点——沟通从心开始</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color w:val="0000FF"/>
          <w:szCs w:val="21"/>
        </w:rPr>
      </w:pPr>
      <w:r>
        <w:rPr>
          <w:rFonts w:hint="eastAsia" w:ascii="微软雅黑" w:hAnsi="微软雅黑" w:eastAsia="微软雅黑" w:cs="微软雅黑"/>
          <w:bCs/>
          <w:color w:val="0000FF"/>
          <w:szCs w:val="21"/>
        </w:rPr>
        <w:t>项目团队内如何沟通</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研发人员的沟通特点、缺陷</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与技术型团队沟通</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与关系型团队沟通</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员工沟通需求</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明确授意——5W2H</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什么时候冲突具有破坏性</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什么时候冲突具有建设性</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研发冲突原因（讨论）</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目标、有限的资源、方法、事实、价值、角色、风格</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如何避免冲突（讨论）</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冲突与研发组织绩效果</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解决研发冲突的四方面工作</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组织氛围</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沟通（GROW方法论）</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冲突反应风格</w:t>
      </w:r>
    </w:p>
    <w:p>
      <w:pPr>
        <w:keepNext w:val="0"/>
        <w:keepLines w:val="0"/>
        <w:pageBreakBefore w:val="0"/>
        <w:numPr>
          <w:ilvl w:val="2"/>
          <w:numId w:val="8"/>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rPr>
      </w:pPr>
      <w:r>
        <w:rPr>
          <w:rFonts w:hint="eastAsia" w:ascii="微软雅黑" w:hAnsi="微软雅黑" w:eastAsia="微软雅黑" w:cs="微软雅黑"/>
          <w:bCs/>
        </w:rPr>
        <w:t>回避型</w:t>
      </w:r>
    </w:p>
    <w:p>
      <w:pPr>
        <w:keepNext w:val="0"/>
        <w:keepLines w:val="0"/>
        <w:pageBreakBefore w:val="0"/>
        <w:numPr>
          <w:ilvl w:val="2"/>
          <w:numId w:val="8"/>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rPr>
      </w:pPr>
      <w:r>
        <w:rPr>
          <w:rFonts w:hint="eastAsia" w:ascii="微软雅黑" w:hAnsi="微软雅黑" w:eastAsia="微软雅黑" w:cs="微软雅黑"/>
          <w:bCs/>
        </w:rPr>
        <w:t>强硬型</w:t>
      </w:r>
    </w:p>
    <w:p>
      <w:pPr>
        <w:keepNext w:val="0"/>
        <w:keepLines w:val="0"/>
        <w:pageBreakBefore w:val="0"/>
        <w:numPr>
          <w:ilvl w:val="2"/>
          <w:numId w:val="8"/>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rPr>
      </w:pPr>
      <w:r>
        <w:rPr>
          <w:rFonts w:hint="eastAsia" w:ascii="微软雅黑" w:hAnsi="微软雅黑" w:eastAsia="微软雅黑" w:cs="微软雅黑"/>
          <w:bCs/>
        </w:rPr>
        <w:t>迁就型</w:t>
      </w:r>
    </w:p>
    <w:p>
      <w:pPr>
        <w:keepNext w:val="0"/>
        <w:keepLines w:val="0"/>
        <w:pageBreakBefore w:val="0"/>
        <w:numPr>
          <w:ilvl w:val="2"/>
          <w:numId w:val="8"/>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rPr>
      </w:pPr>
      <w:r>
        <w:rPr>
          <w:rFonts w:hint="eastAsia" w:ascii="微软雅黑" w:hAnsi="微软雅黑" w:eastAsia="微软雅黑" w:cs="微软雅黑"/>
          <w:bCs/>
        </w:rPr>
        <w:t>折衷和解型</w:t>
      </w:r>
    </w:p>
    <w:p>
      <w:pPr>
        <w:keepNext w:val="0"/>
        <w:keepLines w:val="0"/>
        <w:pageBreakBefore w:val="0"/>
        <w:numPr>
          <w:ilvl w:val="2"/>
          <w:numId w:val="8"/>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rPr>
      </w:pPr>
      <w:r>
        <w:rPr>
          <w:rFonts w:hint="eastAsia" w:ascii="微软雅黑" w:hAnsi="微软雅黑" w:eastAsia="微软雅黑" w:cs="微软雅黑"/>
          <w:bCs/>
        </w:rPr>
        <w:t>协作型</w:t>
      </w:r>
    </w:p>
    <w:p>
      <w:pPr>
        <w:keepNext w:val="0"/>
        <w:keepLines w:val="0"/>
        <w:pageBreakBefore w:val="0"/>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问题解决流程</w:t>
      </w:r>
    </w:p>
    <w:p>
      <w:pPr>
        <w:keepNext w:val="0"/>
        <w:keepLines w:val="0"/>
        <w:pageBreakBefore w:val="0"/>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Cs/>
          <w:szCs w:val="21"/>
        </w:rPr>
      </w:pPr>
      <w:r>
        <w:rPr>
          <w:rFonts w:hint="eastAsia" w:ascii="微软雅黑" w:hAnsi="微软雅黑" w:eastAsia="微软雅黑" w:cs="微软雅黑"/>
          <w:bCs/>
          <w:szCs w:val="21"/>
        </w:rPr>
        <w:t>演练与问题讨论</w:t>
      </w:r>
    </w:p>
    <w:p>
      <w:pPr>
        <w:keepNext w:val="0"/>
        <w:keepLines w:val="0"/>
        <w:pageBreakBefore w:val="0"/>
        <w:numPr>
          <w:ilvl w:val="0"/>
          <w:numId w:val="6"/>
        </w:numPr>
        <w:tabs>
          <w:tab w:val="left" w:pos="720"/>
        </w:tabs>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b/>
          <w:bCs/>
          <w:szCs w:val="21"/>
        </w:rPr>
      </w:pPr>
      <w:r>
        <w:rPr>
          <w:rFonts w:hint="eastAsia" w:ascii="微软雅黑" w:hAnsi="微软雅黑" w:eastAsia="微软雅黑" w:cs="微软雅黑"/>
          <w:b/>
          <w:bCs/>
          <w:szCs w:val="21"/>
        </w:rPr>
        <w:t>总结</w:t>
      </w:r>
    </w:p>
    <w:p>
      <w:pPr>
        <w:keepNext w:val="0"/>
        <w:keepLines w:val="0"/>
        <w:pageBreakBefore w:val="0"/>
        <w:widowControl/>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kern w:val="0"/>
          <w:szCs w:val="21"/>
        </w:rPr>
      </w:pPr>
      <w:r>
        <w:rPr>
          <w:rFonts w:hint="eastAsia" w:ascii="微软雅黑" w:hAnsi="微软雅黑" w:eastAsia="微软雅黑" w:cs="微软雅黑"/>
          <w:kern w:val="0"/>
          <w:szCs w:val="21"/>
        </w:rPr>
        <w:t>研发项目经理如何实现角色转换</w:t>
      </w:r>
    </w:p>
    <w:p>
      <w:pPr>
        <w:keepNext w:val="0"/>
        <w:keepLines w:val="0"/>
        <w:pageBreakBefore w:val="0"/>
        <w:widowControl/>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color w:val="0000FF"/>
          <w:kern w:val="0"/>
          <w:szCs w:val="21"/>
        </w:rPr>
      </w:pPr>
      <w:r>
        <w:rPr>
          <w:rFonts w:hint="eastAsia" w:ascii="微软雅黑" w:hAnsi="微软雅黑" w:eastAsia="微软雅黑" w:cs="微软雅黑"/>
          <w:color w:val="0000FF"/>
          <w:kern w:val="0"/>
          <w:szCs w:val="21"/>
        </w:rPr>
        <w:t>兵熊熊一个，将熊熊一窝</w:t>
      </w:r>
    </w:p>
    <w:p>
      <w:pPr>
        <w:keepNext w:val="0"/>
        <w:keepLines w:val="0"/>
        <w:pageBreakBefore w:val="0"/>
        <w:widowControl/>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color w:val="0000FF"/>
          <w:kern w:val="0"/>
          <w:szCs w:val="21"/>
        </w:rPr>
      </w:pPr>
      <w:r>
        <w:rPr>
          <w:rFonts w:hint="eastAsia" w:ascii="微软雅黑" w:hAnsi="微软雅黑" w:eastAsia="微软雅黑" w:cs="微软雅黑"/>
          <w:color w:val="0000FF"/>
          <w:kern w:val="0"/>
          <w:szCs w:val="21"/>
        </w:rPr>
        <w:t>怎么才能不是熊将</w:t>
      </w:r>
    </w:p>
    <w:p>
      <w:pPr>
        <w:keepNext w:val="0"/>
        <w:keepLines w:val="0"/>
        <w:pageBreakBefore w:val="0"/>
        <w:widowControl/>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kern w:val="0"/>
          <w:szCs w:val="21"/>
        </w:rPr>
      </w:pPr>
      <w:r>
        <w:rPr>
          <w:rFonts w:hint="eastAsia" w:ascii="微软雅黑" w:hAnsi="微软雅黑" w:eastAsia="微软雅黑" w:cs="微软雅黑"/>
          <w:kern w:val="0"/>
          <w:szCs w:val="21"/>
        </w:rPr>
        <w:t>六个锦囊如何融会贯通</w:t>
      </w:r>
    </w:p>
    <w:p>
      <w:pPr>
        <w:keepNext w:val="0"/>
        <w:keepLines w:val="0"/>
        <w:pageBreakBefore w:val="0"/>
        <w:widowControl/>
        <w:numPr>
          <w:ilvl w:val="2"/>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color w:val="0000FF"/>
          <w:kern w:val="0"/>
          <w:szCs w:val="21"/>
        </w:rPr>
      </w:pPr>
      <w:r>
        <w:rPr>
          <w:rFonts w:hint="eastAsia" w:ascii="微软雅黑" w:hAnsi="微软雅黑" w:eastAsia="微软雅黑" w:cs="微软雅黑"/>
          <w:color w:val="0000FF"/>
          <w:kern w:val="0"/>
          <w:szCs w:val="21"/>
        </w:rPr>
        <w:t>此时无招胜有招</w:t>
      </w:r>
    </w:p>
    <w:p>
      <w:pPr>
        <w:keepNext w:val="0"/>
        <w:keepLines w:val="0"/>
        <w:pageBreakBefore w:val="0"/>
        <w:widowControl/>
        <w:numPr>
          <w:ilvl w:val="1"/>
          <w:numId w:val="6"/>
        </w:numPr>
        <w:kinsoku/>
        <w:wordWrap/>
        <w:overflowPunct/>
        <w:topLinePunct w:val="0"/>
        <w:autoSpaceDE/>
        <w:autoSpaceDN/>
        <w:bidi w:val="0"/>
        <w:adjustRightInd/>
        <w:snapToGrid/>
        <w:spacing w:line="500" w:lineRule="exact"/>
        <w:ind w:hanging="420"/>
        <w:textAlignment w:val="auto"/>
        <w:rPr>
          <w:rFonts w:hint="eastAsia" w:ascii="微软雅黑" w:hAnsi="微软雅黑" w:eastAsia="微软雅黑" w:cs="微软雅黑"/>
          <w:kern w:val="0"/>
          <w:szCs w:val="21"/>
        </w:rPr>
      </w:pPr>
      <w:r>
        <w:rPr>
          <w:rFonts w:hint="eastAsia" w:ascii="微软雅黑" w:hAnsi="微软雅黑" w:eastAsia="微软雅黑" w:cs="微软雅黑"/>
          <w:kern w:val="0"/>
          <w:szCs w:val="21"/>
        </w:rPr>
        <w:t>总结、提炼、</w:t>
      </w:r>
      <w:r>
        <w:rPr>
          <w:rFonts w:hint="eastAsia" w:ascii="微软雅黑" w:hAnsi="微软雅黑" w:eastAsia="微软雅黑" w:cs="微软雅黑"/>
          <w:kern w:val="0"/>
          <w:szCs w:val="21"/>
          <w:lang w:eastAsia="zh-CN"/>
        </w:rPr>
        <w:t>升华</w:t>
      </w:r>
    </w:p>
    <w:p>
      <w:pPr>
        <w:keepNext w:val="0"/>
        <w:keepLines w:val="0"/>
        <w:pageBreakBefore w:val="0"/>
        <w:numPr>
          <w:ilvl w:val="0"/>
          <w:numId w:val="0"/>
        </w:numPr>
        <w:kinsoku/>
        <w:wordWrap/>
        <w:overflowPunct/>
        <w:topLinePunct w:val="0"/>
        <w:autoSpaceDE/>
        <w:autoSpaceDN/>
        <w:bidi w:val="0"/>
        <w:spacing w:after="120" w:line="440" w:lineRule="exact"/>
        <w:textAlignment w:val="auto"/>
        <w:rPr>
          <w:rFonts w:hint="eastAsia" w:ascii="微软雅黑" w:hAnsi="微软雅黑" w:eastAsia="微软雅黑" w:cs="微软雅黑"/>
          <w:szCs w:val="21"/>
        </w:rPr>
      </w:pPr>
    </w:p>
    <w:p>
      <w:pPr>
        <w:keepNext w:val="0"/>
        <w:keepLines w:val="0"/>
        <w:pageBreakBefore w:val="0"/>
        <w:numPr>
          <w:ilvl w:val="0"/>
          <w:numId w:val="0"/>
        </w:numPr>
        <w:kinsoku/>
        <w:wordWrap/>
        <w:overflowPunct/>
        <w:topLinePunct w:val="0"/>
        <w:autoSpaceDE/>
        <w:autoSpaceDN/>
        <w:bidi w:val="0"/>
        <w:spacing w:after="120" w:line="440" w:lineRule="exact"/>
        <w:textAlignment w:val="auto"/>
        <w:rPr>
          <w:rFonts w:hint="eastAsia" w:ascii="微软雅黑" w:hAnsi="微软雅黑" w:eastAsia="微软雅黑" w:cs="微软雅黑"/>
          <w:szCs w:val="21"/>
        </w:rPr>
      </w:pPr>
    </w:p>
    <w:p>
      <w:pPr>
        <w:keepNext w:val="0"/>
        <w:keepLines w:val="0"/>
        <w:pageBreakBefore w:val="0"/>
        <w:numPr>
          <w:ilvl w:val="0"/>
          <w:numId w:val="3"/>
        </w:numPr>
        <w:kinsoku/>
        <w:wordWrap/>
        <w:overflowPunct/>
        <w:topLinePunct w:val="0"/>
        <w:autoSpaceDE/>
        <w:autoSpaceDN/>
        <w:bidi w:val="0"/>
        <w:spacing w:line="440" w:lineRule="exact"/>
        <w:textAlignment w:val="auto"/>
        <w:outlineLvl w:val="0"/>
        <w:rPr>
          <w:rFonts w:hint="eastAsia" w:ascii="微软雅黑" w:hAnsi="微软雅黑" w:eastAsia="微软雅黑" w:cs="微软雅黑"/>
          <w:color w:val="0000FF"/>
          <w:sz w:val="32"/>
          <w:szCs w:val="32"/>
        </w:rPr>
      </w:pPr>
      <w:r>
        <w:rPr>
          <w:rFonts w:hint="eastAsia" w:ascii="微软雅黑" w:hAnsi="微软雅黑" w:eastAsia="微软雅黑" w:cs="微软雅黑"/>
          <w:color w:val="0000FF"/>
          <w:sz w:val="32"/>
          <w:szCs w:val="32"/>
        </w:rPr>
        <w:t xml:space="preserve">讲师介绍 </w:t>
      </w:r>
      <w:r>
        <w:rPr>
          <w:rFonts w:hint="eastAsia" w:ascii="微软雅黑" w:hAnsi="微软雅黑" w:eastAsia="微软雅黑" w:cs="微软雅黑"/>
          <w:color w:val="0000FF"/>
          <w:sz w:val="32"/>
          <w:szCs w:val="32"/>
        </w:rPr>
        <w:drawing>
          <wp:inline distT="0" distB="0" distL="0" distR="0">
            <wp:extent cx="4619625" cy="285750"/>
            <wp:effectExtent l="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619625" cy="285750"/>
                    </a:xfrm>
                    <a:prstGeom prst="rect">
                      <a:avLst/>
                    </a:prstGeom>
                    <a:noFill/>
                    <a:ln>
                      <a:noFill/>
                    </a:ln>
                  </pic:spPr>
                </pic:pic>
              </a:graphicData>
            </a:graphic>
          </wp:inline>
        </w:drawing>
      </w:r>
    </w:p>
    <w:p>
      <w:pPr>
        <w:keepNext w:val="0"/>
        <w:keepLines w:val="0"/>
        <w:pageBreakBefore w:val="0"/>
        <w:numPr>
          <w:ilvl w:val="0"/>
          <w:numId w:val="0"/>
        </w:numPr>
        <w:kinsoku/>
        <w:wordWrap/>
        <w:overflowPunct/>
        <w:topLinePunct w:val="0"/>
        <w:autoSpaceDE/>
        <w:autoSpaceDN/>
        <w:bidi w:val="0"/>
        <w:adjustRightInd/>
        <w:snapToGrid/>
        <w:spacing w:line="500" w:lineRule="exact"/>
        <w:ind w:left="94" w:leftChars="0"/>
        <w:textAlignment w:val="auto"/>
        <w:rPr>
          <w:rFonts w:hint="eastAsia" w:ascii="微软雅黑" w:hAnsi="微软雅黑" w:eastAsia="微软雅黑" w:cs="微软雅黑"/>
          <w:bCs/>
          <w:sz w:val="21"/>
          <w:szCs w:val="21"/>
        </w:rPr>
      </w:pPr>
      <w:r>
        <w:rPr>
          <w:rFonts w:hint="eastAsia" w:ascii="微软雅黑" w:hAnsi="微软雅黑" w:eastAsia="微软雅黑" w:cs="微软雅黑"/>
          <w:b/>
          <w:sz w:val="21"/>
          <w:szCs w:val="21"/>
        </w:rPr>
        <w:t>秦磊：</w:t>
      </w:r>
      <w:r>
        <w:rPr>
          <w:rFonts w:hint="eastAsia" w:ascii="微软雅黑" w:hAnsi="微软雅黑" w:eastAsia="微软雅黑" w:cs="微软雅黑"/>
          <w:b/>
          <w:bCs/>
          <w:sz w:val="21"/>
          <w:szCs w:val="21"/>
        </w:rPr>
        <w:t>资深顾问</w:t>
      </w:r>
      <w:r>
        <w:rPr>
          <w:rFonts w:hint="eastAsia" w:ascii="微软雅黑" w:hAnsi="微软雅黑" w:eastAsia="微软雅黑" w:cs="微软雅黑"/>
          <w:b/>
          <w:sz w:val="21"/>
          <w:szCs w:val="21"/>
        </w:rPr>
        <w:t>，</w:t>
      </w:r>
      <w:r>
        <w:rPr>
          <w:rFonts w:hint="eastAsia" w:ascii="微软雅黑" w:hAnsi="微软雅黑" w:eastAsia="微软雅黑" w:cs="微软雅黑"/>
          <w:b/>
          <w:bCs/>
          <w:sz w:val="21"/>
          <w:szCs w:val="21"/>
        </w:rPr>
        <w:t>产品管理实战派专家</w:t>
      </w:r>
      <w:r>
        <w:rPr>
          <w:rFonts w:hint="eastAsia" w:ascii="微软雅黑" w:hAnsi="微软雅黑" w:eastAsia="微软雅黑" w:cs="微软雅黑"/>
          <w:b/>
          <w:sz w:val="21"/>
          <w:szCs w:val="21"/>
        </w:rPr>
        <w:t>，</w:t>
      </w:r>
      <w:r>
        <w:rPr>
          <w:rFonts w:hint="eastAsia" w:ascii="微软雅黑" w:hAnsi="微软雅黑" w:eastAsia="微软雅黑" w:cs="微软雅黑"/>
          <w:b/>
          <w:bCs/>
          <w:sz w:val="21"/>
          <w:szCs w:val="21"/>
        </w:rPr>
        <w:t>MBA</w:t>
      </w:r>
      <w:r>
        <w:rPr>
          <w:rFonts w:hint="eastAsia" w:ascii="微软雅黑" w:hAnsi="微软雅黑" w:eastAsia="微软雅黑" w:cs="微软雅黑"/>
          <w:b/>
          <w:sz w:val="21"/>
          <w:szCs w:val="21"/>
        </w:rPr>
        <w:t>，</w:t>
      </w:r>
      <w:r>
        <w:rPr>
          <w:rFonts w:hint="eastAsia" w:ascii="微软雅黑" w:hAnsi="微软雅黑" w:eastAsia="微软雅黑" w:cs="微软雅黑"/>
          <w:b/>
          <w:bCs/>
          <w:sz w:val="21"/>
          <w:szCs w:val="21"/>
        </w:rPr>
        <w:t>以“实战”著称的讲师</w:t>
      </w:r>
    </w:p>
    <w:p>
      <w:pPr>
        <w:keepNext w:val="0"/>
        <w:keepLines w:val="0"/>
        <w:pageBreakBefore w:val="0"/>
        <w:numPr>
          <w:ilvl w:val="0"/>
          <w:numId w:val="9"/>
        </w:numPr>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专业背景：</w:t>
      </w:r>
    </w:p>
    <w:p>
      <w:pPr>
        <w:keepNext w:val="0"/>
        <w:keepLines w:val="0"/>
        <w:pageBreakBefore w:val="0"/>
        <w:kinsoku/>
        <w:wordWrap/>
        <w:overflowPunct/>
        <w:topLinePunct w:val="0"/>
        <w:autoSpaceDE/>
        <w:autoSpaceDN/>
        <w:bidi w:val="0"/>
        <w:adjustRightInd/>
        <w:snapToGrid/>
        <w:spacing w:line="500" w:lineRule="exact"/>
        <w:ind w:right="178" w:rightChars="85" w:firstLine="420" w:firstLineChars="200"/>
        <w:textAlignment w:val="auto"/>
        <w:rPr>
          <w:rFonts w:hint="eastAsia" w:ascii="微软雅黑" w:hAnsi="微软雅黑" w:eastAsia="微软雅黑" w:cs="微软雅黑"/>
          <w:b/>
          <w:color w:val="0000FF"/>
          <w:kern w:val="0"/>
          <w:sz w:val="21"/>
          <w:szCs w:val="21"/>
          <w:lang w:val="zh-CN"/>
        </w:rPr>
      </w:pPr>
      <w:r>
        <w:rPr>
          <w:rFonts w:hint="eastAsia" w:ascii="微软雅黑" w:hAnsi="微软雅黑" w:eastAsia="微软雅黑" w:cs="微软雅黑"/>
          <w:kern w:val="0"/>
          <w:sz w:val="21"/>
          <w:szCs w:val="21"/>
          <w:lang w:val="zh-CN"/>
        </w:rPr>
        <w:t>十多年产品开发管理实践，</w:t>
      </w:r>
      <w:r>
        <w:rPr>
          <w:rFonts w:hint="eastAsia" w:ascii="微软雅黑" w:hAnsi="微软雅黑" w:eastAsia="微软雅黑" w:cs="微软雅黑"/>
          <w:b/>
          <w:color w:val="0000FF"/>
          <w:kern w:val="0"/>
          <w:sz w:val="21"/>
          <w:szCs w:val="21"/>
          <w:lang w:val="zh-CN"/>
        </w:rPr>
        <w:t>在Samsung、中电集团、研祥等公司工作期间，从一线的研发工程师做起，做到项目经理、产品经理、研发总监、产品管理部总监等职位。</w:t>
      </w:r>
      <w:r>
        <w:rPr>
          <w:rFonts w:hint="eastAsia" w:ascii="微软雅黑" w:hAnsi="微软雅黑" w:eastAsia="微软雅黑" w:cs="微软雅黑"/>
          <w:kern w:val="0"/>
          <w:sz w:val="21"/>
          <w:szCs w:val="21"/>
          <w:lang w:val="zh-CN"/>
        </w:rPr>
        <w:t>作为设计工程师，曾主导开发完成国内首款光纤速度传感设备，技术等级被国家鉴定为“填补国内空白”。</w:t>
      </w:r>
      <w:r>
        <w:rPr>
          <w:rFonts w:hint="eastAsia" w:ascii="微软雅黑" w:hAnsi="微软雅黑" w:eastAsia="微软雅黑" w:cs="微软雅黑"/>
          <w:b/>
          <w:color w:val="0000FF"/>
          <w:kern w:val="0"/>
          <w:sz w:val="21"/>
          <w:szCs w:val="21"/>
          <w:lang w:val="zh-CN"/>
        </w:rPr>
        <w:t>后来作为公司最年轻的产品经理，带领开发团队完成了国内首款医疗平板电脑、及车载平板电脑的开发与市场推广。其中码头车载专用平板电脑获得“2008年国际IDF设计金奖”。</w:t>
      </w:r>
    </w:p>
    <w:p>
      <w:pPr>
        <w:keepNext w:val="0"/>
        <w:keepLines w:val="0"/>
        <w:pageBreakBefore w:val="0"/>
        <w:kinsoku/>
        <w:wordWrap/>
        <w:overflowPunct/>
        <w:topLinePunct w:val="0"/>
        <w:autoSpaceDE/>
        <w:autoSpaceDN/>
        <w:bidi w:val="0"/>
        <w:adjustRightInd/>
        <w:snapToGrid/>
        <w:spacing w:line="500" w:lineRule="exact"/>
        <w:ind w:right="178" w:rightChars="85"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zh-CN"/>
        </w:rPr>
        <w:t>离开企业后专职从事产品研发领域的培训和咨询工作，</w:t>
      </w:r>
      <w:r>
        <w:rPr>
          <w:rFonts w:hint="eastAsia" w:ascii="微软雅黑" w:hAnsi="微软雅黑" w:eastAsia="微软雅黑" w:cs="微软雅黑"/>
          <w:b/>
          <w:color w:val="0000FF"/>
          <w:kern w:val="0"/>
          <w:sz w:val="21"/>
          <w:szCs w:val="21"/>
          <w:lang w:val="zh-CN"/>
        </w:rPr>
        <w:t>目前仍然在2家国内领军企业担任公司管理顾问</w:t>
      </w:r>
      <w:r>
        <w:rPr>
          <w:rFonts w:hint="eastAsia" w:ascii="微软雅黑" w:hAnsi="微软雅黑" w:eastAsia="微软雅黑" w:cs="微软雅黑"/>
          <w:kern w:val="0"/>
          <w:sz w:val="21"/>
          <w:szCs w:val="21"/>
          <w:lang w:val="zh-CN"/>
        </w:rPr>
        <w:t>。</w:t>
      </w:r>
      <w:r>
        <w:rPr>
          <w:rFonts w:hint="eastAsia" w:ascii="微软雅黑" w:hAnsi="微软雅黑" w:eastAsia="微软雅黑" w:cs="微软雅黑"/>
          <w:sz w:val="21"/>
          <w:szCs w:val="21"/>
        </w:rPr>
        <w:t>在集成产品开发（IPD）、市场管理与产品规划（MM）、研发项目管理、产品经理的培养、矩阵式研发管理变革、E2E产品开发流程、PDT跨部门作运、项目经理魔鬼训练培养、矩阵研发绩效管理等方面，具有很强的管理经验，咨询客户和学员对其实用的案例教学模式十分受益。</w:t>
      </w:r>
    </w:p>
    <w:p>
      <w:pPr>
        <w:keepNext w:val="0"/>
        <w:keepLines w:val="0"/>
        <w:pageBreakBefore w:val="0"/>
        <w:numPr>
          <w:ilvl w:val="0"/>
          <w:numId w:val="9"/>
        </w:numPr>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业务擅长：</w:t>
      </w:r>
    </w:p>
    <w:p>
      <w:pPr>
        <w:keepNext w:val="0"/>
        <w:keepLines w:val="0"/>
        <w:pageBreakBefore w:val="0"/>
        <w:numPr>
          <w:ilvl w:val="0"/>
          <w:numId w:val="10"/>
        </w:numPr>
        <w:kinsoku/>
        <w:wordWrap/>
        <w:overflowPunct/>
        <w:topLinePunct w:val="0"/>
        <w:autoSpaceDE/>
        <w:autoSpaceDN/>
        <w:bidi w:val="0"/>
        <w:adjustRightInd/>
        <w:snapToGrid/>
        <w:spacing w:line="500" w:lineRule="exact"/>
        <w:ind w:left="845" w:leftChars="0" w:hanging="425"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矩阵式研发管理变革，如何调整组织架构、职能再次分工、建立以研发项目为核心的流程型组织；研发项目管理的困难处理，项目经理的素质模型，产品开发过程中的各种问题处理（市场需求的分类及优先级排序、立项评审的关键要素、项目计划的可操作性、研发技术人员的绩效评估与激励、开发过程中的各种技术评审、产品的成本监控、多项目管理及优先级排序、项目的设计周期、小批量及转量产的关键控制）等。</w:t>
      </w:r>
    </w:p>
    <w:p>
      <w:pPr>
        <w:keepNext w:val="0"/>
        <w:keepLines w:val="0"/>
        <w:pageBreakBefore w:val="0"/>
        <w:numPr>
          <w:ilvl w:val="0"/>
          <w:numId w:val="10"/>
        </w:numPr>
        <w:kinsoku/>
        <w:wordWrap/>
        <w:overflowPunct/>
        <w:topLinePunct w:val="0"/>
        <w:autoSpaceDE/>
        <w:autoSpaceDN/>
        <w:bidi w:val="0"/>
        <w:adjustRightInd/>
        <w:snapToGrid/>
        <w:spacing w:line="500" w:lineRule="exact"/>
        <w:ind w:left="845" w:leftChars="0" w:hanging="425" w:firstLineChars="0"/>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市场管理与产品规划管理，如何理解行业市场并进行市场细分，再到组合分析和产品线业务规划；需求的收集、验证、分解与分配，产品经理的培养，根据初步市场需求如何策划一款全新的产品，如何设计产品规划流程并做产品的路标规划，竞品解剖与分析</w:t>
      </w:r>
      <w:r>
        <w:rPr>
          <w:rFonts w:hint="eastAsia" w:ascii="微软雅黑" w:hAnsi="微软雅黑" w:eastAsia="微软雅黑" w:cs="微软雅黑"/>
          <w:sz w:val="21"/>
          <w:szCs w:val="21"/>
          <w:lang w:eastAsia="zh-CN"/>
        </w:rPr>
        <w:t>。</w:t>
      </w:r>
    </w:p>
    <w:p>
      <w:pPr>
        <w:keepNext w:val="0"/>
        <w:keepLines w:val="0"/>
        <w:pageBreakBefore w:val="0"/>
        <w:numPr>
          <w:ilvl w:val="0"/>
          <w:numId w:val="9"/>
        </w:numPr>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培训经验：</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微软雅黑" w:hAnsi="微软雅黑" w:eastAsia="微软雅黑" w:cs="微软雅黑"/>
          <w:kern w:val="0"/>
          <w:sz w:val="21"/>
          <w:szCs w:val="21"/>
          <w:lang w:val="zh-CN"/>
        </w:rPr>
      </w:pPr>
      <w:r>
        <w:rPr>
          <w:rFonts w:hint="eastAsia" w:ascii="微软雅黑" w:hAnsi="微软雅黑" w:eastAsia="微软雅黑" w:cs="微软雅黑"/>
          <w:kern w:val="0"/>
          <w:sz w:val="21"/>
          <w:szCs w:val="21"/>
          <w:lang w:val="zh-CN"/>
        </w:rPr>
        <w:t>曾为通信、消费电子、软件及互联网、机械设备、能源、化工、汽车等行业的企业提供过超过300多场的内训，主要包括以下企业：</w:t>
      </w:r>
    </w:p>
    <w:p>
      <w:pPr>
        <w:pStyle w:val="31"/>
        <w:keepNext w:val="0"/>
        <w:keepLines w:val="0"/>
        <w:pageBreakBefore w:val="0"/>
        <w:numPr>
          <w:ilvl w:val="0"/>
          <w:numId w:val="0"/>
        </w:numPr>
        <w:kinsoku/>
        <w:wordWrap/>
        <w:overflowPunct/>
        <w:topLinePunct w:val="0"/>
        <w:autoSpaceDE/>
        <w:autoSpaceDN/>
        <w:bidi w:val="0"/>
        <w:adjustRightInd/>
        <w:snapToGrid/>
        <w:spacing w:after="120" w:line="500" w:lineRule="exact"/>
        <w:ind w:firstLine="420" w:firstLineChars="200"/>
        <w:textAlignment w:val="auto"/>
        <w:rPr>
          <w:rFonts w:hint="eastAsia" w:ascii="微软雅黑" w:hAnsi="微软雅黑" w:eastAsia="微软雅黑" w:cs="微软雅黑"/>
          <w:bCs/>
          <w:sz w:val="21"/>
          <w:szCs w:val="21"/>
        </w:rPr>
      </w:pPr>
      <w:r>
        <w:rPr>
          <w:rFonts w:hint="eastAsia" w:ascii="微软雅黑" w:hAnsi="微软雅黑" w:eastAsia="微软雅黑" w:cs="微软雅黑"/>
          <w:sz w:val="21"/>
          <w:szCs w:val="21"/>
        </w:rPr>
        <w:t>方太、中国电子科技集团、小米科技、华阳通用电子、西安诺瓦、研祥智能、浪潮、ATL（新能源科技）、深圳瑞凌、欧华电子、东方精工、南京埃斯顿、广州奥翼、山西四建、宁波嘉日、深圳穗彩、广州邦普、兴森快捷、太原伦嘉、深益科技、长城电源、力同科技、珠海爱普科斯、机灵电器、浩鑫众诚等国内优秀企业</w:t>
      </w:r>
      <w:r>
        <w:rPr>
          <w:rStyle w:val="30"/>
          <w:rFonts w:hint="eastAsia" w:ascii="微软雅黑" w:hAnsi="微软雅黑" w:eastAsia="微软雅黑" w:cs="微软雅黑"/>
          <w:sz w:val="21"/>
          <w:szCs w:val="21"/>
        </w:rPr>
        <w:t>。</w:t>
      </w:r>
    </w:p>
    <w:p>
      <w:pPr>
        <w:keepNext w:val="0"/>
        <w:keepLines w:val="0"/>
        <w:pageBreakBefore w:val="0"/>
        <w:widowControl w:val="0"/>
        <w:kinsoku/>
        <w:wordWrap/>
        <w:overflowPunct/>
        <w:topLinePunct w:val="0"/>
        <w:autoSpaceDE/>
        <w:autoSpaceDN/>
        <w:bidi w:val="0"/>
        <w:adjustRightInd/>
        <w:snapToGrid/>
        <w:spacing w:line="440" w:lineRule="exact"/>
        <w:ind w:firstLine="420"/>
        <w:jc w:val="left"/>
        <w:textAlignment w:val="auto"/>
        <w:rPr>
          <w:rFonts w:hint="eastAsia" w:ascii="微软雅黑" w:hAnsi="微软雅黑" w:eastAsia="微软雅黑" w:cs="微软雅黑"/>
          <w:b w:val="0"/>
          <w:bCs/>
          <w:color w:val="000000"/>
          <w:kern w:val="0"/>
          <w:sz w:val="21"/>
          <w:szCs w:val="21"/>
        </w:rPr>
      </w:pP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sz w:val="44"/>
          <w:szCs w:val="44"/>
        </w:rPr>
      </w:pPr>
    </w:p>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sz w:val="44"/>
          <w:szCs w:val="44"/>
        </w:rPr>
      </w:pP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sz w:val="32"/>
          <w:szCs w:val="32"/>
        </w:rPr>
      </w:pPr>
      <w:r>
        <w:rPr>
          <w:rFonts w:hint="eastAsia" w:ascii="微软雅黑" w:hAnsi="微软雅黑" w:eastAsia="微软雅黑" w:cs="微软雅黑"/>
          <w:b/>
          <w:sz w:val="44"/>
          <w:szCs w:val="44"/>
        </w:rPr>
        <w:t>报 名 回 执 表</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sz w:val="21"/>
          <w:szCs w:val="21"/>
        </w:rPr>
      </w:pPr>
    </w:p>
    <w:tbl>
      <w:tblPr>
        <w:tblStyle w:val="19"/>
        <w:tblW w:w="9347" w:type="dxa"/>
        <w:jc w:val="center"/>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4"/>
        <w:gridCol w:w="1118"/>
        <w:gridCol w:w="1977"/>
        <w:gridCol w:w="2291"/>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347" w:type="dxa"/>
            <w:gridSpan w:val="5"/>
            <w:noWrap w:val="0"/>
            <w:vAlign w:val="center"/>
          </w:tcPr>
          <w:p>
            <w:pPr>
              <w:keepNext w:val="0"/>
              <w:keepLines w:val="0"/>
              <w:pageBreakBefore w:val="0"/>
              <w:tabs>
                <w:tab w:val="left" w:pos="1080"/>
              </w:tabs>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kern w:val="10"/>
                <w:sz w:val="24"/>
                <w:szCs w:val="24"/>
                <w:lang w:eastAsia="zh-CN"/>
              </w:rPr>
            </w:pPr>
            <w:r>
              <w:rPr>
                <w:rFonts w:hint="eastAsia" w:ascii="微软雅黑" w:hAnsi="微软雅黑" w:eastAsia="微软雅黑" w:cs="微软雅黑"/>
                <w:b/>
                <w:kern w:val="10"/>
                <w:sz w:val="24"/>
                <w:szCs w:val="24"/>
                <w:lang w:val="en-US" w:eastAsia="zh-CN"/>
              </w:rPr>
              <w:t>从技术走向管理</w:t>
            </w:r>
            <w:r>
              <w:rPr>
                <w:rFonts w:hint="eastAsia" w:ascii="微软雅黑" w:hAnsi="微软雅黑" w:eastAsia="微软雅黑" w:cs="微软雅黑"/>
                <w:b/>
                <w:kern w:val="10"/>
                <w:sz w:val="24"/>
                <w:szCs w:val="24"/>
                <w:lang w:eastAsia="zh-CN"/>
              </w:rPr>
              <w:t>高级实务培训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4639" w:type="dxa"/>
            <w:gridSpan w:val="3"/>
            <w:noWrap w:val="0"/>
            <w:vAlign w:val="center"/>
          </w:tcPr>
          <w:p>
            <w:pPr>
              <w:keepNext w:val="0"/>
              <w:keepLines w:val="0"/>
              <w:pageBreakBefore w:val="0"/>
              <w:tabs>
                <w:tab w:val="left" w:pos="1080"/>
              </w:tabs>
              <w:kinsoku/>
              <w:wordWrap/>
              <w:overflowPunct/>
              <w:topLinePunct w:val="0"/>
              <w:autoSpaceDE/>
              <w:autoSpaceDN/>
              <w:bidi w:val="0"/>
              <w:adjustRightInd/>
              <w:snapToGrid/>
              <w:spacing w:line="440" w:lineRule="exact"/>
              <w:jc w:val="left"/>
              <w:textAlignment w:val="auto"/>
              <w:rPr>
                <w:rFonts w:hint="default" w:ascii="微软雅黑" w:hAnsi="微软雅黑" w:eastAsia="微软雅黑" w:cs="微软雅黑"/>
                <w:b/>
                <w:kern w:val="10"/>
                <w:sz w:val="21"/>
                <w:szCs w:val="21"/>
                <w:u w:val="single"/>
                <w:lang w:val="en-US" w:eastAsia="zh-CN"/>
              </w:rPr>
            </w:pPr>
            <w:r>
              <w:rPr>
                <w:rFonts w:hint="eastAsia" w:ascii="微软雅黑" w:hAnsi="微软雅黑" w:eastAsia="微软雅黑" w:cs="微软雅黑"/>
                <w:b/>
                <w:kern w:val="10"/>
                <w:sz w:val="21"/>
                <w:szCs w:val="21"/>
                <w:lang w:eastAsia="zh-CN"/>
              </w:rPr>
              <w:t>公司名称：</w:t>
            </w:r>
            <w:r>
              <w:rPr>
                <w:rFonts w:hint="eastAsia" w:ascii="微软雅黑" w:hAnsi="微软雅黑" w:eastAsia="微软雅黑" w:cs="微软雅黑"/>
                <w:b/>
                <w:kern w:val="10"/>
                <w:sz w:val="21"/>
                <w:szCs w:val="21"/>
                <w:u w:val="single"/>
                <w:lang w:val="en-US" w:eastAsia="zh-CN"/>
              </w:rPr>
              <w:t xml:space="preserve">                                                 </w:t>
            </w:r>
          </w:p>
        </w:tc>
        <w:tc>
          <w:tcPr>
            <w:tcW w:w="4708" w:type="dxa"/>
            <w:gridSpan w:val="2"/>
            <w:noWrap w:val="0"/>
            <w:vAlign w:val="center"/>
          </w:tcPr>
          <w:p>
            <w:pPr>
              <w:keepNext w:val="0"/>
              <w:keepLines w:val="0"/>
              <w:pageBreakBefore w:val="0"/>
              <w:tabs>
                <w:tab w:val="left" w:pos="1080"/>
              </w:tabs>
              <w:kinsoku/>
              <w:wordWrap/>
              <w:overflowPunct/>
              <w:topLinePunct w:val="0"/>
              <w:autoSpaceDE/>
              <w:autoSpaceDN/>
              <w:bidi w:val="0"/>
              <w:adjustRightInd/>
              <w:snapToGrid/>
              <w:spacing w:line="440" w:lineRule="exact"/>
              <w:jc w:val="left"/>
              <w:textAlignment w:val="auto"/>
              <w:rPr>
                <w:rFonts w:hint="default" w:ascii="微软雅黑" w:hAnsi="微软雅黑" w:eastAsia="微软雅黑" w:cs="微软雅黑"/>
                <w:b/>
                <w:kern w:val="10"/>
                <w:sz w:val="21"/>
                <w:szCs w:val="21"/>
                <w:u w:val="single"/>
                <w:lang w:val="en-US" w:eastAsia="zh-CN"/>
              </w:rPr>
            </w:pPr>
            <w:r>
              <w:rPr>
                <w:rFonts w:hint="eastAsia" w:ascii="微软雅黑" w:hAnsi="微软雅黑" w:eastAsia="微软雅黑" w:cs="微软雅黑"/>
                <w:b/>
                <w:kern w:val="10"/>
                <w:sz w:val="21"/>
                <w:szCs w:val="21"/>
                <w:lang w:eastAsia="zh-CN"/>
              </w:rPr>
              <w:t>培训负责人：</w:t>
            </w:r>
            <w:r>
              <w:rPr>
                <w:rFonts w:hint="eastAsia" w:ascii="微软雅黑" w:hAnsi="微软雅黑" w:eastAsia="微软雅黑" w:cs="微软雅黑"/>
                <w:b/>
                <w:kern w:val="10"/>
                <w:sz w:val="21"/>
                <w:szCs w:val="21"/>
                <w:u w:val="single"/>
                <w:lang w:val="en-US" w:eastAsia="zh-CN"/>
              </w:rPr>
              <w:t xml:space="preserve">          </w:t>
            </w:r>
            <w:r>
              <w:rPr>
                <w:rFonts w:hint="eastAsia" w:ascii="微软雅黑" w:hAnsi="微软雅黑" w:eastAsia="微软雅黑" w:cs="微软雅黑"/>
                <w:b/>
                <w:kern w:val="10"/>
                <w:sz w:val="21"/>
                <w:szCs w:val="21"/>
                <w:u w:val="none"/>
                <w:lang w:val="en-US" w:eastAsia="zh-CN"/>
              </w:rPr>
              <w:t>联系方式：</w:t>
            </w:r>
            <w:r>
              <w:rPr>
                <w:rFonts w:hint="eastAsia" w:ascii="微软雅黑" w:hAnsi="微软雅黑" w:eastAsia="微软雅黑" w:cs="微软雅黑"/>
                <w:b/>
                <w:kern w:val="10"/>
                <w:sz w:val="21"/>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1544" w:type="dxa"/>
            <w:noWrap w:val="0"/>
            <w:vAlign w:val="center"/>
          </w:tcPr>
          <w:p>
            <w:pPr>
              <w:keepNext w:val="0"/>
              <w:keepLines w:val="0"/>
              <w:pageBreakBefore w:val="0"/>
              <w:tabs>
                <w:tab w:val="left" w:pos="1080"/>
              </w:tabs>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kern w:val="10"/>
                <w:sz w:val="21"/>
                <w:szCs w:val="21"/>
              </w:rPr>
            </w:pPr>
            <w:r>
              <w:rPr>
                <w:rFonts w:hint="eastAsia" w:ascii="微软雅黑" w:hAnsi="微软雅黑" w:eastAsia="微软雅黑" w:cs="微软雅黑"/>
                <w:b/>
                <w:kern w:val="10"/>
                <w:sz w:val="21"/>
                <w:szCs w:val="21"/>
              </w:rPr>
              <w:t>姓名</w:t>
            </w:r>
          </w:p>
        </w:tc>
        <w:tc>
          <w:tcPr>
            <w:tcW w:w="1118" w:type="dxa"/>
            <w:noWrap w:val="0"/>
            <w:vAlign w:val="center"/>
          </w:tcPr>
          <w:p>
            <w:pPr>
              <w:keepNext w:val="0"/>
              <w:keepLines w:val="0"/>
              <w:pageBreakBefore w:val="0"/>
              <w:tabs>
                <w:tab w:val="left" w:pos="1080"/>
              </w:tabs>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kern w:val="10"/>
                <w:sz w:val="21"/>
                <w:szCs w:val="21"/>
              </w:rPr>
            </w:pPr>
            <w:r>
              <w:rPr>
                <w:rFonts w:hint="eastAsia" w:ascii="微软雅黑" w:hAnsi="微软雅黑" w:eastAsia="微软雅黑" w:cs="微软雅黑"/>
                <w:b/>
                <w:kern w:val="10"/>
                <w:sz w:val="21"/>
                <w:szCs w:val="21"/>
              </w:rPr>
              <w:t>性别</w:t>
            </w:r>
          </w:p>
        </w:tc>
        <w:tc>
          <w:tcPr>
            <w:tcW w:w="1977" w:type="dxa"/>
            <w:noWrap w:val="0"/>
            <w:vAlign w:val="center"/>
          </w:tcPr>
          <w:p>
            <w:pPr>
              <w:keepNext w:val="0"/>
              <w:keepLines w:val="0"/>
              <w:pageBreakBefore w:val="0"/>
              <w:tabs>
                <w:tab w:val="left" w:pos="1080"/>
              </w:tabs>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kern w:val="10"/>
                <w:sz w:val="21"/>
                <w:szCs w:val="21"/>
              </w:rPr>
            </w:pPr>
            <w:r>
              <w:rPr>
                <w:rFonts w:hint="eastAsia" w:ascii="微软雅黑" w:hAnsi="微软雅黑" w:eastAsia="微软雅黑" w:cs="微软雅黑"/>
                <w:b/>
                <w:kern w:val="10"/>
                <w:sz w:val="21"/>
                <w:szCs w:val="21"/>
              </w:rPr>
              <w:t>部门/职位</w:t>
            </w:r>
          </w:p>
        </w:tc>
        <w:tc>
          <w:tcPr>
            <w:tcW w:w="2291" w:type="dxa"/>
            <w:noWrap w:val="0"/>
            <w:vAlign w:val="center"/>
          </w:tcPr>
          <w:p>
            <w:pPr>
              <w:keepNext w:val="0"/>
              <w:keepLines w:val="0"/>
              <w:pageBreakBefore w:val="0"/>
              <w:tabs>
                <w:tab w:val="left" w:pos="1080"/>
              </w:tabs>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kern w:val="10"/>
                <w:sz w:val="21"/>
                <w:szCs w:val="21"/>
              </w:rPr>
            </w:pPr>
            <w:r>
              <w:rPr>
                <w:rFonts w:hint="eastAsia" w:ascii="微软雅黑" w:hAnsi="微软雅黑" w:eastAsia="微软雅黑" w:cs="微软雅黑"/>
                <w:b/>
                <w:kern w:val="10"/>
                <w:sz w:val="21"/>
                <w:szCs w:val="21"/>
              </w:rPr>
              <w:t>Tel</w:t>
            </w:r>
          </w:p>
        </w:tc>
        <w:tc>
          <w:tcPr>
            <w:tcW w:w="2417" w:type="dxa"/>
            <w:noWrap w:val="0"/>
            <w:vAlign w:val="center"/>
          </w:tcPr>
          <w:p>
            <w:pPr>
              <w:keepNext w:val="0"/>
              <w:keepLines w:val="0"/>
              <w:pageBreakBefore w:val="0"/>
              <w:tabs>
                <w:tab w:val="left" w:pos="1080"/>
              </w:tabs>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b/>
                <w:kern w:val="10"/>
                <w:sz w:val="21"/>
                <w:szCs w:val="21"/>
              </w:rPr>
            </w:pPr>
            <w:r>
              <w:rPr>
                <w:rFonts w:hint="eastAsia" w:ascii="微软雅黑" w:hAnsi="微软雅黑" w:eastAsia="微软雅黑" w:cs="微软雅黑"/>
                <w:b/>
                <w:kern w:val="10"/>
                <w:sz w:val="21"/>
                <w:szCs w:val="21"/>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544"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118"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977"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291"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417"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544"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118"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977"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291"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417"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544"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118"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977"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291"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417"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544"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118"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977"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291"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417"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544"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118"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977"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291"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417"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544"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118"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977"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291"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417"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544"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118"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1977"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291"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c>
          <w:tcPr>
            <w:tcW w:w="2417" w:type="dxa"/>
            <w:noWrap w:val="0"/>
            <w:vAlign w:val="top"/>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4" w:hRule="atLeast"/>
          <w:jc w:val="center"/>
        </w:trPr>
        <w:tc>
          <w:tcPr>
            <w:tcW w:w="9347" w:type="dxa"/>
            <w:gridSpan w:val="5"/>
            <w:noWrap w:val="0"/>
            <w:vAlign w:val="center"/>
          </w:tcPr>
          <w:p>
            <w:pPr>
              <w:pStyle w:val="12"/>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auto"/>
              <w:rPr>
                <w:rFonts w:hint="eastAsia" w:ascii="微软雅黑" w:hAnsi="微软雅黑" w:eastAsia="微软雅黑" w:cs="微软雅黑"/>
                <w:b/>
                <w:sz w:val="21"/>
                <w:szCs w:val="21"/>
                <w:u w:val="single"/>
              </w:rPr>
            </w:pPr>
            <w:r>
              <w:rPr>
                <w:rFonts w:hint="eastAsia" w:ascii="微软雅黑" w:hAnsi="微软雅黑" w:eastAsia="微软雅黑" w:cs="微软雅黑"/>
                <w:b/>
                <w:sz w:val="21"/>
                <w:szCs w:val="21"/>
                <w:u w:val="single"/>
              </w:rPr>
              <w:t>帐 户 名： 深圳博闻通达企业管理咨询有限公司</w:t>
            </w:r>
          </w:p>
          <w:p>
            <w:pPr>
              <w:pStyle w:val="12"/>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auto"/>
              <w:rPr>
                <w:rFonts w:hint="eastAsia" w:ascii="微软雅黑" w:hAnsi="微软雅黑" w:eastAsia="微软雅黑" w:cs="微软雅黑"/>
                <w:b/>
                <w:sz w:val="21"/>
                <w:szCs w:val="21"/>
                <w:u w:val="single"/>
              </w:rPr>
            </w:pPr>
            <w:r>
              <w:rPr>
                <w:rFonts w:hint="eastAsia" w:ascii="微软雅黑" w:hAnsi="微软雅黑" w:eastAsia="微软雅黑" w:cs="微软雅黑"/>
                <w:b/>
                <w:sz w:val="21"/>
                <w:szCs w:val="21"/>
                <w:u w:val="single"/>
              </w:rPr>
              <w:t>开 户 行： 中国民生银行股份有限公司深圳坂田支行</w:t>
            </w:r>
          </w:p>
          <w:p>
            <w:pPr>
              <w:pStyle w:val="12"/>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auto"/>
              <w:rPr>
                <w:rFonts w:hint="eastAsia" w:ascii="微软雅黑" w:hAnsi="微软雅黑" w:eastAsia="微软雅黑" w:cs="微软雅黑"/>
                <w:b/>
                <w:kern w:val="10"/>
                <w:sz w:val="21"/>
                <w:szCs w:val="21"/>
              </w:rPr>
            </w:pPr>
            <w:r>
              <w:rPr>
                <w:rFonts w:hint="eastAsia" w:ascii="微软雅黑" w:hAnsi="微软雅黑" w:eastAsia="微软雅黑" w:cs="微软雅黑"/>
                <w:b/>
                <w:sz w:val="21"/>
                <w:szCs w:val="21"/>
                <w:u w:val="single"/>
              </w:rPr>
              <w:t>帐    号： 6980 12254</w:t>
            </w:r>
          </w:p>
        </w:tc>
      </w:tr>
    </w:tbl>
    <w:p>
      <w:pPr>
        <w:keepNext w:val="0"/>
        <w:keepLines w:val="0"/>
        <w:pageBreakBefore w:val="0"/>
        <w:kinsoku/>
        <w:wordWrap/>
        <w:overflowPunct/>
        <w:topLinePunct w:val="0"/>
        <w:autoSpaceDE/>
        <w:autoSpaceDN/>
        <w:bidi w:val="0"/>
        <w:adjustRightInd/>
        <w:spacing w:line="440" w:lineRule="exact"/>
        <w:jc w:val="left"/>
        <w:textAlignment w:val="auto"/>
        <w:rPr>
          <w:rFonts w:hint="eastAsia" w:ascii="微软雅黑" w:hAnsi="微软雅黑" w:eastAsia="微软雅黑" w:cs="微软雅黑"/>
          <w:b w:val="0"/>
          <w:bCs/>
          <w:color w:val="000000"/>
          <w:kern w:val="0"/>
          <w:szCs w:val="21"/>
        </w:rPr>
      </w:pPr>
    </w:p>
    <w:p>
      <w:pPr>
        <w:keepNext w:val="0"/>
        <w:keepLines w:val="0"/>
        <w:pageBreakBefore w:val="0"/>
        <w:widowControl w:val="0"/>
        <w:tabs>
          <w:tab w:val="left" w:pos="4140"/>
        </w:tabs>
        <w:kinsoku/>
        <w:wordWrap/>
        <w:overflowPunct/>
        <w:topLinePunct w:val="0"/>
        <w:autoSpaceDE/>
        <w:autoSpaceDN/>
        <w:bidi w:val="0"/>
        <w:adjustRightInd/>
        <w:snapToGrid/>
        <w:spacing w:line="440" w:lineRule="exact"/>
        <w:ind w:firstLine="420" w:firstLineChars="200"/>
        <w:textAlignment w:val="auto"/>
        <w:rPr>
          <w:rFonts w:hint="eastAsia" w:ascii="微软雅黑" w:hAnsi="微软雅黑" w:eastAsia="微软雅黑" w:cs="微软雅黑"/>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20"/>
        <w:jc w:val="left"/>
        <w:textAlignment w:val="auto"/>
        <w:rPr>
          <w:rFonts w:hint="eastAsia" w:ascii="微软雅黑" w:hAnsi="微软雅黑" w:eastAsia="微软雅黑" w:cs="微软雅黑"/>
          <w:b w:val="0"/>
          <w:bCs/>
          <w:color w:val="000000"/>
          <w:kern w:val="0"/>
          <w:sz w:val="21"/>
          <w:szCs w:val="21"/>
        </w:rPr>
      </w:pPr>
    </w:p>
    <w:p>
      <w:pPr>
        <w:keepNext w:val="0"/>
        <w:keepLines w:val="0"/>
        <w:pageBreakBefore w:val="0"/>
        <w:widowControl w:val="0"/>
        <w:kinsoku/>
        <w:wordWrap/>
        <w:overflowPunct/>
        <w:topLinePunct w:val="0"/>
        <w:autoSpaceDE/>
        <w:autoSpaceDN/>
        <w:bidi w:val="0"/>
        <w:adjustRightInd/>
        <w:snapToGrid/>
        <w:spacing w:line="440" w:lineRule="exact"/>
        <w:ind w:firstLine="420"/>
        <w:jc w:val="left"/>
        <w:textAlignment w:val="auto"/>
        <w:rPr>
          <w:rFonts w:hint="eastAsia" w:ascii="微软雅黑" w:hAnsi="微软雅黑" w:eastAsia="微软雅黑" w:cs="微软雅黑"/>
          <w:b w:val="0"/>
          <w:bCs/>
          <w:color w:val="000000"/>
          <w:kern w:val="0"/>
          <w:sz w:val="21"/>
          <w:szCs w:val="21"/>
        </w:rPr>
      </w:pPr>
    </w:p>
    <w:p>
      <w:pPr>
        <w:keepNext w:val="0"/>
        <w:keepLines w:val="0"/>
        <w:pageBreakBefore w:val="0"/>
        <w:widowControl w:val="0"/>
        <w:kinsoku/>
        <w:wordWrap/>
        <w:overflowPunct/>
        <w:topLinePunct w:val="0"/>
        <w:autoSpaceDE/>
        <w:autoSpaceDN/>
        <w:bidi w:val="0"/>
        <w:adjustRightInd/>
        <w:snapToGrid/>
        <w:spacing w:line="440" w:lineRule="exact"/>
        <w:ind w:firstLine="420"/>
        <w:jc w:val="left"/>
        <w:textAlignment w:val="auto"/>
        <w:rPr>
          <w:rFonts w:hint="eastAsia" w:ascii="微软雅黑" w:hAnsi="微软雅黑" w:eastAsia="微软雅黑" w:cs="微软雅黑"/>
          <w:b w:val="0"/>
          <w:bCs/>
          <w:color w:val="000000"/>
          <w:kern w:val="0"/>
          <w:sz w:val="21"/>
          <w:szCs w:val="21"/>
        </w:rPr>
      </w:pPr>
    </w:p>
    <w:p>
      <w:pPr>
        <w:keepNext w:val="0"/>
        <w:keepLines w:val="0"/>
        <w:pageBreakBefore w:val="0"/>
        <w:kinsoku/>
        <w:wordWrap/>
        <w:overflowPunct/>
        <w:topLinePunct w:val="0"/>
        <w:autoSpaceDE/>
        <w:autoSpaceDN/>
        <w:bidi w:val="0"/>
        <w:spacing w:line="440" w:lineRule="exact"/>
        <w:jc w:val="left"/>
        <w:textAlignment w:val="auto"/>
        <w:rPr>
          <w:rFonts w:hint="eastAsia" w:ascii="微软雅黑" w:hAnsi="微软雅黑" w:eastAsia="微软雅黑" w:cs="微软雅黑"/>
          <w:b w:val="0"/>
          <w:bCs/>
          <w:color w:val="000000"/>
          <w:kern w:val="0"/>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sz w:val="21"/>
          <w:szCs w:val="21"/>
        </w:rPr>
      </w:pPr>
    </w:p>
    <w:sectPr>
      <w:headerReference r:id="rId3" w:type="default"/>
      <w:footerReference r:id="rId4" w:type="default"/>
      <w:pgSz w:w="11906" w:h="16838"/>
      <w:pgMar w:top="1558" w:right="1247" w:bottom="1440" w:left="1247" w:header="779" w:footer="112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12" w:space="1"/>
      </w:pBdr>
      <w:spacing w:line="240" w:lineRule="exact"/>
      <w:jc w:val="center"/>
    </w:pPr>
    <w:r>
      <w:rPr>
        <w:rFonts w:hint="eastAsia" w:ascii="Arial" w:hAnsi="Arial" w:cs="Arial"/>
      </w:rPr>
      <w:t>第</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17</w:t>
    </w:r>
    <w:r>
      <w:rPr>
        <w:rFonts w:ascii="Arial" w:hAnsi="Arial" w:cs="Arial"/>
      </w:rPr>
      <w:fldChar w:fldCharType="end"/>
    </w:r>
    <w:r>
      <w:rPr>
        <w:rFonts w:hint="eastAsia" w:ascii="Arial" w:hAnsi="Arial" w:cs="Arial"/>
      </w:rPr>
      <w:t>页</w:t>
    </w:r>
    <w:r>
      <w:rPr>
        <w:rFonts w:ascii="Arial" w:hAnsi="Arial" w:cs="Arial"/>
      </w:rPr>
      <w:t xml:space="preserve"> </w:t>
    </w:r>
    <w:r>
      <w:rPr>
        <w:rFonts w:hint="eastAsia" w:ascii="Arial" w:hAnsi="Arial" w:cs="Arial"/>
      </w:rPr>
      <w:t>共</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rPr>
      <w:t>17</w:t>
    </w:r>
    <w:r>
      <w:rPr>
        <w:rFonts w:ascii="Arial" w:hAnsi="Arial" w:cs="Arial"/>
      </w:rPr>
      <w:fldChar w:fldCharType="end"/>
    </w:r>
    <w:r>
      <w:rPr>
        <w:rFonts w:hint="eastAsia" w:ascii="Arial" w:hAnsi="Arial" w:cs="Arial"/>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hint="eastAsia" w:eastAsia="宋体"/>
        <w:lang w:eastAsia="zh-CN"/>
      </w:rPr>
    </w:pPr>
    <w:r>
      <w:rPr>
        <w:rFonts w:hint="eastAsia" w:eastAsia="宋体"/>
        <w:lang w:eastAsia="zh-CN"/>
      </w:rPr>
      <w:drawing>
        <wp:inline distT="0" distB="0" distL="114300" distR="114300">
          <wp:extent cx="1468755" cy="349250"/>
          <wp:effectExtent l="0" t="0" r="0" b="13970"/>
          <wp:docPr id="7" name="图片 7"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公司LOGO"/>
                  <pic:cNvPicPr>
                    <a:picLocks noChangeAspect="1"/>
                  </pic:cNvPicPr>
                </pic:nvPicPr>
                <pic:blipFill>
                  <a:blip r:embed="rId1"/>
                  <a:stretch>
                    <a:fillRect/>
                  </a:stretch>
                </pic:blipFill>
                <pic:spPr>
                  <a:xfrm>
                    <a:off x="0" y="0"/>
                    <a:ext cx="1468755" cy="349250"/>
                  </a:xfrm>
                  <a:prstGeom prst="rect">
                    <a:avLst/>
                  </a:prstGeom>
                </pic:spPr>
              </pic:pic>
            </a:graphicData>
          </a:graphic>
        </wp:inline>
      </w:drawing>
    </w:r>
    <w:r>
      <w:rPr>
        <w:rFonts w:hint="eastAsia"/>
      </w:rPr>
      <w:t xml:space="preserve"> </w:t>
    </w:r>
    <w:r>
      <w:rPr>
        <w:rFonts w:hint="eastAsia"/>
        <w:lang w:val="en-US" w:eastAsia="zh-CN"/>
      </w:rPr>
      <w:t xml:space="preserve">                                   </w:t>
    </w:r>
    <w:r>
      <w:rPr>
        <w:rFonts w:hint="eastAsia"/>
        <w:b w:val="0"/>
        <w:bCs w:val="0"/>
        <w:i w:val="0"/>
        <w:iCs w:val="0"/>
        <w:sz w:val="21"/>
        <w:szCs w:val="21"/>
      </w:rPr>
      <w:t>实实在在解决企业问题，与企业共同成长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FBB0"/>
    <w:multiLevelType w:val="singleLevel"/>
    <w:tmpl w:val="01C3FBB0"/>
    <w:lvl w:ilvl="0" w:tentative="0">
      <w:start w:val="1"/>
      <w:numFmt w:val="decimal"/>
      <w:lvlText w:val="%1、"/>
      <w:lvlJc w:val="left"/>
      <w:pPr>
        <w:tabs>
          <w:tab w:val="left" w:pos="840"/>
        </w:tabs>
        <w:ind w:left="840" w:hanging="360"/>
      </w:pPr>
      <w:rPr>
        <w:rFonts w:hint="eastAsia"/>
      </w:rPr>
    </w:lvl>
  </w:abstractNum>
  <w:abstractNum w:abstractNumId="1">
    <w:nsid w:val="0B531969"/>
    <w:multiLevelType w:val="multilevel"/>
    <w:tmpl w:val="0B531969"/>
    <w:lvl w:ilvl="0" w:tentative="0">
      <w:start w:val="1"/>
      <w:numFmt w:val="bullet"/>
      <w:lvlText w:val=""/>
      <w:lvlJc w:val="left"/>
      <w:pPr>
        <w:ind w:left="514" w:hanging="420"/>
      </w:pPr>
      <w:rPr>
        <w:rFonts w:hint="default" w:ascii="Wingdings" w:hAnsi="Wingdings"/>
      </w:rPr>
    </w:lvl>
    <w:lvl w:ilvl="1" w:tentative="0">
      <w:start w:val="1"/>
      <w:numFmt w:val="bullet"/>
      <w:lvlText w:val=""/>
      <w:lvlJc w:val="left"/>
      <w:pPr>
        <w:ind w:left="934" w:hanging="420"/>
      </w:pPr>
      <w:rPr>
        <w:rFonts w:hint="default" w:ascii="Wingdings" w:hAnsi="Wingdings"/>
      </w:rPr>
    </w:lvl>
    <w:lvl w:ilvl="2" w:tentative="0">
      <w:start w:val="1"/>
      <w:numFmt w:val="bullet"/>
      <w:lvlText w:val=""/>
      <w:lvlJc w:val="left"/>
      <w:pPr>
        <w:ind w:left="1354" w:hanging="420"/>
      </w:pPr>
      <w:rPr>
        <w:rFonts w:hint="default" w:ascii="Wingdings" w:hAnsi="Wingdings"/>
      </w:rPr>
    </w:lvl>
    <w:lvl w:ilvl="3" w:tentative="0">
      <w:start w:val="1"/>
      <w:numFmt w:val="bullet"/>
      <w:lvlText w:val=""/>
      <w:lvlJc w:val="left"/>
      <w:pPr>
        <w:ind w:left="1774" w:hanging="420"/>
      </w:pPr>
      <w:rPr>
        <w:rFonts w:hint="default" w:ascii="Wingdings" w:hAnsi="Wingdings"/>
      </w:rPr>
    </w:lvl>
    <w:lvl w:ilvl="4" w:tentative="0">
      <w:start w:val="1"/>
      <w:numFmt w:val="bullet"/>
      <w:lvlText w:val=""/>
      <w:lvlJc w:val="left"/>
      <w:pPr>
        <w:ind w:left="2194" w:hanging="420"/>
      </w:pPr>
      <w:rPr>
        <w:rFonts w:hint="default" w:ascii="Wingdings" w:hAnsi="Wingdings"/>
      </w:rPr>
    </w:lvl>
    <w:lvl w:ilvl="5" w:tentative="0">
      <w:start w:val="1"/>
      <w:numFmt w:val="bullet"/>
      <w:lvlText w:val=""/>
      <w:lvlJc w:val="left"/>
      <w:pPr>
        <w:ind w:left="2614" w:hanging="420"/>
      </w:pPr>
      <w:rPr>
        <w:rFonts w:hint="default" w:ascii="Wingdings" w:hAnsi="Wingdings"/>
      </w:rPr>
    </w:lvl>
    <w:lvl w:ilvl="6" w:tentative="0">
      <w:start w:val="1"/>
      <w:numFmt w:val="bullet"/>
      <w:lvlText w:val=""/>
      <w:lvlJc w:val="left"/>
      <w:pPr>
        <w:ind w:left="3034" w:hanging="420"/>
      </w:pPr>
      <w:rPr>
        <w:rFonts w:hint="default" w:ascii="Wingdings" w:hAnsi="Wingdings"/>
      </w:rPr>
    </w:lvl>
    <w:lvl w:ilvl="7" w:tentative="0">
      <w:start w:val="1"/>
      <w:numFmt w:val="bullet"/>
      <w:lvlText w:val=""/>
      <w:lvlJc w:val="left"/>
      <w:pPr>
        <w:ind w:left="3454" w:hanging="420"/>
      </w:pPr>
      <w:rPr>
        <w:rFonts w:hint="default" w:ascii="Wingdings" w:hAnsi="Wingdings"/>
      </w:rPr>
    </w:lvl>
    <w:lvl w:ilvl="8" w:tentative="0">
      <w:start w:val="1"/>
      <w:numFmt w:val="bullet"/>
      <w:lvlText w:val=""/>
      <w:lvlJc w:val="left"/>
      <w:pPr>
        <w:ind w:left="3874" w:hanging="420"/>
      </w:pPr>
      <w:rPr>
        <w:rFonts w:hint="default" w:ascii="Wingdings" w:hAnsi="Wingdings"/>
      </w:rPr>
    </w:lvl>
  </w:abstractNum>
  <w:abstractNum w:abstractNumId="2">
    <w:nsid w:val="181175BD"/>
    <w:multiLevelType w:val="multilevel"/>
    <w:tmpl w:val="181175BD"/>
    <w:lvl w:ilvl="0" w:tentative="0">
      <w:start w:val="1"/>
      <w:numFmt w:val="japaneseCounting"/>
      <w:lvlText w:val="%1、"/>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rPr>
        <w:rFonts w:hint="default"/>
      </w:rPr>
    </w:lvl>
    <w:lvl w:ilvl="2" w:tentative="0">
      <w:start w:val="1"/>
      <w:numFmt w:val="decimal"/>
      <w:lvlText w:val="%3）."/>
      <w:lvlJc w:val="left"/>
      <w:pPr>
        <w:tabs>
          <w:tab w:val="left" w:pos="1260"/>
        </w:tabs>
        <w:ind w:left="1260" w:hanging="42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333A6D94"/>
    <w:multiLevelType w:val="multilevel"/>
    <w:tmpl w:val="333A6D94"/>
    <w:lvl w:ilvl="0" w:tentative="0">
      <w:start w:val="1"/>
      <w:numFmt w:val="bullet"/>
      <w:pStyle w:val="28"/>
      <w:lvlText w:val=""/>
      <w:lvlJc w:val="left"/>
      <w:pPr>
        <w:tabs>
          <w:tab w:val="left" w:pos="420"/>
        </w:tabs>
        <w:ind w:left="420" w:hanging="420"/>
      </w:pPr>
      <w:rPr>
        <w:rFonts w:hint="default" w:ascii="Wingdings" w:hAnsi="Wingdings"/>
        <w:color w:val="FF5050"/>
        <w:sz w:val="21"/>
      </w:rPr>
    </w:lvl>
    <w:lvl w:ilvl="1" w:tentative="0">
      <w:start w:val="1"/>
      <w:numFmt w:val="bullet"/>
      <w:lvlText w:val=""/>
      <w:lvlJc w:val="left"/>
      <w:pPr>
        <w:tabs>
          <w:tab w:val="left" w:pos="840"/>
        </w:tabs>
        <w:ind w:left="840" w:hanging="420"/>
      </w:pPr>
      <w:rPr>
        <w:rFonts w:hint="default" w:ascii="Wingdings" w:hAnsi="Wingdings"/>
        <w:color w:val="FF5050"/>
        <w:sz w:val="21"/>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34055372"/>
    <w:multiLevelType w:val="multilevel"/>
    <w:tmpl w:val="34055372"/>
    <w:lvl w:ilvl="0" w:tentative="0">
      <w:start w:val="1"/>
      <w:numFmt w:val="decimal"/>
      <w:pStyle w:val="2"/>
      <w:lvlText w:val="%1"/>
      <w:lvlJc w:val="left"/>
      <w:pPr>
        <w:tabs>
          <w:tab w:val="left" w:pos="432"/>
        </w:tabs>
        <w:ind w:left="432" w:hanging="432"/>
      </w:pPr>
      <w:rPr>
        <w:rFonts w:hint="eastAsia"/>
      </w:rPr>
    </w:lvl>
    <w:lvl w:ilvl="1" w:tentative="0">
      <w:start w:val="1"/>
      <w:numFmt w:val="decimal"/>
      <w:pStyle w:val="3"/>
      <w:lvlText w:val="%1.%2"/>
      <w:lvlJc w:val="left"/>
      <w:pPr>
        <w:tabs>
          <w:tab w:val="left" w:pos="576"/>
        </w:tabs>
        <w:ind w:left="576" w:hanging="576"/>
      </w:pPr>
      <w:rPr>
        <w:rFonts w:hint="eastAsia"/>
      </w:rPr>
    </w:lvl>
    <w:lvl w:ilvl="2" w:tentative="0">
      <w:start w:val="1"/>
      <w:numFmt w:val="decimal"/>
      <w:pStyle w:val="4"/>
      <w:lvlText w:val="%1.%2.%3"/>
      <w:lvlJc w:val="left"/>
      <w:pPr>
        <w:tabs>
          <w:tab w:val="left" w:pos="720"/>
        </w:tabs>
        <w:ind w:left="720" w:hanging="720"/>
      </w:pPr>
      <w:rPr>
        <w:rFonts w:hint="eastAsia"/>
      </w:rPr>
    </w:lvl>
    <w:lvl w:ilvl="3" w:tentative="0">
      <w:start w:val="1"/>
      <w:numFmt w:val="decimal"/>
      <w:pStyle w:val="5"/>
      <w:lvlText w:val="%1.%2.%3.%4"/>
      <w:lvlJc w:val="left"/>
      <w:pPr>
        <w:tabs>
          <w:tab w:val="left" w:pos="864"/>
        </w:tabs>
        <w:ind w:left="864" w:hanging="864"/>
      </w:pPr>
      <w:rPr>
        <w:rFonts w:hint="eastAsia"/>
      </w:rPr>
    </w:lvl>
    <w:lvl w:ilvl="4" w:tentative="0">
      <w:start w:val="1"/>
      <w:numFmt w:val="decimal"/>
      <w:pStyle w:val="6"/>
      <w:lvlText w:val="%1.%2.%3.%4.%5"/>
      <w:lvlJc w:val="left"/>
      <w:pPr>
        <w:tabs>
          <w:tab w:val="left" w:pos="1008"/>
        </w:tabs>
        <w:ind w:left="1008" w:hanging="1008"/>
      </w:pPr>
      <w:rPr>
        <w:rFonts w:hint="eastAsia"/>
      </w:rPr>
    </w:lvl>
    <w:lvl w:ilvl="5" w:tentative="0">
      <w:start w:val="1"/>
      <w:numFmt w:val="decimal"/>
      <w:pStyle w:val="7"/>
      <w:lvlText w:val="%1.%2.%3.%4.%5.%6"/>
      <w:lvlJc w:val="left"/>
      <w:pPr>
        <w:tabs>
          <w:tab w:val="left" w:pos="1152"/>
        </w:tabs>
        <w:ind w:left="1152" w:hanging="1152"/>
      </w:pPr>
      <w:rPr>
        <w:rFonts w:hint="eastAsia"/>
      </w:rPr>
    </w:lvl>
    <w:lvl w:ilvl="6" w:tentative="0">
      <w:start w:val="1"/>
      <w:numFmt w:val="decimal"/>
      <w:pStyle w:val="8"/>
      <w:lvlText w:val="%1.%2.%3.%4.%5.%6.%7"/>
      <w:lvlJc w:val="left"/>
      <w:pPr>
        <w:tabs>
          <w:tab w:val="left" w:pos="1296"/>
        </w:tabs>
        <w:ind w:left="1296" w:hanging="1296"/>
      </w:pPr>
      <w:rPr>
        <w:rFonts w:hint="eastAsia"/>
      </w:rPr>
    </w:lvl>
    <w:lvl w:ilvl="7" w:tentative="0">
      <w:start w:val="1"/>
      <w:numFmt w:val="decimal"/>
      <w:pStyle w:val="9"/>
      <w:lvlText w:val="%1.%2.%3.%4.%5.%6.%7.%8"/>
      <w:lvlJc w:val="left"/>
      <w:pPr>
        <w:tabs>
          <w:tab w:val="left" w:pos="1440"/>
        </w:tabs>
        <w:ind w:left="1440" w:hanging="1440"/>
      </w:pPr>
      <w:rPr>
        <w:rFonts w:hint="eastAsia"/>
      </w:rPr>
    </w:lvl>
    <w:lvl w:ilvl="8" w:tentative="0">
      <w:start w:val="1"/>
      <w:numFmt w:val="decimal"/>
      <w:pStyle w:val="10"/>
      <w:lvlText w:val="%1.%2.%3.%4.%5.%6.%7.%8.%9"/>
      <w:lvlJc w:val="left"/>
      <w:pPr>
        <w:tabs>
          <w:tab w:val="left" w:pos="1584"/>
        </w:tabs>
        <w:ind w:left="1584" w:hanging="1584"/>
      </w:pPr>
      <w:rPr>
        <w:rFonts w:hint="eastAsia"/>
      </w:rPr>
    </w:lvl>
  </w:abstractNum>
  <w:abstractNum w:abstractNumId="5">
    <w:nsid w:val="34711AC3"/>
    <w:multiLevelType w:val="multilevel"/>
    <w:tmpl w:val="34711AC3"/>
    <w:lvl w:ilvl="0" w:tentative="0">
      <w:start w:val="1"/>
      <w:numFmt w:val="bullet"/>
      <w:lvlText w:val=""/>
      <w:lvlJc w:val="left"/>
      <w:pPr>
        <w:tabs>
          <w:tab w:val="left" w:pos="630"/>
        </w:tabs>
        <w:ind w:left="630" w:hanging="420"/>
      </w:pPr>
      <w:rPr>
        <w:rFonts w:hint="default" w:ascii="Wingdings" w:hAnsi="Wingdings"/>
      </w:rPr>
    </w:lvl>
    <w:lvl w:ilvl="1" w:tentative="0">
      <w:start w:val="1"/>
      <w:numFmt w:val="bullet"/>
      <w:lvlText w:val=""/>
      <w:lvlJc w:val="left"/>
      <w:pPr>
        <w:tabs>
          <w:tab w:val="left" w:pos="1050"/>
        </w:tabs>
        <w:ind w:left="1050" w:hanging="420"/>
      </w:pPr>
      <w:rPr>
        <w:rFonts w:hint="default" w:ascii="Wingdings" w:hAnsi="Wingdings"/>
      </w:rPr>
    </w:lvl>
    <w:lvl w:ilvl="2" w:tentative="0">
      <w:start w:val="1"/>
      <w:numFmt w:val="bullet"/>
      <w:lvlText w:val=""/>
      <w:lvlJc w:val="left"/>
      <w:pPr>
        <w:tabs>
          <w:tab w:val="left" w:pos="1470"/>
        </w:tabs>
        <w:ind w:left="1470" w:hanging="420"/>
      </w:pPr>
      <w:rPr>
        <w:rFonts w:hint="default" w:ascii="Wingdings" w:hAnsi="Wingdings"/>
      </w:r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6">
    <w:nsid w:val="44BA4BE6"/>
    <w:multiLevelType w:val="singleLevel"/>
    <w:tmpl w:val="44BA4BE6"/>
    <w:lvl w:ilvl="0" w:tentative="0">
      <w:start w:val="1"/>
      <w:numFmt w:val="decimal"/>
      <w:lvlText w:val="%1、"/>
      <w:lvlJc w:val="left"/>
      <w:pPr>
        <w:tabs>
          <w:tab w:val="left" w:pos="840"/>
        </w:tabs>
        <w:ind w:left="840" w:hanging="360"/>
      </w:pPr>
      <w:rPr>
        <w:rFonts w:hint="eastAsia"/>
      </w:rPr>
    </w:lvl>
  </w:abstractNum>
  <w:abstractNum w:abstractNumId="7">
    <w:nsid w:val="5DDD2A98"/>
    <w:multiLevelType w:val="multilevel"/>
    <w:tmpl w:val="5DDD2A98"/>
    <w:lvl w:ilvl="0" w:tentative="0">
      <w:start w:val="1"/>
      <w:numFmt w:val="decimal"/>
      <w:lvlText w:val="%1."/>
      <w:lvlJc w:val="left"/>
      <w:pPr>
        <w:tabs>
          <w:tab w:val="left" w:pos="567"/>
        </w:tabs>
        <w:ind w:left="567" w:hanging="567"/>
      </w:pPr>
      <w:rPr>
        <w:rFonts w:hint="default" w:ascii="Arial" w:hAnsi="Arial" w:cs="Arial"/>
        <w:b/>
        <w:i w:val="0"/>
        <w:color w:val="0000FF"/>
        <w:sz w:val="32"/>
        <w:szCs w:val="36"/>
      </w:rPr>
    </w:lvl>
    <w:lvl w:ilvl="1" w:tentative="0">
      <w:start w:val="1"/>
      <w:numFmt w:val="decimal"/>
      <w:lvlText w:val="%1.%2"/>
      <w:lvlJc w:val="left"/>
      <w:pPr>
        <w:tabs>
          <w:tab w:val="left" w:pos="567"/>
        </w:tabs>
        <w:ind w:left="567" w:hanging="567"/>
      </w:pPr>
      <w:rPr>
        <w:rFonts w:hint="default" w:ascii="Arial" w:hAnsi="Arial" w:cs="Arial"/>
        <w:b/>
        <w:i w:val="0"/>
        <w:color w:val="0000FF"/>
        <w:sz w:val="24"/>
        <w:szCs w:val="28"/>
      </w:rPr>
    </w:lvl>
    <w:lvl w:ilvl="2" w:tentative="0">
      <w:start w:val="1"/>
      <w:numFmt w:val="decimal"/>
      <w:lvlText w:val="%1.%2.%3"/>
      <w:lvlJc w:val="left"/>
      <w:pPr>
        <w:tabs>
          <w:tab w:val="left" w:pos="567"/>
        </w:tabs>
        <w:ind w:left="567" w:hanging="567"/>
      </w:pPr>
      <w:rPr>
        <w:rFonts w:hint="default" w:ascii="Arial" w:hAnsi="Arial"/>
        <w:b/>
        <w:i w:val="0"/>
        <w:color w:val="0000FF"/>
        <w:sz w:val="21"/>
      </w:rPr>
    </w:lvl>
    <w:lvl w:ilvl="3" w:tentative="0">
      <w:start w:val="1"/>
      <w:numFmt w:val="decimal"/>
      <w:lvlText w:val="%1.%2.%3.%4"/>
      <w:lvlJc w:val="left"/>
      <w:pPr>
        <w:tabs>
          <w:tab w:val="left" w:pos="1284"/>
        </w:tabs>
        <w:ind w:left="1284" w:hanging="864"/>
      </w:pPr>
      <w:rPr>
        <w:rFonts w:hint="default"/>
      </w:rPr>
    </w:lvl>
    <w:lvl w:ilvl="4" w:tentative="0">
      <w:start w:val="1"/>
      <w:numFmt w:val="decimal"/>
      <w:lvlText w:val="%1.%2.%3.%4.%5"/>
      <w:lvlJc w:val="left"/>
      <w:pPr>
        <w:tabs>
          <w:tab w:val="left" w:pos="1428"/>
        </w:tabs>
        <w:ind w:left="1428" w:hanging="1008"/>
      </w:pPr>
      <w:rPr>
        <w:rFonts w:hint="default"/>
      </w:rPr>
    </w:lvl>
    <w:lvl w:ilvl="5" w:tentative="0">
      <w:start w:val="1"/>
      <w:numFmt w:val="decimal"/>
      <w:lvlText w:val="%1.%2.%3.%4.%5.%6"/>
      <w:lvlJc w:val="left"/>
      <w:pPr>
        <w:tabs>
          <w:tab w:val="left" w:pos="1572"/>
        </w:tabs>
        <w:ind w:left="1572" w:hanging="1152"/>
      </w:pPr>
      <w:rPr>
        <w:rFonts w:hint="default"/>
      </w:rPr>
    </w:lvl>
    <w:lvl w:ilvl="6" w:tentative="0">
      <w:start w:val="1"/>
      <w:numFmt w:val="decimal"/>
      <w:lvlText w:val="%1.%2.%3.%4.%5.%6.%7"/>
      <w:lvlJc w:val="left"/>
      <w:pPr>
        <w:tabs>
          <w:tab w:val="left" w:pos="1716"/>
        </w:tabs>
        <w:ind w:left="1716" w:hanging="1296"/>
      </w:pPr>
      <w:rPr>
        <w:rFonts w:hint="default"/>
      </w:rPr>
    </w:lvl>
    <w:lvl w:ilvl="7" w:tentative="0">
      <w:start w:val="1"/>
      <w:numFmt w:val="decimal"/>
      <w:lvlText w:val="%1.%2.%3.%4.%5.%6.%7.%8"/>
      <w:lvlJc w:val="left"/>
      <w:pPr>
        <w:tabs>
          <w:tab w:val="left" w:pos="1860"/>
        </w:tabs>
        <w:ind w:left="1860" w:hanging="1440"/>
      </w:pPr>
      <w:rPr>
        <w:rFonts w:hint="default"/>
      </w:rPr>
    </w:lvl>
    <w:lvl w:ilvl="8" w:tentative="0">
      <w:start w:val="1"/>
      <w:numFmt w:val="decimal"/>
      <w:lvlText w:val="%1.%2.%3.%4.%5.%6.%7.%8.%9"/>
      <w:lvlJc w:val="left"/>
      <w:pPr>
        <w:tabs>
          <w:tab w:val="left" w:pos="2004"/>
        </w:tabs>
        <w:ind w:left="2004" w:hanging="1584"/>
      </w:pPr>
      <w:rPr>
        <w:rFonts w:hint="default"/>
      </w:rPr>
    </w:lvl>
  </w:abstractNum>
  <w:abstractNum w:abstractNumId="8">
    <w:nsid w:val="70330D8A"/>
    <w:multiLevelType w:val="singleLevel"/>
    <w:tmpl w:val="70330D8A"/>
    <w:lvl w:ilvl="0" w:tentative="0">
      <w:start w:val="1"/>
      <w:numFmt w:val="decimal"/>
      <w:lvlText w:val="%1."/>
      <w:lvlJc w:val="left"/>
      <w:pPr>
        <w:ind w:left="425" w:hanging="425"/>
      </w:pPr>
      <w:rPr>
        <w:rFonts w:hint="default"/>
      </w:rPr>
    </w:lvl>
  </w:abstractNum>
  <w:abstractNum w:abstractNumId="9">
    <w:nsid w:val="786642E0"/>
    <w:multiLevelType w:val="multilevel"/>
    <w:tmpl w:val="786642E0"/>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bullet"/>
      <w:lvlText w:val=""/>
      <w:lvlJc w:val="left"/>
      <w:pPr>
        <w:tabs>
          <w:tab w:val="left" w:pos="1620"/>
        </w:tabs>
        <w:ind w:left="1620" w:hanging="420"/>
      </w:pPr>
      <w:rPr>
        <w:rFonts w:hint="default" w:ascii="Wingdings" w:hAnsi="Wingdings"/>
      </w:rPr>
    </w:lvl>
    <w:lvl w:ilvl="3" w:tentative="0">
      <w:start w:val="1"/>
      <w:numFmt w:val="bullet"/>
      <w:lvlText w:val=""/>
      <w:lvlJc w:val="left"/>
      <w:pPr>
        <w:tabs>
          <w:tab w:val="left" w:pos="2040"/>
        </w:tabs>
        <w:ind w:left="2040" w:hanging="420"/>
      </w:pPr>
      <w:rPr>
        <w:rFonts w:hint="default" w:ascii="Wingdings" w:hAnsi="Wingdings"/>
      </w:rPr>
    </w:lvl>
    <w:lvl w:ilvl="4" w:tentative="0">
      <w:start w:val="1"/>
      <w:numFmt w:val="bullet"/>
      <w:lvlText w:val=""/>
      <w:lvlJc w:val="left"/>
      <w:pPr>
        <w:tabs>
          <w:tab w:val="left" w:pos="2460"/>
        </w:tabs>
        <w:ind w:left="2460" w:hanging="420"/>
      </w:pPr>
      <w:rPr>
        <w:rFonts w:hint="default" w:ascii="Wingdings" w:hAnsi="Wingdings"/>
      </w:rPr>
    </w:lvl>
    <w:lvl w:ilvl="5" w:tentative="0">
      <w:start w:val="1"/>
      <w:numFmt w:val="bullet"/>
      <w:lvlText w:val=""/>
      <w:lvlJc w:val="left"/>
      <w:pPr>
        <w:tabs>
          <w:tab w:val="left" w:pos="2880"/>
        </w:tabs>
        <w:ind w:left="2880" w:hanging="420"/>
      </w:pPr>
      <w:rPr>
        <w:rFonts w:hint="default" w:ascii="Wingdings" w:hAnsi="Wingdings"/>
      </w:rPr>
    </w:lvl>
    <w:lvl w:ilvl="6" w:tentative="0">
      <w:start w:val="1"/>
      <w:numFmt w:val="bullet"/>
      <w:lvlText w:val=""/>
      <w:lvlJc w:val="left"/>
      <w:pPr>
        <w:tabs>
          <w:tab w:val="left" w:pos="3300"/>
        </w:tabs>
        <w:ind w:left="3300" w:hanging="420"/>
      </w:pPr>
      <w:rPr>
        <w:rFonts w:hint="default" w:ascii="Wingdings" w:hAnsi="Wingdings"/>
      </w:rPr>
    </w:lvl>
    <w:lvl w:ilvl="7" w:tentative="0">
      <w:start w:val="1"/>
      <w:numFmt w:val="bullet"/>
      <w:lvlText w:val=""/>
      <w:lvlJc w:val="left"/>
      <w:pPr>
        <w:tabs>
          <w:tab w:val="left" w:pos="3720"/>
        </w:tabs>
        <w:ind w:left="3720" w:hanging="420"/>
      </w:pPr>
      <w:rPr>
        <w:rFonts w:hint="default" w:ascii="Wingdings" w:hAnsi="Wingdings"/>
      </w:rPr>
    </w:lvl>
    <w:lvl w:ilvl="8" w:tentative="0">
      <w:start w:val="1"/>
      <w:numFmt w:val="bullet"/>
      <w:lvlText w:val=""/>
      <w:lvlJc w:val="left"/>
      <w:pPr>
        <w:tabs>
          <w:tab w:val="left" w:pos="4140"/>
        </w:tabs>
        <w:ind w:left="4140" w:hanging="420"/>
      </w:pPr>
      <w:rPr>
        <w:rFonts w:hint="default" w:ascii="Wingdings" w:hAnsi="Wingdings"/>
      </w:rPr>
    </w:lvl>
  </w:abstractNum>
  <w:num w:numId="1">
    <w:abstractNumId w:val="4"/>
  </w:num>
  <w:num w:numId="2">
    <w:abstractNumId w:val="3"/>
  </w:num>
  <w:num w:numId="3">
    <w:abstractNumId w:val="7"/>
  </w:num>
  <w:num w:numId="4">
    <w:abstractNumId w:val="6"/>
  </w:num>
  <w:num w:numId="5">
    <w:abstractNumId w:val="0"/>
  </w:num>
  <w:num w:numId="6">
    <w:abstractNumId w:val="2"/>
  </w:num>
  <w:num w:numId="7">
    <w:abstractNumId w:val="9"/>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010"/>
    <w:rsid w:val="000050F0"/>
    <w:rsid w:val="0000511E"/>
    <w:rsid w:val="00005E38"/>
    <w:rsid w:val="00006F5E"/>
    <w:rsid w:val="00015405"/>
    <w:rsid w:val="00020D65"/>
    <w:rsid w:val="00022309"/>
    <w:rsid w:val="00024EB5"/>
    <w:rsid w:val="000254B9"/>
    <w:rsid w:val="0003099F"/>
    <w:rsid w:val="00044057"/>
    <w:rsid w:val="000470B8"/>
    <w:rsid w:val="000563F0"/>
    <w:rsid w:val="00056989"/>
    <w:rsid w:val="00066E97"/>
    <w:rsid w:val="00070EE4"/>
    <w:rsid w:val="00071AEB"/>
    <w:rsid w:val="0007347F"/>
    <w:rsid w:val="00075B43"/>
    <w:rsid w:val="0008118C"/>
    <w:rsid w:val="00092E94"/>
    <w:rsid w:val="00095F3C"/>
    <w:rsid w:val="000A02E9"/>
    <w:rsid w:val="000C03CE"/>
    <w:rsid w:val="000C13DC"/>
    <w:rsid w:val="000C393E"/>
    <w:rsid w:val="000D0273"/>
    <w:rsid w:val="000E3424"/>
    <w:rsid w:val="000E3B60"/>
    <w:rsid w:val="000E7416"/>
    <w:rsid w:val="000F34F2"/>
    <w:rsid w:val="00107010"/>
    <w:rsid w:val="001111DB"/>
    <w:rsid w:val="001114B1"/>
    <w:rsid w:val="00113A39"/>
    <w:rsid w:val="00117C2E"/>
    <w:rsid w:val="001205F0"/>
    <w:rsid w:val="00134390"/>
    <w:rsid w:val="00140838"/>
    <w:rsid w:val="00143C41"/>
    <w:rsid w:val="001526DA"/>
    <w:rsid w:val="00153AC1"/>
    <w:rsid w:val="00175161"/>
    <w:rsid w:val="00180C8C"/>
    <w:rsid w:val="00182943"/>
    <w:rsid w:val="00184DAD"/>
    <w:rsid w:val="00185224"/>
    <w:rsid w:val="001A2A1A"/>
    <w:rsid w:val="001B09EE"/>
    <w:rsid w:val="001B1D66"/>
    <w:rsid w:val="001B1D88"/>
    <w:rsid w:val="001C4B88"/>
    <w:rsid w:val="001C5B6B"/>
    <w:rsid w:val="001C5F62"/>
    <w:rsid w:val="001D1BCD"/>
    <w:rsid w:val="001E514B"/>
    <w:rsid w:val="001F4217"/>
    <w:rsid w:val="00201FB8"/>
    <w:rsid w:val="00203A48"/>
    <w:rsid w:val="002103F8"/>
    <w:rsid w:val="00211C60"/>
    <w:rsid w:val="002131E8"/>
    <w:rsid w:val="00222B2F"/>
    <w:rsid w:val="002242D0"/>
    <w:rsid w:val="00225047"/>
    <w:rsid w:val="002268FD"/>
    <w:rsid w:val="0024755E"/>
    <w:rsid w:val="00262564"/>
    <w:rsid w:val="00262A73"/>
    <w:rsid w:val="002638B8"/>
    <w:rsid w:val="002646B5"/>
    <w:rsid w:val="00264C64"/>
    <w:rsid w:val="0026711D"/>
    <w:rsid w:val="00296682"/>
    <w:rsid w:val="002A76BD"/>
    <w:rsid w:val="002B6EF1"/>
    <w:rsid w:val="002C14F7"/>
    <w:rsid w:val="002C1CF8"/>
    <w:rsid w:val="002C52C3"/>
    <w:rsid w:val="002D5ED5"/>
    <w:rsid w:val="002E04E8"/>
    <w:rsid w:val="002E3493"/>
    <w:rsid w:val="002E3F6D"/>
    <w:rsid w:val="002E57C8"/>
    <w:rsid w:val="002E6108"/>
    <w:rsid w:val="003011CB"/>
    <w:rsid w:val="0030222F"/>
    <w:rsid w:val="00302CFB"/>
    <w:rsid w:val="00303935"/>
    <w:rsid w:val="0031000C"/>
    <w:rsid w:val="00312024"/>
    <w:rsid w:val="00320DBE"/>
    <w:rsid w:val="00326343"/>
    <w:rsid w:val="00331E22"/>
    <w:rsid w:val="00337724"/>
    <w:rsid w:val="0034183E"/>
    <w:rsid w:val="00360753"/>
    <w:rsid w:val="00361979"/>
    <w:rsid w:val="00363B9F"/>
    <w:rsid w:val="003772B8"/>
    <w:rsid w:val="003A0545"/>
    <w:rsid w:val="003A5961"/>
    <w:rsid w:val="003B28E1"/>
    <w:rsid w:val="003B30A4"/>
    <w:rsid w:val="003D0957"/>
    <w:rsid w:val="003D3F5A"/>
    <w:rsid w:val="003D4409"/>
    <w:rsid w:val="003E2CAE"/>
    <w:rsid w:val="003E5387"/>
    <w:rsid w:val="003E5AEE"/>
    <w:rsid w:val="003E7DF0"/>
    <w:rsid w:val="003F5FBE"/>
    <w:rsid w:val="003F6918"/>
    <w:rsid w:val="003F6A79"/>
    <w:rsid w:val="00400B52"/>
    <w:rsid w:val="00402E5C"/>
    <w:rsid w:val="004052EF"/>
    <w:rsid w:val="0041117D"/>
    <w:rsid w:val="004119AB"/>
    <w:rsid w:val="00432E73"/>
    <w:rsid w:val="00433B41"/>
    <w:rsid w:val="004553B6"/>
    <w:rsid w:val="00456B2B"/>
    <w:rsid w:val="00457A17"/>
    <w:rsid w:val="00462F4A"/>
    <w:rsid w:val="00464EDC"/>
    <w:rsid w:val="00486127"/>
    <w:rsid w:val="0048770F"/>
    <w:rsid w:val="00495521"/>
    <w:rsid w:val="00496E59"/>
    <w:rsid w:val="004A47DE"/>
    <w:rsid w:val="004A56A0"/>
    <w:rsid w:val="004B0DBC"/>
    <w:rsid w:val="004B1CDD"/>
    <w:rsid w:val="004B2D1A"/>
    <w:rsid w:val="004B3353"/>
    <w:rsid w:val="004B3D4D"/>
    <w:rsid w:val="004C6E73"/>
    <w:rsid w:val="004C7329"/>
    <w:rsid w:val="004D41E6"/>
    <w:rsid w:val="004D56FA"/>
    <w:rsid w:val="004D657C"/>
    <w:rsid w:val="004D6655"/>
    <w:rsid w:val="004D6E11"/>
    <w:rsid w:val="004E3484"/>
    <w:rsid w:val="004E3ECF"/>
    <w:rsid w:val="004F76A9"/>
    <w:rsid w:val="00502EDC"/>
    <w:rsid w:val="005115E8"/>
    <w:rsid w:val="00516E43"/>
    <w:rsid w:val="005175A2"/>
    <w:rsid w:val="00525A0C"/>
    <w:rsid w:val="0052672E"/>
    <w:rsid w:val="0053263B"/>
    <w:rsid w:val="00543825"/>
    <w:rsid w:val="005443DA"/>
    <w:rsid w:val="00550FE4"/>
    <w:rsid w:val="00553290"/>
    <w:rsid w:val="0055402C"/>
    <w:rsid w:val="00557824"/>
    <w:rsid w:val="00587B73"/>
    <w:rsid w:val="005900B3"/>
    <w:rsid w:val="005A4E78"/>
    <w:rsid w:val="005B44B5"/>
    <w:rsid w:val="005E362C"/>
    <w:rsid w:val="005E510E"/>
    <w:rsid w:val="005F1A18"/>
    <w:rsid w:val="005F6BB8"/>
    <w:rsid w:val="0060194B"/>
    <w:rsid w:val="00606657"/>
    <w:rsid w:val="00607C8E"/>
    <w:rsid w:val="00630E97"/>
    <w:rsid w:val="00645425"/>
    <w:rsid w:val="00646429"/>
    <w:rsid w:val="006564BD"/>
    <w:rsid w:val="00672A58"/>
    <w:rsid w:val="00672FED"/>
    <w:rsid w:val="0067534A"/>
    <w:rsid w:val="00683DCA"/>
    <w:rsid w:val="006871EE"/>
    <w:rsid w:val="00692998"/>
    <w:rsid w:val="006978FE"/>
    <w:rsid w:val="006A24E2"/>
    <w:rsid w:val="006A3A66"/>
    <w:rsid w:val="006B06EC"/>
    <w:rsid w:val="006B0EFD"/>
    <w:rsid w:val="006C592C"/>
    <w:rsid w:val="006C6391"/>
    <w:rsid w:val="006D0E96"/>
    <w:rsid w:val="006D3693"/>
    <w:rsid w:val="006D6E6F"/>
    <w:rsid w:val="006E0FD2"/>
    <w:rsid w:val="006F4148"/>
    <w:rsid w:val="0071513E"/>
    <w:rsid w:val="00720E8B"/>
    <w:rsid w:val="00721850"/>
    <w:rsid w:val="007305BC"/>
    <w:rsid w:val="00737704"/>
    <w:rsid w:val="007407F7"/>
    <w:rsid w:val="007429CD"/>
    <w:rsid w:val="007572DA"/>
    <w:rsid w:val="00762B53"/>
    <w:rsid w:val="00763785"/>
    <w:rsid w:val="007640C5"/>
    <w:rsid w:val="007665BF"/>
    <w:rsid w:val="007679EF"/>
    <w:rsid w:val="0077405D"/>
    <w:rsid w:val="0078042F"/>
    <w:rsid w:val="007A4C6F"/>
    <w:rsid w:val="007A5CFD"/>
    <w:rsid w:val="007A6722"/>
    <w:rsid w:val="007B532A"/>
    <w:rsid w:val="007C1F6F"/>
    <w:rsid w:val="007C28AC"/>
    <w:rsid w:val="007C5658"/>
    <w:rsid w:val="007F1E83"/>
    <w:rsid w:val="007F3560"/>
    <w:rsid w:val="007F3CB4"/>
    <w:rsid w:val="007F5216"/>
    <w:rsid w:val="00802C4B"/>
    <w:rsid w:val="00803B98"/>
    <w:rsid w:val="0080769A"/>
    <w:rsid w:val="00807D50"/>
    <w:rsid w:val="00811E58"/>
    <w:rsid w:val="00813797"/>
    <w:rsid w:val="00816EA8"/>
    <w:rsid w:val="00817117"/>
    <w:rsid w:val="008253DF"/>
    <w:rsid w:val="008255EE"/>
    <w:rsid w:val="0083139D"/>
    <w:rsid w:val="00840838"/>
    <w:rsid w:val="008418D3"/>
    <w:rsid w:val="008544D2"/>
    <w:rsid w:val="008617A9"/>
    <w:rsid w:val="00863A95"/>
    <w:rsid w:val="00865999"/>
    <w:rsid w:val="008710D1"/>
    <w:rsid w:val="008734EE"/>
    <w:rsid w:val="00877BC5"/>
    <w:rsid w:val="00877DAA"/>
    <w:rsid w:val="00884DE9"/>
    <w:rsid w:val="0088679F"/>
    <w:rsid w:val="00886F0D"/>
    <w:rsid w:val="00892125"/>
    <w:rsid w:val="00892880"/>
    <w:rsid w:val="00897752"/>
    <w:rsid w:val="008A17BC"/>
    <w:rsid w:val="008A79D5"/>
    <w:rsid w:val="008B4483"/>
    <w:rsid w:val="008B6B9A"/>
    <w:rsid w:val="008D02C6"/>
    <w:rsid w:val="008D1A71"/>
    <w:rsid w:val="008D6AB8"/>
    <w:rsid w:val="008E12C0"/>
    <w:rsid w:val="008E12EA"/>
    <w:rsid w:val="008E222B"/>
    <w:rsid w:val="008E407B"/>
    <w:rsid w:val="008F29D3"/>
    <w:rsid w:val="00904178"/>
    <w:rsid w:val="0091148B"/>
    <w:rsid w:val="009138EF"/>
    <w:rsid w:val="00921697"/>
    <w:rsid w:val="009239A0"/>
    <w:rsid w:val="00924A14"/>
    <w:rsid w:val="0092683C"/>
    <w:rsid w:val="009300C4"/>
    <w:rsid w:val="0094428A"/>
    <w:rsid w:val="00951A58"/>
    <w:rsid w:val="00954435"/>
    <w:rsid w:val="00954485"/>
    <w:rsid w:val="00954ECA"/>
    <w:rsid w:val="00955DF1"/>
    <w:rsid w:val="0097033C"/>
    <w:rsid w:val="00970459"/>
    <w:rsid w:val="009845F1"/>
    <w:rsid w:val="00985AE3"/>
    <w:rsid w:val="00991CB7"/>
    <w:rsid w:val="0099316C"/>
    <w:rsid w:val="00995355"/>
    <w:rsid w:val="009A0B7A"/>
    <w:rsid w:val="009B4A55"/>
    <w:rsid w:val="009B5462"/>
    <w:rsid w:val="009C0286"/>
    <w:rsid w:val="009C6416"/>
    <w:rsid w:val="009D0A5D"/>
    <w:rsid w:val="009D242B"/>
    <w:rsid w:val="009E2801"/>
    <w:rsid w:val="009E3033"/>
    <w:rsid w:val="009E341B"/>
    <w:rsid w:val="009E547A"/>
    <w:rsid w:val="009E6A6F"/>
    <w:rsid w:val="00A00B66"/>
    <w:rsid w:val="00A04FAC"/>
    <w:rsid w:val="00A1348E"/>
    <w:rsid w:val="00A317BF"/>
    <w:rsid w:val="00A339BD"/>
    <w:rsid w:val="00A41F13"/>
    <w:rsid w:val="00A4706C"/>
    <w:rsid w:val="00A5196D"/>
    <w:rsid w:val="00A519BC"/>
    <w:rsid w:val="00A53AAC"/>
    <w:rsid w:val="00A609E7"/>
    <w:rsid w:val="00A67309"/>
    <w:rsid w:val="00A707A9"/>
    <w:rsid w:val="00A71366"/>
    <w:rsid w:val="00A73C54"/>
    <w:rsid w:val="00A8536E"/>
    <w:rsid w:val="00A87A03"/>
    <w:rsid w:val="00A91CDE"/>
    <w:rsid w:val="00A94668"/>
    <w:rsid w:val="00AA68B1"/>
    <w:rsid w:val="00AD0A85"/>
    <w:rsid w:val="00AD3E20"/>
    <w:rsid w:val="00AD4F25"/>
    <w:rsid w:val="00AD7943"/>
    <w:rsid w:val="00AD7A32"/>
    <w:rsid w:val="00AE67E3"/>
    <w:rsid w:val="00AF099A"/>
    <w:rsid w:val="00AF2BFD"/>
    <w:rsid w:val="00AF2C60"/>
    <w:rsid w:val="00AF42BF"/>
    <w:rsid w:val="00AF487C"/>
    <w:rsid w:val="00AF519F"/>
    <w:rsid w:val="00AF65B3"/>
    <w:rsid w:val="00B11775"/>
    <w:rsid w:val="00B12E08"/>
    <w:rsid w:val="00B1690C"/>
    <w:rsid w:val="00B20EE8"/>
    <w:rsid w:val="00B26319"/>
    <w:rsid w:val="00B351E3"/>
    <w:rsid w:val="00B53BA6"/>
    <w:rsid w:val="00B72603"/>
    <w:rsid w:val="00B8509B"/>
    <w:rsid w:val="00B90B25"/>
    <w:rsid w:val="00BA4199"/>
    <w:rsid w:val="00BB0842"/>
    <w:rsid w:val="00BD62B3"/>
    <w:rsid w:val="00BE1CEA"/>
    <w:rsid w:val="00BE1E67"/>
    <w:rsid w:val="00BE7FBA"/>
    <w:rsid w:val="00BF284C"/>
    <w:rsid w:val="00BF4759"/>
    <w:rsid w:val="00C03E5D"/>
    <w:rsid w:val="00C109FF"/>
    <w:rsid w:val="00C11EED"/>
    <w:rsid w:val="00C1631C"/>
    <w:rsid w:val="00C171D1"/>
    <w:rsid w:val="00C17B6D"/>
    <w:rsid w:val="00C21129"/>
    <w:rsid w:val="00C27670"/>
    <w:rsid w:val="00C3571E"/>
    <w:rsid w:val="00C41EB6"/>
    <w:rsid w:val="00C4211B"/>
    <w:rsid w:val="00C43469"/>
    <w:rsid w:val="00C55B85"/>
    <w:rsid w:val="00C601FD"/>
    <w:rsid w:val="00C63ADB"/>
    <w:rsid w:val="00C66312"/>
    <w:rsid w:val="00C72757"/>
    <w:rsid w:val="00C84FC8"/>
    <w:rsid w:val="00CA05FA"/>
    <w:rsid w:val="00CA6078"/>
    <w:rsid w:val="00CB1642"/>
    <w:rsid w:val="00CB2152"/>
    <w:rsid w:val="00CB4759"/>
    <w:rsid w:val="00CB7834"/>
    <w:rsid w:val="00CC2E29"/>
    <w:rsid w:val="00CD2406"/>
    <w:rsid w:val="00CD42A7"/>
    <w:rsid w:val="00CE3F05"/>
    <w:rsid w:val="00CF2FBA"/>
    <w:rsid w:val="00CF3D67"/>
    <w:rsid w:val="00CF70A4"/>
    <w:rsid w:val="00D0012C"/>
    <w:rsid w:val="00D02FFB"/>
    <w:rsid w:val="00D03F44"/>
    <w:rsid w:val="00D04325"/>
    <w:rsid w:val="00D07EB7"/>
    <w:rsid w:val="00D104FD"/>
    <w:rsid w:val="00D13C96"/>
    <w:rsid w:val="00D210EF"/>
    <w:rsid w:val="00D25FC0"/>
    <w:rsid w:val="00D353EC"/>
    <w:rsid w:val="00D40020"/>
    <w:rsid w:val="00D705E4"/>
    <w:rsid w:val="00D82A16"/>
    <w:rsid w:val="00D8385F"/>
    <w:rsid w:val="00D86158"/>
    <w:rsid w:val="00D9130A"/>
    <w:rsid w:val="00D9643C"/>
    <w:rsid w:val="00DA08CF"/>
    <w:rsid w:val="00DA616F"/>
    <w:rsid w:val="00DA62B2"/>
    <w:rsid w:val="00DA64A5"/>
    <w:rsid w:val="00DA77C2"/>
    <w:rsid w:val="00DA7D59"/>
    <w:rsid w:val="00DB2378"/>
    <w:rsid w:val="00DB38D2"/>
    <w:rsid w:val="00DB64E0"/>
    <w:rsid w:val="00DB74D8"/>
    <w:rsid w:val="00DC1301"/>
    <w:rsid w:val="00DC1701"/>
    <w:rsid w:val="00DC2F0F"/>
    <w:rsid w:val="00DC4564"/>
    <w:rsid w:val="00DD18DA"/>
    <w:rsid w:val="00DD50D2"/>
    <w:rsid w:val="00DE231B"/>
    <w:rsid w:val="00DE7329"/>
    <w:rsid w:val="00DE78C4"/>
    <w:rsid w:val="00DF4A6A"/>
    <w:rsid w:val="00DF5037"/>
    <w:rsid w:val="00E0170A"/>
    <w:rsid w:val="00E03348"/>
    <w:rsid w:val="00E054EA"/>
    <w:rsid w:val="00E0683B"/>
    <w:rsid w:val="00E2402C"/>
    <w:rsid w:val="00E442E3"/>
    <w:rsid w:val="00E45950"/>
    <w:rsid w:val="00E47ED1"/>
    <w:rsid w:val="00E52DDC"/>
    <w:rsid w:val="00E537B0"/>
    <w:rsid w:val="00E54738"/>
    <w:rsid w:val="00E612BA"/>
    <w:rsid w:val="00E61D5F"/>
    <w:rsid w:val="00E63219"/>
    <w:rsid w:val="00E634CA"/>
    <w:rsid w:val="00E73B52"/>
    <w:rsid w:val="00E761EA"/>
    <w:rsid w:val="00E767DA"/>
    <w:rsid w:val="00E837FC"/>
    <w:rsid w:val="00E87AB1"/>
    <w:rsid w:val="00E94D63"/>
    <w:rsid w:val="00E94E39"/>
    <w:rsid w:val="00EA4E33"/>
    <w:rsid w:val="00EA5350"/>
    <w:rsid w:val="00EA6728"/>
    <w:rsid w:val="00EB11D8"/>
    <w:rsid w:val="00EB6B45"/>
    <w:rsid w:val="00EC277C"/>
    <w:rsid w:val="00EC41DB"/>
    <w:rsid w:val="00EC5B9B"/>
    <w:rsid w:val="00ED03E8"/>
    <w:rsid w:val="00EE02CC"/>
    <w:rsid w:val="00EE2853"/>
    <w:rsid w:val="00EE6E87"/>
    <w:rsid w:val="00EF4EFF"/>
    <w:rsid w:val="00EF73A0"/>
    <w:rsid w:val="00F11108"/>
    <w:rsid w:val="00F13FDB"/>
    <w:rsid w:val="00F14054"/>
    <w:rsid w:val="00F14847"/>
    <w:rsid w:val="00F17329"/>
    <w:rsid w:val="00F22DE7"/>
    <w:rsid w:val="00F347D1"/>
    <w:rsid w:val="00F4107B"/>
    <w:rsid w:val="00F5482C"/>
    <w:rsid w:val="00F54860"/>
    <w:rsid w:val="00F559B4"/>
    <w:rsid w:val="00F66893"/>
    <w:rsid w:val="00F81B05"/>
    <w:rsid w:val="00F8748C"/>
    <w:rsid w:val="00F910B7"/>
    <w:rsid w:val="00F94C19"/>
    <w:rsid w:val="00FB2D52"/>
    <w:rsid w:val="00FB37D7"/>
    <w:rsid w:val="00FB5873"/>
    <w:rsid w:val="00FC7A4C"/>
    <w:rsid w:val="00FD0BA9"/>
    <w:rsid w:val="00FD116E"/>
    <w:rsid w:val="00FD2DF0"/>
    <w:rsid w:val="00FF65E7"/>
    <w:rsid w:val="100E2799"/>
    <w:rsid w:val="1247498C"/>
    <w:rsid w:val="151E3A85"/>
    <w:rsid w:val="163C01EA"/>
    <w:rsid w:val="17576B8B"/>
    <w:rsid w:val="1A153659"/>
    <w:rsid w:val="1F3B78AB"/>
    <w:rsid w:val="23A25463"/>
    <w:rsid w:val="23E8632C"/>
    <w:rsid w:val="27F10C8F"/>
    <w:rsid w:val="2E3D5DAE"/>
    <w:rsid w:val="2EE726AE"/>
    <w:rsid w:val="2F556BA9"/>
    <w:rsid w:val="33990365"/>
    <w:rsid w:val="343835E7"/>
    <w:rsid w:val="35F01A82"/>
    <w:rsid w:val="394C0A04"/>
    <w:rsid w:val="3B767D2E"/>
    <w:rsid w:val="3C65428F"/>
    <w:rsid w:val="3F252B69"/>
    <w:rsid w:val="400023A1"/>
    <w:rsid w:val="40CA53AF"/>
    <w:rsid w:val="484F5B81"/>
    <w:rsid w:val="4EB05425"/>
    <w:rsid w:val="4FA52838"/>
    <w:rsid w:val="552B7C9A"/>
    <w:rsid w:val="5F5E418D"/>
    <w:rsid w:val="668E731C"/>
    <w:rsid w:val="66F235B6"/>
    <w:rsid w:val="69CE0CC8"/>
    <w:rsid w:val="77C50732"/>
    <w:rsid w:val="791E575E"/>
    <w:rsid w:val="79E67592"/>
    <w:rsid w:val="7DF10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11">
    <w:name w:val="Document Map"/>
    <w:basedOn w:val="1"/>
    <w:semiHidden/>
    <w:qFormat/>
    <w:uiPriority w:val="0"/>
    <w:pPr>
      <w:shd w:val="clear" w:color="auto" w:fill="000080"/>
    </w:pPr>
  </w:style>
  <w:style w:type="paragraph" w:styleId="12">
    <w:name w:val="Body Text Indent 2"/>
    <w:basedOn w:val="1"/>
    <w:qFormat/>
    <w:uiPriority w:val="0"/>
    <w:pPr>
      <w:spacing w:line="300" w:lineRule="exact"/>
      <w:ind w:firstLine="420"/>
    </w:pPr>
    <w:rPr>
      <w:rFonts w:ascii="Arial" w:hAnsi="Arial" w:cs="Arial"/>
      <w:sz w:val="18"/>
    </w:rPr>
  </w:style>
  <w:style w:type="paragraph" w:styleId="13">
    <w:name w:val="Balloon Text"/>
    <w:basedOn w:val="1"/>
    <w:link w:val="29"/>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7">
    <w:name w:val="footnote text"/>
    <w:basedOn w:val="1"/>
    <w:semiHidden/>
    <w:qFormat/>
    <w:uiPriority w:val="0"/>
    <w:pPr>
      <w:snapToGrid w:val="0"/>
      <w:jc w:val="left"/>
    </w:pPr>
    <w:rPr>
      <w:sz w:val="18"/>
      <w:szCs w:val="18"/>
    </w:rPr>
  </w:style>
  <w:style w:type="paragraph" w:styleId="18">
    <w:name w:val="Normal (Web)"/>
    <w:basedOn w:val="1"/>
    <w:qFormat/>
    <w:uiPriority w:val="0"/>
    <w:pPr>
      <w:widowControl/>
      <w:spacing w:before="100" w:beforeAutospacing="1" w:after="100" w:afterAutospacing="1"/>
      <w:jc w:val="left"/>
    </w:pPr>
    <w:rPr>
      <w:rFonts w:ascii="宋体" w:hAnsi="宋体"/>
      <w:color w:val="0F0000"/>
      <w:kern w:val="0"/>
      <w:sz w:val="24"/>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2">
    <w:name w:val="Strong"/>
    <w:basedOn w:val="21"/>
    <w:qFormat/>
    <w:uiPriority w:val="0"/>
    <w:rPr>
      <w:b/>
      <w:bCs/>
    </w:rPr>
  </w:style>
  <w:style w:type="character" w:styleId="23">
    <w:name w:val="page number"/>
    <w:basedOn w:val="21"/>
    <w:qFormat/>
    <w:uiPriority w:val="0"/>
  </w:style>
  <w:style w:type="character" w:styleId="24">
    <w:name w:val="Hyperlink"/>
    <w:qFormat/>
    <w:uiPriority w:val="0"/>
    <w:rPr>
      <w:color w:val="0000FF"/>
      <w:u w:val="single"/>
    </w:rPr>
  </w:style>
  <w:style w:type="character" w:styleId="25">
    <w:name w:val="footnote reference"/>
    <w:semiHidden/>
    <w:qFormat/>
    <w:uiPriority w:val="0"/>
    <w:rPr>
      <w:vertAlign w:val="superscript"/>
    </w:rPr>
  </w:style>
  <w:style w:type="paragraph" w:customStyle="1" w:styleId="26">
    <w:name w:val="文档标题"/>
    <w:basedOn w:val="1"/>
    <w:qFormat/>
    <w:uiPriority w:val="0"/>
    <w:pPr>
      <w:spacing w:before="312" w:after="156" w:line="360" w:lineRule="auto"/>
      <w:jc w:val="center"/>
    </w:pPr>
    <w:rPr>
      <w:rFonts w:ascii="黑体" w:hAnsi="宋体" w:eastAsia="黑体" w:cs="宋体"/>
      <w:color w:val="FFFFFF"/>
      <w:sz w:val="52"/>
      <w:szCs w:val="20"/>
    </w:rPr>
  </w:style>
  <w:style w:type="paragraph" w:customStyle="1" w:styleId="2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8">
    <w:name w:val="样式 蓝色 行距: 1.5 倍行距"/>
    <w:basedOn w:val="1"/>
    <w:qFormat/>
    <w:uiPriority w:val="0"/>
    <w:pPr>
      <w:numPr>
        <w:ilvl w:val="0"/>
        <w:numId w:val="2"/>
      </w:numPr>
      <w:spacing w:line="360" w:lineRule="auto"/>
    </w:pPr>
    <w:rPr>
      <w:rFonts w:ascii="Arial" w:hAnsi="Arial"/>
    </w:rPr>
  </w:style>
  <w:style w:type="character" w:customStyle="1" w:styleId="29">
    <w:name w:val="批注框文本 Char"/>
    <w:basedOn w:val="21"/>
    <w:link w:val="13"/>
    <w:qFormat/>
    <w:uiPriority w:val="0"/>
    <w:rPr>
      <w:kern w:val="2"/>
      <w:sz w:val="18"/>
      <w:szCs w:val="18"/>
    </w:rPr>
  </w:style>
  <w:style w:type="character" w:customStyle="1" w:styleId="30">
    <w:name w:val="9p1"/>
    <w:qFormat/>
    <w:uiPriority w:val="0"/>
    <w:rPr>
      <w:spacing w:val="0"/>
      <w:sz w:val="18"/>
    </w:rPr>
  </w:style>
  <w:style w:type="paragraph" w:styleId="31">
    <w:name w:val="List Paragraph"/>
    <w:basedOn w:val="1"/>
    <w:qFormat/>
    <w:uiPriority w:val="0"/>
    <w:pPr>
      <w:widowControl/>
      <w:ind w:firstLine="420" w:firstLineChars="200"/>
      <w:jc w:val="left"/>
    </w:pPr>
    <w:rPr>
      <w:rFonts w:ascii="宋体" w:hAnsi="宋体" w:cs="宋体"/>
      <w:kern w:val="0"/>
      <w:sz w:val="24"/>
    </w:rPr>
  </w:style>
  <w:style w:type="character" w:customStyle="1" w:styleId="32">
    <w:name w:val="样式 四号 加粗 自定义颜(RGB(45102145)) 下划线 图案: 15% (自动设置 前景 白色 背景)"/>
    <w:basedOn w:val="21"/>
    <w:qFormat/>
    <w:uiPriority w:val="0"/>
    <w:rPr>
      <w:b/>
      <w:bCs/>
      <w:color w:val="FFFFFF"/>
      <w:spacing w:val="28"/>
      <w:sz w:val="28"/>
      <w:szCs w:val="28"/>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1082</Words>
  <Characters>6170</Characters>
  <Lines>51</Lines>
  <Paragraphs>14</Paragraphs>
  <TotalTime>1</TotalTime>
  <ScaleCrop>false</ScaleCrop>
  <LinksUpToDate>false</LinksUpToDate>
  <CharactersWithSpaces>7238</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2012-08-15T14:11:00Z</dcterms:created>
  <dc:creator>刘铭</dc:creator>
  <cp:lastModifiedBy>wu</cp:lastModifiedBy>
  <cp:lastPrinted>2014-06-11T23:31:00Z</cp:lastPrinted>
  <dcterms:modified xsi:type="dcterms:W3CDTF">2019-12-12T01:13:38Z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y fmtid="{D5CDD505-2E9C-101B-9397-08002B2CF9AE}" pid="3" name="KSORubyTemplateID" linkTarget="0">
    <vt:lpwstr>6</vt:lpwstr>
  </property>
</Properties>
</file>