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200" w:lineRule="exact"/>
        <w:ind w:right="141" w:rightChars="67"/>
        <w:jc w:val="left"/>
        <w:rPr>
          <w:rFonts w:ascii="Arial" w:hAnsi="Arial" w:eastAsia="黑体" w:cs="Arial"/>
          <w:b/>
          <w:color w:val="FF0000"/>
          <w:sz w:val="33"/>
        </w:rPr>
      </w:pPr>
      <w:r>
        <w:rPr>
          <w:rFonts w:ascii="宋体"/>
          <w:kern w:val="0"/>
          <w:sz w:val="24"/>
        </w:rPr>
        <w:t xml:space="preserve"> </w:t>
      </w:r>
    </w:p>
    <w:p>
      <w:pPr>
        <w:spacing w:before="156" w:beforeLines="50"/>
        <w:ind w:right="141" w:rightChars="67"/>
        <w:jc w:val="center"/>
        <w:rPr>
          <w:rFonts w:ascii="Arial" w:hAnsi="Arial" w:eastAsia="黑体" w:cs="Arial"/>
          <w:b/>
          <w:color w:val="FF0000"/>
          <w:sz w:val="35"/>
        </w:rPr>
      </w:pPr>
      <w:r>
        <w:rPr>
          <w:rFonts w:hint="eastAsia" w:ascii="Arial" w:hAnsi="Arial" w:eastAsia="黑体" w:cs="Arial"/>
          <w:b/>
          <w:color w:val="FF0000"/>
          <w:sz w:val="33"/>
        </w:rPr>
        <w:t>美国国际供应链与运营管理协会权威认证课程</w:t>
      </w:r>
    </w:p>
    <w:p>
      <w:pPr>
        <w:tabs>
          <w:tab w:val="center" w:pos="4678"/>
          <w:tab w:val="right" w:pos="9356"/>
        </w:tabs>
        <w:autoSpaceDE w:val="0"/>
        <w:autoSpaceDN w:val="0"/>
        <w:adjustRightInd w:val="0"/>
        <w:spacing w:before="468" w:beforeLines="150" w:line="340" w:lineRule="exact"/>
        <w:ind w:right="141" w:rightChars="67"/>
        <w:jc w:val="left"/>
        <w:rPr>
          <w:rFonts w:ascii="黑体" w:hAnsi="Arial" w:eastAsia="黑体" w:cs="Arial"/>
          <w:b/>
          <w:kern w:val="0"/>
          <w:sz w:val="40"/>
          <w:szCs w:val="46"/>
        </w:rPr>
      </w:pPr>
      <w:r>
        <w:rPr>
          <w:rFonts w:ascii="Arial" w:hAnsi="Arial" w:eastAsia="黑体" w:cs="Arial"/>
          <w:b/>
          <w:kern w:val="0"/>
          <w:sz w:val="40"/>
          <w:szCs w:val="46"/>
        </w:rPr>
        <w:tab/>
      </w:r>
      <w:r>
        <w:rPr>
          <w:rFonts w:ascii="Arial" w:hAnsi="Arial" w:eastAsia="黑体" w:cs="Arial"/>
          <w:b/>
          <w:kern w:val="0"/>
          <w:sz w:val="40"/>
          <w:szCs w:val="46"/>
        </w:rPr>
        <w:t>CPIM</w:t>
      </w:r>
      <w:r>
        <w:rPr>
          <w:rFonts w:hint="eastAsia" w:ascii="黑体" w:hAnsi="Arial" w:eastAsia="黑体" w:cs="Arial"/>
          <w:b/>
          <w:kern w:val="0"/>
          <w:sz w:val="40"/>
          <w:szCs w:val="46"/>
        </w:rPr>
        <w:t>生产及库存管理专业人士认证课程</w:t>
      </w:r>
      <w:r>
        <w:rPr>
          <w:rFonts w:ascii="黑体" w:hAnsi="Arial" w:eastAsia="黑体" w:cs="Arial"/>
          <w:b/>
          <w:kern w:val="0"/>
          <w:sz w:val="40"/>
          <w:szCs w:val="46"/>
        </w:rPr>
        <w:tab/>
      </w:r>
    </w:p>
    <w:p>
      <w:pPr>
        <w:ind w:right="141" w:rightChars="67"/>
        <w:rPr>
          <w:b/>
          <w:bCs/>
          <w:sz w:val="27"/>
        </w:rPr>
      </w:pPr>
    </w:p>
    <w:p>
      <w:pPr>
        <w:ind w:right="141" w:rightChars="67"/>
        <w:jc w:val="center"/>
        <w:rPr>
          <w:rFonts w:ascii="Arial" w:hAnsi="Arial" w:cs="Arial"/>
          <w:b/>
          <w:bCs/>
          <w:color w:val="808080"/>
          <w:szCs w:val="21"/>
        </w:rPr>
      </w:pPr>
      <w:r>
        <w:rPr>
          <w:rFonts w:ascii="Arial" w:hAnsi="Arial" w:cs="Arial"/>
          <w:b/>
          <w:bCs/>
          <w:color w:val="808080"/>
          <w:szCs w:val="21"/>
        </w:rPr>
        <w:t>APICS Certification of Production and Inventory Management</w:t>
      </w:r>
    </w:p>
    <w:p>
      <w:pPr>
        <w:autoSpaceDE w:val="0"/>
        <w:autoSpaceDN w:val="0"/>
        <w:adjustRightInd w:val="0"/>
        <w:spacing w:before="156" w:beforeLines="50" w:line="340" w:lineRule="exact"/>
        <w:ind w:left="2" w:leftChars="-3" w:right="281" w:rightChars="134" w:hanging="8" w:hangingChars="4"/>
        <w:jc w:val="left"/>
        <w:rPr>
          <w:rFonts w:ascii="Arial" w:hAnsi="Arial" w:cs="Arial"/>
          <w:kern w:val="0"/>
          <w:szCs w:val="21"/>
        </w:rPr>
      </w:pPr>
      <w:r>
        <w:rPr>
          <w:rFonts w:hint="eastAsia" w:ascii="Arial" w:hAnsi="Arial" w:cs="Arial"/>
          <w:kern w:val="0"/>
          <w:szCs w:val="21"/>
        </w:rPr>
        <w:t>由美国</w:t>
      </w:r>
      <w:r>
        <w:rPr>
          <w:rFonts w:ascii="Arial" w:hAnsi="Arial" w:cs="Arial"/>
          <w:kern w:val="0"/>
          <w:szCs w:val="21"/>
        </w:rPr>
        <w:t xml:space="preserve">APICS </w:t>
      </w:r>
      <w:r>
        <w:rPr>
          <w:rFonts w:hint="eastAsia" w:ascii="Arial" w:hAnsi="Arial" w:cs="Arial"/>
          <w:kern w:val="0"/>
          <w:szCs w:val="21"/>
        </w:rPr>
        <w:t>生产与运营管理协会推出的</w:t>
      </w:r>
      <w:r>
        <w:rPr>
          <w:rFonts w:ascii="Arial" w:hAnsi="Arial" w:cs="Arial"/>
          <w:kern w:val="0"/>
          <w:szCs w:val="21"/>
        </w:rPr>
        <w:t>CPIM</w:t>
      </w:r>
      <w:r>
        <w:rPr>
          <w:rFonts w:hint="eastAsia" w:ascii="Arial" w:hAnsi="Arial" w:cs="Arial"/>
          <w:kern w:val="0"/>
          <w:szCs w:val="21"/>
        </w:rPr>
        <w:t>生产与库存管理是认证项目是全球公认的最具权威性的供应链管理专业能力的业界最高标准。拥有该专业证书，代表你获得了世界权威机构</w:t>
      </w:r>
      <w:r>
        <w:rPr>
          <w:rFonts w:ascii="Arial" w:hAnsi="Arial" w:cs="Arial"/>
          <w:kern w:val="0"/>
          <w:szCs w:val="21"/>
        </w:rPr>
        <w:t xml:space="preserve"> APICS-</w:t>
      </w:r>
      <w:r>
        <w:rPr>
          <w:rFonts w:hint="eastAsia" w:ascii="Arial" w:hAnsi="Arial" w:cs="Arial"/>
          <w:kern w:val="0"/>
          <w:szCs w:val="21"/>
        </w:rPr>
        <w:t>国际供应链及运营管理协会对其供应链管理专业能力的认同，从而大幅提升你在职场的竞争力。</w:t>
      </w:r>
    </w:p>
    <w:p>
      <w:pPr>
        <w:autoSpaceDE w:val="0"/>
        <w:autoSpaceDN w:val="0"/>
        <w:adjustRightInd w:val="0"/>
        <w:spacing w:before="156" w:beforeLines="50" w:after="156" w:afterLines="50" w:line="340" w:lineRule="exact"/>
        <w:ind w:left="2" w:leftChars="-3" w:right="281" w:rightChars="134" w:hanging="8" w:hangingChars="4"/>
        <w:jc w:val="left"/>
        <w:rPr>
          <w:rFonts w:ascii="Arial" w:hAnsi="Arial" w:cs="Arial"/>
          <w:kern w:val="0"/>
          <w:szCs w:val="21"/>
        </w:rPr>
      </w:pPr>
      <w:r>
        <w:rPr>
          <w:rFonts w:hint="eastAsia" w:ascii="Arial" w:hAnsi="Arial" w:cs="Arial"/>
          <w:kern w:val="0"/>
          <w:szCs w:val="21"/>
        </w:rPr>
        <w:t>企业团队拥有</w:t>
      </w:r>
      <w:r>
        <w:rPr>
          <w:rFonts w:ascii="Arial" w:hAnsi="Arial" w:cs="Arial"/>
          <w:kern w:val="0"/>
          <w:szCs w:val="21"/>
        </w:rPr>
        <w:t xml:space="preserve">CPIM </w:t>
      </w:r>
      <w:r>
        <w:rPr>
          <w:rFonts w:hint="eastAsia" w:ascii="Arial" w:hAnsi="Arial" w:cs="Arial"/>
          <w:kern w:val="0"/>
          <w:szCs w:val="21"/>
        </w:rPr>
        <w:t>的认证，也代表该公司的团队专业能力达到世界先进水平，从而能够大大增加供应链管理的知识水平和行业的荣誉度，从而增加企业的竞争力。</w:t>
      </w:r>
    </w:p>
    <w:p>
      <w:pPr>
        <w:autoSpaceDE w:val="0"/>
        <w:autoSpaceDN w:val="0"/>
        <w:adjustRightInd w:val="0"/>
        <w:spacing w:before="156" w:beforeLines="50" w:line="340" w:lineRule="exact"/>
        <w:ind w:left="151" w:leftChars="68" w:right="141" w:rightChars="67" w:hanging="8" w:hangingChars="4"/>
        <w:jc w:val="left"/>
        <w:rPr>
          <w:rFonts w:ascii="Arial" w:hAnsi="Arial" w:cs="Arial"/>
          <w:kern w:val="0"/>
          <w:szCs w:val="21"/>
        </w:rPr>
      </w:pPr>
      <w:r>
        <w:pict>
          <v:shape id="图片 1" o:spid="_x0000_s1042" o:spt="75" type="#_x0000_t75" style="position:absolute;left:0pt;margin-left:-5.75pt;margin-top:5.9pt;height:31.7pt;width:90.15pt;mso-wrap-distance-bottom:0pt;mso-wrap-distance-left:9pt;mso-wrap-distance-right:9pt;mso-wrap-distance-top:0pt;z-index:1024;mso-width-relative:page;mso-height-relative:page;" filled="f" coordsize="21600,21600">
            <v:path/>
            <v:fill on="f" focussize="0,0"/>
            <v:stroke/>
            <v:imagedata r:id="rId6" o:title=""/>
            <o:lock v:ext="edit" aspectratio="t"/>
            <w10:wrap type="square"/>
          </v:shape>
        </w:pict>
      </w:r>
    </w:p>
    <w:tbl>
      <w:tblPr>
        <w:tblStyle w:val="6"/>
        <w:tblW w:w="9299" w:type="dxa"/>
        <w:tblInd w:w="118" w:type="dxa"/>
        <w:tblLayout w:type="autofit"/>
        <w:tblCellMar>
          <w:top w:w="0" w:type="dxa"/>
          <w:left w:w="108" w:type="dxa"/>
          <w:bottom w:w="0" w:type="dxa"/>
          <w:right w:w="108" w:type="dxa"/>
        </w:tblCellMar>
      </w:tblPr>
      <w:tblGrid>
        <w:gridCol w:w="999"/>
        <w:gridCol w:w="830"/>
        <w:gridCol w:w="830"/>
        <w:gridCol w:w="830"/>
        <w:gridCol w:w="830"/>
        <w:gridCol w:w="830"/>
        <w:gridCol w:w="830"/>
        <w:gridCol w:w="830"/>
        <w:gridCol w:w="830"/>
        <w:gridCol w:w="830"/>
        <w:gridCol w:w="830"/>
      </w:tblGrid>
      <w:tr>
        <w:tblPrEx>
          <w:tblCellMar>
            <w:top w:w="0" w:type="dxa"/>
            <w:left w:w="108" w:type="dxa"/>
            <w:bottom w:w="0" w:type="dxa"/>
            <w:right w:w="108" w:type="dxa"/>
          </w:tblCellMar>
        </w:tblPrEx>
        <w:trPr>
          <w:trHeight w:val="489" w:hRule="atLeast"/>
        </w:trPr>
        <w:tc>
          <w:tcPr>
            <w:tcW w:w="999" w:type="dxa"/>
            <w:tcBorders>
              <w:top w:val="single" w:color="FFFFFF" w:sz="8" w:space="0"/>
              <w:left w:val="single" w:color="FFFFFF" w:sz="8"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 w:val="15"/>
                <w:szCs w:val="15"/>
              </w:rPr>
            </w:pPr>
            <w:r>
              <w:rPr>
                <w:rFonts w:hint="eastAsia" w:ascii="微软雅黑" w:hAnsi="微软雅黑" w:eastAsia="微软雅黑" w:cs="宋体"/>
                <w:b/>
                <w:bCs/>
                <w:color w:val="FFFFFF"/>
                <w:kern w:val="0"/>
                <w:sz w:val="15"/>
                <w:szCs w:val="15"/>
              </w:rPr>
              <w:t>时间地点</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3月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4月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5月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6月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7月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8月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9月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10月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11月</w:t>
            </w:r>
          </w:p>
        </w:tc>
        <w:tc>
          <w:tcPr>
            <w:tcW w:w="830" w:type="dxa"/>
            <w:tcBorders>
              <w:top w:val="single" w:color="FFFFFF" w:sz="8" w:space="0"/>
              <w:left w:val="single" w:color="9BC2E6" w:sz="4" w:space="0"/>
              <w:bottom w:val="single" w:color="9BC2E6" w:sz="4" w:space="0"/>
              <w:right w:val="single" w:color="FFFFFF" w:sz="8" w:space="0"/>
            </w:tcBorders>
            <w:shd w:val="clear" w:color="000000" w:fill="548235"/>
            <w:vAlign w:val="center"/>
          </w:tcPr>
          <w:p>
            <w:pPr>
              <w:widowControl/>
              <w:jc w:val="center"/>
              <w:rPr>
                <w:rFonts w:ascii="微软雅黑" w:hAnsi="微软雅黑" w:eastAsia="微软雅黑" w:cs="宋体"/>
                <w:b/>
                <w:bCs/>
                <w:color w:val="FFFFFF"/>
                <w:kern w:val="0"/>
                <w:szCs w:val="21"/>
              </w:rPr>
            </w:pPr>
            <w:r>
              <w:rPr>
                <w:rFonts w:hint="eastAsia" w:ascii="微软雅黑" w:hAnsi="微软雅黑" w:eastAsia="微软雅黑" w:cs="宋体"/>
                <w:b/>
                <w:bCs/>
                <w:color w:val="FFFFFF"/>
                <w:kern w:val="0"/>
                <w:szCs w:val="21"/>
              </w:rPr>
              <w:t>12月</w:t>
            </w:r>
          </w:p>
        </w:tc>
      </w:tr>
      <w:tr>
        <w:tblPrEx>
          <w:tblCellMar>
            <w:top w:w="0" w:type="dxa"/>
            <w:left w:w="108" w:type="dxa"/>
            <w:bottom w:w="0" w:type="dxa"/>
            <w:right w:w="108" w:type="dxa"/>
          </w:tblCellMar>
        </w:tblPrEx>
        <w:trPr>
          <w:trHeight w:val="489" w:hRule="atLeast"/>
        </w:trPr>
        <w:tc>
          <w:tcPr>
            <w:tcW w:w="999"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part1</w:t>
            </w:r>
          </w:p>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原版</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xml:space="preserve">上海19-22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北京16-19</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上海20-23</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北京17-20</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9BC2E6" w:sz="4" w:space="0"/>
              <w:left w:val="single" w:color="9BC2E6" w:sz="4" w:space="0"/>
              <w:bottom w:val="single" w:color="9BC2E6" w:sz="4" w:space="0"/>
              <w:right w:val="single" w:color="9BC2E6" w:sz="4" w:space="0"/>
            </w:tcBorders>
            <w:shd w:val="clear" w:color="000000" w:fill="92D050"/>
            <w:noWrap/>
            <w:vAlign w:val="bottom"/>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r>
      <w:tr>
        <w:tblPrEx>
          <w:tblCellMar>
            <w:top w:w="0" w:type="dxa"/>
            <w:left w:w="108" w:type="dxa"/>
            <w:bottom w:w="0" w:type="dxa"/>
            <w:right w:w="108" w:type="dxa"/>
          </w:tblCellMar>
        </w:tblPrEx>
        <w:trPr>
          <w:trHeight w:val="754" w:hRule="atLeast"/>
        </w:trPr>
        <w:tc>
          <w:tcPr>
            <w:tcW w:w="999" w:type="dxa"/>
            <w:tcBorders>
              <w:top w:val="single" w:color="9BC2E6" w:sz="4" w:space="0"/>
              <w:left w:val="single" w:color="9BC2E6" w:sz="4" w:space="0"/>
              <w:bottom w:val="single" w:color="9BC2E6" w:sz="4" w:space="0"/>
              <w:right w:val="single" w:color="9BC2E6"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part1</w:t>
            </w:r>
          </w:p>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汉化版</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上海13-15</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上海22-24</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FFFFFF"/>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9BC2E6" w:sz="4" w:space="0"/>
              <w:left w:val="single" w:color="9BC2E6" w:sz="4" w:space="0"/>
              <w:bottom w:val="single" w:color="9BC2E6" w:sz="4" w:space="0"/>
              <w:right w:val="single" w:color="9BC2E6" w:sz="4" w:space="0"/>
            </w:tcBorders>
            <w:shd w:val="clear" w:color="000000" w:fill="FFFFFF"/>
            <w:noWrap/>
            <w:vAlign w:val="bottom"/>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r>
      <w:tr>
        <w:tblPrEx>
          <w:tblCellMar>
            <w:top w:w="0" w:type="dxa"/>
            <w:left w:w="108" w:type="dxa"/>
            <w:bottom w:w="0" w:type="dxa"/>
            <w:right w:w="108" w:type="dxa"/>
          </w:tblCellMar>
        </w:tblPrEx>
        <w:trPr>
          <w:trHeight w:val="489" w:hRule="atLeast"/>
        </w:trPr>
        <w:tc>
          <w:tcPr>
            <w:tcW w:w="999" w:type="dxa"/>
            <w:tcBorders>
              <w:top w:val="single" w:color="9BC2E6" w:sz="4" w:space="0"/>
              <w:left w:val="single" w:color="9BC2E6" w:sz="4" w:space="0"/>
              <w:bottom w:val="single" w:color="9BC2E6" w:sz="4" w:space="0"/>
              <w:right w:val="single" w:color="9BC2E6"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part2</w:t>
            </w:r>
          </w:p>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原版</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上海23-26</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北京14-17</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上海21-24</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北京18-21</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　</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上海17-20</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上海22-25</w:t>
            </w:r>
            <w:r>
              <w:rPr>
                <w:rFonts w:hint="eastAsia" w:ascii="微软雅黑" w:hAnsi="微软雅黑" w:eastAsia="微软雅黑" w:cs="宋体"/>
                <w:color w:val="000000"/>
                <w:kern w:val="0"/>
                <w:sz w:val="18"/>
                <w:szCs w:val="18"/>
              </w:rPr>
              <w:br w:type="textWrapping"/>
            </w:r>
            <w:r>
              <w:rPr>
                <w:rFonts w:hint="eastAsia" w:ascii="微软雅黑" w:hAnsi="微软雅黑" w:eastAsia="微软雅黑" w:cs="宋体"/>
                <w:color w:val="000000"/>
                <w:kern w:val="0"/>
                <w:sz w:val="18"/>
                <w:szCs w:val="18"/>
              </w:rPr>
              <w:t>北京22-25</w:t>
            </w:r>
          </w:p>
        </w:tc>
        <w:tc>
          <w:tcPr>
            <w:tcW w:w="830" w:type="dxa"/>
            <w:tcBorders>
              <w:top w:val="single" w:color="FFFFFF" w:sz="4" w:space="0"/>
              <w:left w:val="single" w:color="FFFFFF" w:sz="4" w:space="0"/>
              <w:bottom w:val="single" w:color="FFFFFF" w:sz="4" w:space="0"/>
              <w:right w:val="single" w:color="FFFFFF" w:sz="4" w:space="0"/>
            </w:tcBorders>
            <w:shd w:val="clear" w:color="D9E1F2" w:fill="92D050"/>
            <w:vAlign w:val="center"/>
          </w:tcPr>
          <w:p>
            <w:pPr>
              <w:widowControl/>
              <w:jc w:val="center"/>
              <w:rPr>
                <w:rFonts w:ascii="微软雅黑" w:hAnsi="微软雅黑" w:eastAsia="微软雅黑" w:cs="宋体"/>
                <w:color w:val="000000"/>
                <w:kern w:val="0"/>
                <w:sz w:val="18"/>
                <w:szCs w:val="18"/>
              </w:rPr>
            </w:pPr>
            <w:r>
              <w:rPr>
                <w:rFonts w:hint="eastAsia" w:ascii="微软雅黑" w:hAnsi="微软雅黑" w:eastAsia="微软雅黑" w:cs="宋体"/>
                <w:color w:val="000000"/>
                <w:kern w:val="0"/>
                <w:sz w:val="18"/>
                <w:szCs w:val="18"/>
              </w:rPr>
              <w:t>北京19-22</w:t>
            </w:r>
          </w:p>
        </w:tc>
        <w:tc>
          <w:tcPr>
            <w:tcW w:w="830" w:type="dxa"/>
            <w:tcBorders>
              <w:top w:val="single" w:color="9BC2E6" w:sz="4" w:space="0"/>
              <w:left w:val="single" w:color="9BC2E6" w:sz="4" w:space="0"/>
              <w:bottom w:val="single" w:color="9BC2E6" w:sz="4" w:space="0"/>
              <w:right w:val="single" w:color="9BC2E6" w:sz="4" w:space="0"/>
            </w:tcBorders>
            <w:shd w:val="clear" w:color="000000" w:fill="92D050"/>
            <w:noWrap/>
            <w:vAlign w:val="bottom"/>
          </w:tcPr>
          <w:p>
            <w:pPr>
              <w:widowControl/>
              <w:jc w:val="left"/>
              <w:rPr>
                <w:rFonts w:ascii="等线" w:hAnsi="等线" w:eastAsia="等线" w:cs="宋体"/>
                <w:color w:val="000000"/>
                <w:kern w:val="0"/>
                <w:sz w:val="18"/>
                <w:szCs w:val="18"/>
              </w:rPr>
            </w:pPr>
            <w:r>
              <w:rPr>
                <w:rFonts w:hint="eastAsia" w:ascii="等线" w:hAnsi="等线" w:eastAsia="等线" w:cs="宋体"/>
                <w:color w:val="000000"/>
                <w:kern w:val="0"/>
                <w:sz w:val="18"/>
                <w:szCs w:val="18"/>
              </w:rPr>
              <w:t>　</w:t>
            </w:r>
          </w:p>
        </w:tc>
      </w:tr>
    </w:tbl>
    <w:p>
      <w:pPr>
        <w:ind w:right="141" w:rightChars="67"/>
        <w:jc w:val="left"/>
      </w:pPr>
    </w:p>
    <w:p>
      <w:pPr>
        <w:ind w:right="141" w:rightChars="67"/>
        <w:jc w:val="left"/>
        <w:rPr>
          <w:rFonts w:ascii="Arial" w:hAnsi="Arial" w:cs="Arial"/>
          <w:kern w:val="0"/>
          <w:szCs w:val="21"/>
        </w:rPr>
      </w:pPr>
      <w:r>
        <w:pict>
          <v:shape id="_x0000_i1025" o:spt="75" type="#_x0000_t75" style="height:30.7pt;width:91.4pt;" filled="f" coordsize="21600,21600">
            <v:path/>
            <v:fill on="f" focussize="0,0"/>
            <v:stroke/>
            <v:imagedata r:id="rId7" o:title=""/>
            <o:lock v:ext="edit" aspectratio="t"/>
            <w10:wrap type="none"/>
            <w10:anchorlock/>
          </v:shape>
        </w:pict>
      </w:r>
    </w:p>
    <w:p>
      <w:pPr>
        <w:autoSpaceDE w:val="0"/>
        <w:autoSpaceDN w:val="0"/>
        <w:adjustRightInd w:val="0"/>
        <w:spacing w:line="340" w:lineRule="exact"/>
        <w:ind w:left="151" w:leftChars="68" w:right="141" w:rightChars="67" w:hanging="8" w:hangingChars="4"/>
        <w:jc w:val="left"/>
        <w:rPr>
          <w:rFonts w:ascii="Arial" w:hAnsi="Arial" w:cs="Arial"/>
          <w:kern w:val="0"/>
          <w:szCs w:val="21"/>
        </w:rPr>
      </w:pPr>
      <w:r>
        <w:rPr>
          <w:rFonts w:ascii="Arial" w:hAnsi="Arial" w:cs="Arial"/>
          <w:b/>
          <w:kern w:val="0"/>
          <w:szCs w:val="21"/>
        </w:rPr>
        <w:t xml:space="preserve">CPIM </w:t>
      </w:r>
      <w:r>
        <w:rPr>
          <w:rFonts w:hint="eastAsia" w:ascii="Arial" w:hAnsi="Arial" w:cs="Arial"/>
          <w:b/>
          <w:kern w:val="0"/>
          <w:szCs w:val="21"/>
        </w:rPr>
        <w:t>认证资格考试自</w:t>
      </w:r>
      <w:r>
        <w:rPr>
          <w:rFonts w:ascii="Arial" w:hAnsi="Arial" w:cs="Arial"/>
          <w:b/>
          <w:kern w:val="0"/>
          <w:szCs w:val="21"/>
        </w:rPr>
        <w:t xml:space="preserve"> 1973 </w:t>
      </w:r>
      <w:r>
        <w:rPr>
          <w:rFonts w:hint="eastAsia" w:ascii="Arial" w:hAnsi="Arial" w:cs="Arial"/>
          <w:b/>
          <w:kern w:val="0"/>
          <w:szCs w:val="21"/>
        </w:rPr>
        <w:t>年举办至今，全球已有约</w:t>
      </w:r>
      <w:r>
        <w:rPr>
          <w:rFonts w:ascii="Arial" w:hAnsi="Arial" w:cs="Arial"/>
          <w:b/>
          <w:kern w:val="0"/>
          <w:szCs w:val="21"/>
        </w:rPr>
        <w:t xml:space="preserve"> 100,000 </w:t>
      </w:r>
      <w:r>
        <w:rPr>
          <w:rFonts w:hint="eastAsia" w:ascii="Arial" w:hAnsi="Arial" w:cs="Arial"/>
          <w:b/>
          <w:kern w:val="0"/>
          <w:szCs w:val="21"/>
        </w:rPr>
        <w:t>名的</w:t>
      </w:r>
      <w:r>
        <w:rPr>
          <w:rFonts w:ascii="Arial" w:hAnsi="Arial" w:cs="Arial"/>
          <w:b/>
          <w:kern w:val="0"/>
          <w:szCs w:val="21"/>
        </w:rPr>
        <w:t xml:space="preserve"> CPIM</w:t>
      </w:r>
      <w:r>
        <w:rPr>
          <w:rFonts w:ascii="Arial" w:hAnsi="Arial" w:cs="Arial"/>
          <w:kern w:val="0"/>
          <w:szCs w:val="21"/>
        </w:rPr>
        <w:t xml:space="preserve"> </w:t>
      </w:r>
      <w:r>
        <w:rPr>
          <w:rFonts w:hint="eastAsia" w:ascii="Arial" w:hAnsi="Arial" w:cs="Arial"/>
          <w:kern w:val="0"/>
          <w:szCs w:val="21"/>
        </w:rPr>
        <w:t>人才活跃于各产业领域。他们拥有在需求管理、销售及运营计划、主生产排程、物料计划、</w:t>
      </w:r>
      <w:r>
        <w:rPr>
          <w:rFonts w:ascii="Arial" w:hAnsi="Arial" w:cs="Arial"/>
          <w:kern w:val="0"/>
          <w:szCs w:val="21"/>
        </w:rPr>
        <w:t xml:space="preserve"> </w:t>
      </w:r>
      <w:r>
        <w:rPr>
          <w:rFonts w:hint="eastAsia" w:ascii="Arial" w:hAnsi="Arial" w:cs="Arial"/>
          <w:kern w:val="0"/>
          <w:szCs w:val="21"/>
        </w:rPr>
        <w:t>能力计划、采购与供应、供应商关系管理、绩效评估、质量控制和持续改进等方面的基本知识、概念、专业技能以及策略意识。在华的各跨国公司如</w:t>
      </w:r>
      <w:r>
        <w:rPr>
          <w:rFonts w:ascii="Arial" w:hAnsi="Arial" w:cs="Arial"/>
          <w:kern w:val="0"/>
          <w:szCs w:val="21"/>
        </w:rPr>
        <w:t xml:space="preserve"> Delphi</w:t>
      </w:r>
      <w:r>
        <w:rPr>
          <w:rFonts w:hint="eastAsia" w:ascii="Arial" w:hAnsi="Arial" w:cs="Arial"/>
          <w:kern w:val="0"/>
          <w:szCs w:val="21"/>
        </w:rPr>
        <w:t>，</w:t>
      </w:r>
      <w:r>
        <w:rPr>
          <w:rFonts w:ascii="Arial" w:hAnsi="Arial" w:cs="Arial"/>
          <w:kern w:val="0"/>
          <w:szCs w:val="21"/>
        </w:rPr>
        <w:t>HP</w:t>
      </w:r>
      <w:r>
        <w:rPr>
          <w:rFonts w:hint="eastAsia" w:ascii="Arial" w:hAnsi="Arial" w:cs="Arial"/>
          <w:kern w:val="0"/>
          <w:szCs w:val="21"/>
        </w:rPr>
        <w:t>，</w:t>
      </w:r>
      <w:r>
        <w:rPr>
          <w:rFonts w:ascii="Arial" w:hAnsi="Arial" w:cs="Arial"/>
          <w:kern w:val="0"/>
          <w:szCs w:val="21"/>
        </w:rPr>
        <w:t>DELL</w:t>
      </w:r>
      <w:r>
        <w:rPr>
          <w:rFonts w:hint="eastAsia" w:ascii="Arial" w:hAnsi="Arial" w:cs="Arial"/>
          <w:kern w:val="0"/>
          <w:szCs w:val="21"/>
        </w:rPr>
        <w:t>，</w:t>
      </w:r>
      <w:r>
        <w:rPr>
          <w:rFonts w:ascii="Arial" w:hAnsi="Arial" w:cs="Arial"/>
          <w:kern w:val="0"/>
          <w:szCs w:val="21"/>
        </w:rPr>
        <w:t>IBM</w:t>
      </w:r>
      <w:r>
        <w:rPr>
          <w:rFonts w:hint="eastAsia" w:ascii="Arial" w:hAnsi="Arial" w:cs="Arial"/>
          <w:kern w:val="0"/>
          <w:szCs w:val="21"/>
        </w:rPr>
        <w:t>，</w:t>
      </w:r>
      <w:r>
        <w:rPr>
          <w:rFonts w:ascii="Arial" w:hAnsi="Arial" w:cs="Arial"/>
          <w:kern w:val="0"/>
          <w:szCs w:val="21"/>
        </w:rPr>
        <w:t xml:space="preserve"> PHILIPS</w:t>
      </w:r>
      <w:r>
        <w:rPr>
          <w:rFonts w:hint="eastAsia" w:ascii="Arial" w:hAnsi="Arial" w:cs="Arial"/>
          <w:kern w:val="0"/>
          <w:szCs w:val="21"/>
        </w:rPr>
        <w:t>，</w:t>
      </w:r>
      <w:r>
        <w:rPr>
          <w:rFonts w:ascii="Arial" w:hAnsi="Arial" w:cs="Arial"/>
          <w:kern w:val="0"/>
          <w:szCs w:val="21"/>
        </w:rPr>
        <w:t xml:space="preserve"> MOTOROLA</w:t>
      </w:r>
      <w:r>
        <w:rPr>
          <w:rFonts w:hint="eastAsia" w:ascii="Arial" w:hAnsi="Arial" w:cs="Arial"/>
          <w:kern w:val="0"/>
          <w:szCs w:val="21"/>
        </w:rPr>
        <w:t>，</w:t>
      </w:r>
      <w:r>
        <w:rPr>
          <w:rFonts w:ascii="Arial" w:hAnsi="Arial" w:cs="Arial"/>
          <w:kern w:val="0"/>
          <w:szCs w:val="21"/>
        </w:rPr>
        <w:t xml:space="preserve"> GE</w:t>
      </w:r>
      <w:r>
        <w:rPr>
          <w:rFonts w:hint="eastAsia" w:ascii="Arial" w:hAnsi="Arial" w:cs="Arial"/>
          <w:kern w:val="0"/>
          <w:szCs w:val="21"/>
        </w:rPr>
        <w:t>，</w:t>
      </w:r>
      <w:r>
        <w:rPr>
          <w:rFonts w:ascii="Arial" w:hAnsi="Arial" w:cs="Arial"/>
          <w:kern w:val="0"/>
          <w:szCs w:val="21"/>
        </w:rPr>
        <w:t>ORACLE</w:t>
      </w:r>
      <w:r>
        <w:rPr>
          <w:rFonts w:hint="eastAsia" w:ascii="Arial" w:hAnsi="Arial" w:cs="Arial"/>
          <w:kern w:val="0"/>
          <w:szCs w:val="21"/>
        </w:rPr>
        <w:t>，</w:t>
      </w:r>
      <w:r>
        <w:rPr>
          <w:rFonts w:ascii="Arial" w:hAnsi="Arial" w:cs="Arial"/>
          <w:kern w:val="0"/>
          <w:szCs w:val="21"/>
        </w:rPr>
        <w:t xml:space="preserve">SAP </w:t>
      </w:r>
      <w:r>
        <w:rPr>
          <w:rFonts w:hint="eastAsia" w:ascii="Arial" w:hAnsi="Arial" w:cs="Arial"/>
          <w:kern w:val="0"/>
          <w:szCs w:val="21"/>
        </w:rPr>
        <w:t>等都优先聘用和晋升已取得</w:t>
      </w:r>
      <w:r>
        <w:rPr>
          <w:rFonts w:ascii="Arial" w:hAnsi="Arial" w:cs="Arial"/>
          <w:kern w:val="0"/>
          <w:szCs w:val="21"/>
        </w:rPr>
        <w:t xml:space="preserve"> CPIM </w:t>
      </w:r>
      <w:r>
        <w:rPr>
          <w:rFonts w:hint="eastAsia" w:ascii="Arial" w:hAnsi="Arial" w:cs="Arial"/>
          <w:kern w:val="0"/>
          <w:szCs w:val="21"/>
        </w:rPr>
        <w:t>认证的专业人士。</w:t>
      </w:r>
    </w:p>
    <w:p>
      <w:pPr>
        <w:autoSpaceDE w:val="0"/>
        <w:autoSpaceDN w:val="0"/>
        <w:adjustRightInd w:val="0"/>
        <w:spacing w:line="340" w:lineRule="exact"/>
        <w:ind w:left="141" w:leftChars="67" w:right="141" w:rightChars="67"/>
        <w:jc w:val="left"/>
        <w:rPr>
          <w:rFonts w:ascii="Arial" w:hAnsi="Arial" w:cs="Arial"/>
          <w:b/>
          <w:kern w:val="0"/>
          <w:szCs w:val="21"/>
        </w:rPr>
      </w:pPr>
      <w:r>
        <w:pict>
          <v:shape id="_x0000_s1043" o:spid="_x0000_s1043" o:spt="75" type="#_x0000_t75" style="position:absolute;left:0pt;margin-left:-2.5pt;margin-top:13.45pt;height:30.2pt;width:92.65pt;mso-wrap-distance-bottom:0pt;mso-wrap-distance-left:9pt;mso-wrap-distance-right:9pt;mso-wrap-distance-top:0pt;z-index:1024;mso-width-relative:page;mso-height-relative:page;" filled="f" coordsize="21600,21600">
            <v:path/>
            <v:fill on="f" focussize="0,0"/>
            <v:stroke/>
            <v:imagedata r:id="rId8" o:title=""/>
            <o:lock v:ext="edit" aspectratio="t"/>
            <w10:wrap type="square"/>
          </v:shape>
        </w:pict>
      </w:r>
    </w:p>
    <w:p>
      <w:pPr>
        <w:autoSpaceDE w:val="0"/>
        <w:autoSpaceDN w:val="0"/>
        <w:adjustRightInd w:val="0"/>
        <w:spacing w:line="340" w:lineRule="exact"/>
        <w:ind w:left="141" w:leftChars="67" w:right="141" w:rightChars="67"/>
        <w:jc w:val="left"/>
        <w:rPr>
          <w:rFonts w:ascii="Arial" w:hAnsi="Arial" w:cs="Arial"/>
          <w:b/>
          <w:kern w:val="0"/>
          <w:szCs w:val="21"/>
        </w:rPr>
      </w:pPr>
    </w:p>
    <w:p>
      <w:pPr>
        <w:autoSpaceDE w:val="0"/>
        <w:autoSpaceDN w:val="0"/>
        <w:adjustRightInd w:val="0"/>
        <w:spacing w:line="340" w:lineRule="exact"/>
        <w:ind w:left="704" w:right="141" w:rightChars="67"/>
        <w:jc w:val="left"/>
        <w:rPr>
          <w:rFonts w:ascii="Arial" w:hAnsi="Arial" w:cs="Arial"/>
          <w:bCs/>
          <w:kern w:val="0"/>
          <w:szCs w:val="21"/>
        </w:rPr>
      </w:pPr>
    </w:p>
    <w:p>
      <w:pPr>
        <w:tabs>
          <w:tab w:val="right" w:pos="9356"/>
        </w:tabs>
        <w:autoSpaceDE w:val="0"/>
        <w:autoSpaceDN w:val="0"/>
        <w:adjustRightInd w:val="0"/>
        <w:spacing w:line="340" w:lineRule="exact"/>
        <w:ind w:left="426" w:right="141" w:rightChars="67"/>
        <w:jc w:val="left"/>
        <w:rPr>
          <w:rFonts w:ascii="Arial" w:hAnsi="Arial" w:cs="Arial"/>
          <w:bCs/>
          <w:kern w:val="0"/>
          <w:szCs w:val="21"/>
        </w:rPr>
      </w:pPr>
      <w:r>
        <w:rPr>
          <w:rFonts w:hint="eastAsia" w:ascii="Arial" w:hAnsi="Arial" w:cs="Arial"/>
          <w:bCs/>
          <w:kern w:val="0"/>
          <w:szCs w:val="21"/>
        </w:rPr>
        <w:t>原版课程</w:t>
      </w:r>
      <w:r>
        <w:rPr>
          <w:rFonts w:ascii="Arial" w:hAnsi="Arial" w:cs="Arial"/>
          <w:bCs/>
          <w:kern w:val="0"/>
          <w:szCs w:val="21"/>
        </w:rPr>
        <w:tab/>
      </w:r>
    </w:p>
    <w:p>
      <w:pPr>
        <w:numPr>
          <w:ilvl w:val="0"/>
          <w:numId w:val="1"/>
        </w:numPr>
        <w:rPr>
          <w:rFonts w:ascii="Arial" w:hAnsi="Arial" w:cs="Arial"/>
          <w:bCs/>
          <w:kern w:val="0"/>
          <w:szCs w:val="21"/>
        </w:rPr>
      </w:pPr>
      <w:r>
        <w:rPr>
          <w:rFonts w:ascii="Arial" w:hAnsi="Arial" w:cs="Arial"/>
          <w:bCs/>
          <w:kern w:val="0"/>
          <w:szCs w:val="21"/>
        </w:rPr>
        <w:t xml:space="preserve">CPIM </w:t>
      </w:r>
      <w:r>
        <w:rPr>
          <w:rFonts w:hint="eastAsia" w:ascii="Arial" w:hAnsi="Arial" w:cs="Arial"/>
          <w:bCs/>
          <w:kern w:val="0"/>
          <w:szCs w:val="21"/>
        </w:rPr>
        <w:t>认证课程包括，</w:t>
      </w:r>
      <w:r>
        <w:rPr>
          <w:rFonts w:ascii="Arial" w:hAnsi="Arial" w:cs="Arial"/>
          <w:bCs/>
          <w:kern w:val="0"/>
          <w:szCs w:val="21"/>
        </w:rPr>
        <w:t>2</w:t>
      </w:r>
      <w:r>
        <w:rPr>
          <w:rFonts w:hint="eastAsia" w:ascii="Arial" w:hAnsi="Arial" w:cs="Arial"/>
          <w:bCs/>
          <w:kern w:val="0"/>
          <w:szCs w:val="21"/>
        </w:rPr>
        <w:t>个部分的课程，共计</w:t>
      </w:r>
      <w:r>
        <w:rPr>
          <w:rFonts w:ascii="Arial" w:hAnsi="Arial" w:cs="Arial"/>
          <w:bCs/>
          <w:kern w:val="0"/>
          <w:szCs w:val="21"/>
        </w:rPr>
        <w:t>12</w:t>
      </w:r>
      <w:r>
        <w:rPr>
          <w:rFonts w:hint="eastAsia" w:ascii="Arial" w:hAnsi="Arial" w:cs="Arial"/>
          <w:bCs/>
          <w:kern w:val="0"/>
          <w:szCs w:val="21"/>
        </w:rPr>
        <w:t>天</w:t>
      </w:r>
    </w:p>
    <w:p>
      <w:pPr>
        <w:numPr>
          <w:ilvl w:val="0"/>
          <w:numId w:val="1"/>
        </w:numPr>
        <w:rPr>
          <w:rFonts w:ascii="Arial" w:hAnsi="Arial" w:cs="Arial"/>
          <w:bCs/>
          <w:kern w:val="0"/>
          <w:szCs w:val="21"/>
        </w:rPr>
      </w:pPr>
      <w:r>
        <w:rPr>
          <w:rFonts w:ascii="Arial" w:hAnsi="Arial" w:cs="Arial"/>
          <w:bCs/>
          <w:kern w:val="0"/>
          <w:szCs w:val="21"/>
        </w:rPr>
        <w:t xml:space="preserve">BSCM--Basics of Supply Chain Management   </w:t>
      </w:r>
      <w:r>
        <w:rPr>
          <w:rFonts w:hint="eastAsia" w:ascii="Arial" w:hAnsi="Arial" w:cs="Arial"/>
          <w:bCs/>
          <w:kern w:val="0"/>
          <w:szCs w:val="21"/>
        </w:rPr>
        <w:t>供应链管理核心</w:t>
      </w:r>
      <w:r>
        <w:rPr>
          <w:rFonts w:ascii="Arial" w:hAnsi="Arial" w:cs="Arial"/>
          <w:bCs/>
          <w:kern w:val="0"/>
          <w:szCs w:val="21"/>
        </w:rPr>
        <w:t xml:space="preserve">    4 </w:t>
      </w:r>
      <w:r>
        <w:rPr>
          <w:rFonts w:hint="eastAsia" w:ascii="Arial" w:hAnsi="Arial" w:cs="Arial"/>
          <w:bCs/>
          <w:kern w:val="0"/>
          <w:szCs w:val="21"/>
        </w:rPr>
        <w:t>天</w:t>
      </w:r>
    </w:p>
    <w:p>
      <w:pPr>
        <w:numPr>
          <w:ilvl w:val="0"/>
          <w:numId w:val="1"/>
        </w:numPr>
        <w:rPr>
          <w:rFonts w:ascii="Arial" w:hAnsi="Arial" w:cs="Arial"/>
          <w:bCs/>
          <w:kern w:val="0"/>
          <w:szCs w:val="21"/>
        </w:rPr>
      </w:pPr>
      <w:r>
        <w:rPr>
          <w:rFonts w:ascii="Arial" w:hAnsi="Arial" w:cs="Arial"/>
          <w:bCs/>
          <w:kern w:val="0"/>
          <w:szCs w:val="21"/>
        </w:rPr>
        <w:t xml:space="preserve">PIM--Production and Inventory Management    </w:t>
      </w:r>
      <w:r>
        <w:rPr>
          <w:rFonts w:hint="eastAsia" w:ascii="Arial" w:hAnsi="Arial" w:cs="Arial"/>
          <w:bCs/>
          <w:kern w:val="0"/>
          <w:szCs w:val="21"/>
        </w:rPr>
        <w:t>生产与库存管理</w:t>
      </w:r>
      <w:r>
        <w:rPr>
          <w:rFonts w:ascii="Arial" w:hAnsi="Arial" w:cs="Arial"/>
          <w:bCs/>
          <w:kern w:val="0"/>
          <w:szCs w:val="21"/>
        </w:rPr>
        <w:t xml:space="preserve">    8 </w:t>
      </w:r>
      <w:r>
        <w:rPr>
          <w:rFonts w:hint="eastAsia" w:ascii="Arial" w:hAnsi="Arial" w:cs="Arial"/>
          <w:bCs/>
          <w:kern w:val="0"/>
          <w:szCs w:val="21"/>
        </w:rPr>
        <w:t>天</w:t>
      </w:r>
    </w:p>
    <w:p>
      <w:pPr>
        <w:ind w:left="840" w:leftChars="400"/>
        <w:rPr>
          <w:rFonts w:ascii="Arial" w:hAnsi="Arial" w:cs="Arial"/>
          <w:bCs/>
          <w:kern w:val="0"/>
          <w:szCs w:val="21"/>
        </w:rPr>
      </w:pPr>
      <w:r>
        <w:rPr>
          <w:rFonts w:hint="eastAsia" w:ascii="Arial" w:hAnsi="Arial" w:cs="Arial"/>
          <w:bCs/>
          <w:kern w:val="0"/>
          <w:szCs w:val="21"/>
        </w:rPr>
        <w:t>其中：</w:t>
      </w:r>
    </w:p>
    <w:p>
      <w:pPr>
        <w:ind w:left="840"/>
        <w:rPr>
          <w:rFonts w:ascii="Arial" w:hAnsi="Arial" w:cs="Arial"/>
          <w:bCs/>
          <w:kern w:val="0"/>
          <w:szCs w:val="21"/>
        </w:rPr>
      </w:pPr>
      <w:r>
        <w:rPr>
          <w:rFonts w:ascii="Arial" w:hAnsi="Arial" w:cs="Arial"/>
          <w:bCs/>
          <w:kern w:val="0"/>
          <w:szCs w:val="21"/>
        </w:rPr>
        <w:t>模块1</w:t>
      </w:r>
      <w:r>
        <w:rPr>
          <w:rFonts w:hint="eastAsia" w:ascii="Arial" w:hAnsi="Arial" w:cs="Arial"/>
          <w:bCs/>
          <w:kern w:val="0"/>
          <w:szCs w:val="21"/>
        </w:rPr>
        <w:t xml:space="preserve"> </w:t>
      </w:r>
      <w:r>
        <w:rPr>
          <w:rFonts w:ascii="Arial" w:hAnsi="Arial" w:cs="Arial"/>
          <w:bCs/>
          <w:kern w:val="0"/>
          <w:szCs w:val="21"/>
        </w:rPr>
        <w:t xml:space="preserve"> 资源的策略管理</w:t>
      </w:r>
      <w:r>
        <w:rPr>
          <w:rFonts w:hint="eastAsia" w:ascii="Arial" w:hAnsi="Arial" w:cs="Arial"/>
          <w:bCs/>
          <w:kern w:val="0"/>
          <w:szCs w:val="21"/>
        </w:rPr>
        <w:t xml:space="preserve"> </w:t>
      </w:r>
      <w:r>
        <w:rPr>
          <w:rFonts w:ascii="Arial" w:hAnsi="Arial" w:cs="Arial"/>
          <w:bCs/>
          <w:kern w:val="0"/>
          <w:szCs w:val="21"/>
        </w:rPr>
        <w:t xml:space="preserve"> </w:t>
      </w:r>
      <w:r>
        <w:rPr>
          <w:rFonts w:hint="eastAsia" w:ascii="Arial" w:hAnsi="Arial" w:cs="Arial"/>
          <w:bCs/>
          <w:kern w:val="0"/>
          <w:szCs w:val="21"/>
        </w:rPr>
        <w:t>2天</w:t>
      </w:r>
    </w:p>
    <w:p>
      <w:pPr>
        <w:ind w:left="840"/>
        <w:rPr>
          <w:rFonts w:ascii="Arial" w:hAnsi="Arial" w:cs="Arial"/>
          <w:bCs/>
          <w:kern w:val="0"/>
          <w:szCs w:val="21"/>
        </w:rPr>
      </w:pPr>
      <w:r>
        <w:rPr>
          <w:rFonts w:ascii="Arial" w:hAnsi="Arial" w:cs="Arial"/>
          <w:bCs/>
          <w:kern w:val="0"/>
          <w:szCs w:val="21"/>
        </w:rPr>
        <w:t>模块2</w:t>
      </w:r>
      <w:r>
        <w:rPr>
          <w:rFonts w:hint="eastAsia" w:ascii="Arial" w:hAnsi="Arial" w:cs="Arial"/>
          <w:bCs/>
          <w:kern w:val="0"/>
          <w:szCs w:val="21"/>
        </w:rPr>
        <w:t xml:space="preserve"> </w:t>
      </w:r>
      <w:r>
        <w:rPr>
          <w:rFonts w:ascii="Arial" w:hAnsi="Arial" w:cs="Arial"/>
          <w:bCs/>
          <w:kern w:val="0"/>
          <w:szCs w:val="21"/>
        </w:rPr>
        <w:t xml:space="preserve"> 主资源计划</w:t>
      </w:r>
      <w:r>
        <w:rPr>
          <w:rFonts w:hint="eastAsia" w:ascii="Arial" w:hAnsi="Arial" w:cs="Arial"/>
          <w:bCs/>
          <w:kern w:val="0"/>
          <w:szCs w:val="21"/>
        </w:rPr>
        <w:t xml:space="preserve"> </w:t>
      </w:r>
      <w:r>
        <w:rPr>
          <w:rFonts w:ascii="Arial" w:hAnsi="Arial" w:cs="Arial"/>
          <w:bCs/>
          <w:kern w:val="0"/>
          <w:szCs w:val="21"/>
        </w:rPr>
        <w:t xml:space="preserve">  </w:t>
      </w:r>
      <w:r>
        <w:rPr>
          <w:rFonts w:hint="eastAsia" w:ascii="Arial" w:hAnsi="Arial" w:cs="Arial"/>
          <w:bCs/>
          <w:kern w:val="0"/>
          <w:szCs w:val="21"/>
        </w:rPr>
        <w:t>2天</w:t>
      </w:r>
    </w:p>
    <w:p>
      <w:pPr>
        <w:ind w:left="840"/>
        <w:rPr>
          <w:rFonts w:ascii="Arial" w:hAnsi="Arial" w:cs="Arial"/>
          <w:bCs/>
          <w:kern w:val="0"/>
          <w:szCs w:val="21"/>
        </w:rPr>
      </w:pPr>
      <w:r>
        <w:rPr>
          <w:rFonts w:ascii="Arial" w:hAnsi="Arial" w:cs="Arial"/>
          <w:bCs/>
          <w:kern w:val="0"/>
          <w:szCs w:val="21"/>
        </w:rPr>
        <w:t>模块3  细节排程与计划</w:t>
      </w:r>
      <w:r>
        <w:rPr>
          <w:rFonts w:hint="eastAsia" w:ascii="Arial" w:hAnsi="Arial" w:cs="Arial"/>
          <w:bCs/>
          <w:kern w:val="0"/>
          <w:szCs w:val="21"/>
        </w:rPr>
        <w:t xml:space="preserve"> </w:t>
      </w:r>
      <w:r>
        <w:rPr>
          <w:rFonts w:ascii="Arial" w:hAnsi="Arial" w:cs="Arial"/>
          <w:bCs/>
          <w:kern w:val="0"/>
          <w:szCs w:val="21"/>
        </w:rPr>
        <w:t xml:space="preserve"> </w:t>
      </w:r>
      <w:r>
        <w:rPr>
          <w:rFonts w:hint="eastAsia" w:ascii="Arial" w:hAnsi="Arial" w:cs="Arial"/>
          <w:bCs/>
          <w:kern w:val="0"/>
          <w:szCs w:val="21"/>
        </w:rPr>
        <w:t>2天</w:t>
      </w:r>
    </w:p>
    <w:p>
      <w:pPr>
        <w:ind w:left="840"/>
        <w:rPr>
          <w:rFonts w:ascii="Arial" w:hAnsi="Arial" w:cs="Arial"/>
          <w:bCs/>
          <w:kern w:val="0"/>
          <w:szCs w:val="21"/>
        </w:rPr>
      </w:pPr>
      <w:r>
        <w:rPr>
          <w:rFonts w:ascii="Arial" w:hAnsi="Arial" w:cs="Arial"/>
          <w:bCs/>
          <w:kern w:val="0"/>
          <w:szCs w:val="21"/>
        </w:rPr>
        <w:t>模块4  作业执行与控制</w:t>
      </w:r>
      <w:r>
        <w:rPr>
          <w:rFonts w:hint="eastAsia" w:ascii="Arial" w:hAnsi="Arial" w:cs="Arial"/>
          <w:bCs/>
          <w:kern w:val="0"/>
          <w:szCs w:val="21"/>
        </w:rPr>
        <w:t xml:space="preserve"> </w:t>
      </w:r>
      <w:r>
        <w:rPr>
          <w:rFonts w:ascii="Arial" w:hAnsi="Arial" w:cs="Arial"/>
          <w:bCs/>
          <w:kern w:val="0"/>
          <w:szCs w:val="21"/>
        </w:rPr>
        <w:t xml:space="preserve"> </w:t>
      </w:r>
      <w:r>
        <w:rPr>
          <w:rFonts w:hint="eastAsia" w:ascii="Arial" w:hAnsi="Arial" w:cs="Arial"/>
          <w:bCs/>
          <w:kern w:val="0"/>
          <w:szCs w:val="21"/>
        </w:rPr>
        <w:t>2天</w:t>
      </w:r>
    </w:p>
    <w:p>
      <w:pPr>
        <w:ind w:left="840"/>
        <w:rPr>
          <w:rFonts w:ascii="Arial" w:hAnsi="Arial" w:cs="Arial"/>
          <w:bCs/>
          <w:kern w:val="0"/>
          <w:szCs w:val="21"/>
        </w:rPr>
      </w:pPr>
    </w:p>
    <w:p>
      <w:pPr>
        <w:ind w:left="426"/>
        <w:rPr>
          <w:rFonts w:ascii="Arial" w:hAnsi="Arial" w:cs="Arial"/>
          <w:bCs/>
          <w:kern w:val="0"/>
          <w:szCs w:val="21"/>
        </w:rPr>
      </w:pPr>
      <w:r>
        <w:rPr>
          <w:rFonts w:hint="eastAsia" w:ascii="Arial" w:hAnsi="Arial" w:cs="Arial"/>
          <w:bCs/>
          <w:kern w:val="0"/>
          <w:szCs w:val="21"/>
        </w:rPr>
        <w:t>汉化版课程</w:t>
      </w:r>
    </w:p>
    <w:p>
      <w:pPr>
        <w:numPr>
          <w:ilvl w:val="0"/>
          <w:numId w:val="1"/>
        </w:numPr>
        <w:rPr>
          <w:rFonts w:ascii="Arial" w:hAnsi="Arial" w:cs="Arial"/>
          <w:bCs/>
          <w:kern w:val="0"/>
          <w:szCs w:val="21"/>
        </w:rPr>
      </w:pPr>
      <w:r>
        <w:rPr>
          <w:rFonts w:ascii="Arial" w:hAnsi="Arial" w:cs="Arial"/>
          <w:bCs/>
          <w:kern w:val="0"/>
          <w:szCs w:val="21"/>
        </w:rPr>
        <w:t xml:space="preserve">BSCM--Basics of Supply Chain Management   </w:t>
      </w:r>
      <w:r>
        <w:rPr>
          <w:rFonts w:hint="eastAsia" w:ascii="Arial" w:hAnsi="Arial" w:cs="Arial"/>
          <w:bCs/>
          <w:kern w:val="0"/>
          <w:szCs w:val="21"/>
        </w:rPr>
        <w:t xml:space="preserve">供应链管理核心 </w:t>
      </w:r>
      <w:r>
        <w:rPr>
          <w:rFonts w:ascii="Arial" w:hAnsi="Arial" w:cs="Arial"/>
          <w:bCs/>
          <w:kern w:val="0"/>
          <w:szCs w:val="21"/>
        </w:rPr>
        <w:t xml:space="preserve">   3</w:t>
      </w:r>
      <w:r>
        <w:rPr>
          <w:rFonts w:hint="eastAsia" w:ascii="Arial" w:hAnsi="Arial" w:cs="Arial"/>
          <w:bCs/>
          <w:kern w:val="0"/>
          <w:szCs w:val="21"/>
        </w:rPr>
        <w:t>天</w:t>
      </w:r>
    </w:p>
    <w:p>
      <w:pPr>
        <w:ind w:left="840"/>
        <w:rPr>
          <w:rFonts w:ascii="Arial" w:hAnsi="Arial" w:cs="Arial"/>
          <w:bCs/>
          <w:kern w:val="0"/>
          <w:szCs w:val="21"/>
        </w:rPr>
      </w:pPr>
    </w:p>
    <w:p>
      <w:pPr>
        <w:numPr>
          <w:ilvl w:val="0"/>
          <w:numId w:val="1"/>
        </w:numPr>
        <w:spacing w:after="156" w:afterLines="50"/>
        <w:rPr>
          <w:rFonts w:ascii="Arial" w:hAnsi="Arial" w:cs="Arial"/>
          <w:bCs/>
          <w:kern w:val="0"/>
          <w:szCs w:val="21"/>
        </w:rPr>
      </w:pPr>
      <w:r>
        <w:rPr>
          <w:rFonts w:hint="eastAsia" w:ascii="Arial" w:hAnsi="Arial" w:cs="Arial"/>
          <w:bCs/>
          <w:kern w:val="0"/>
          <w:szCs w:val="21"/>
        </w:rPr>
        <w:t>课程详细内容见附件。</w:t>
      </w:r>
    </w:p>
    <w:p>
      <w:pPr>
        <w:autoSpaceDE w:val="0"/>
        <w:autoSpaceDN w:val="0"/>
        <w:adjustRightInd w:val="0"/>
        <w:spacing w:line="340" w:lineRule="exact"/>
        <w:ind w:left="141" w:leftChars="67" w:right="141" w:rightChars="67"/>
        <w:jc w:val="left"/>
        <w:rPr>
          <w:rFonts w:ascii="Arial" w:hAnsi="Arial" w:cs="Arial"/>
          <w:b/>
          <w:kern w:val="0"/>
          <w:szCs w:val="21"/>
        </w:rPr>
      </w:pPr>
      <w:r>
        <w:rPr>
          <w:rFonts w:ascii="Arial" w:hAnsi="Arial" w:cs="Arial"/>
          <w:b/>
          <w:kern w:val="0"/>
          <w:szCs w:val="21"/>
        </w:rPr>
        <w:t xml:space="preserve"> </w:t>
      </w:r>
      <w:r>
        <w:pict>
          <v:shape id="_x0000_s1044" o:spid="_x0000_s1044" o:spt="75" type="#_x0000_t75" style="position:absolute;left:0pt;margin-left:8.3pt;margin-top:11.85pt;height:30.2pt;width:90.15pt;mso-wrap-distance-bottom:0pt;mso-wrap-distance-left:9pt;mso-wrap-distance-right:9pt;mso-wrap-distance-top:0pt;z-index:1024;mso-width-relative:page;mso-height-relative:page;" filled="f" coordsize="21600,21600">
            <v:path/>
            <v:fill on="f" focussize="0,0"/>
            <v:stroke/>
            <v:imagedata r:id="rId9" o:title=""/>
            <o:lock v:ext="edit" aspectratio="t"/>
            <w10:wrap type="square"/>
          </v:shape>
        </w:pict>
      </w:r>
    </w:p>
    <w:p>
      <w:pPr>
        <w:autoSpaceDE w:val="0"/>
        <w:autoSpaceDN w:val="0"/>
        <w:adjustRightInd w:val="0"/>
        <w:spacing w:line="340" w:lineRule="exact"/>
        <w:ind w:left="141" w:leftChars="67" w:right="141" w:rightChars="67"/>
        <w:jc w:val="left"/>
        <w:rPr>
          <w:rFonts w:ascii="Arial" w:hAnsi="Arial" w:cs="Arial"/>
          <w:b/>
          <w:kern w:val="0"/>
          <w:szCs w:val="21"/>
        </w:rPr>
      </w:pPr>
    </w:p>
    <w:p>
      <w:pPr>
        <w:autoSpaceDE w:val="0"/>
        <w:autoSpaceDN w:val="0"/>
        <w:adjustRightInd w:val="0"/>
        <w:spacing w:line="340" w:lineRule="exact"/>
        <w:ind w:left="141" w:leftChars="67" w:right="141" w:rightChars="67"/>
        <w:jc w:val="left"/>
        <w:rPr>
          <w:rFonts w:ascii="Arial" w:hAnsi="Arial" w:cs="Arial"/>
          <w:b/>
          <w:kern w:val="0"/>
          <w:szCs w:val="21"/>
        </w:rPr>
      </w:pPr>
    </w:p>
    <w:p>
      <w:pPr>
        <w:numPr>
          <w:ilvl w:val="0"/>
          <w:numId w:val="1"/>
        </w:numPr>
        <w:rPr>
          <w:rFonts w:ascii="Arial" w:hAnsi="Arial" w:cs="Arial"/>
          <w:bCs/>
          <w:kern w:val="0"/>
          <w:szCs w:val="21"/>
        </w:rPr>
      </w:pPr>
      <w:r>
        <w:rPr>
          <w:rFonts w:hint="eastAsia" w:ascii="Arial" w:hAnsi="Arial" w:cs="Arial"/>
          <w:bCs/>
          <w:kern w:val="0"/>
          <w:szCs w:val="21"/>
        </w:rPr>
        <w:t>课程采用</w:t>
      </w:r>
      <w:r>
        <w:rPr>
          <w:rFonts w:ascii="Arial" w:hAnsi="Arial" w:cs="Arial"/>
          <w:bCs/>
          <w:kern w:val="0"/>
          <w:szCs w:val="21"/>
        </w:rPr>
        <w:t xml:space="preserve"> APICS </w:t>
      </w:r>
      <w:r>
        <w:rPr>
          <w:rFonts w:hint="eastAsia" w:ascii="Arial" w:hAnsi="Arial" w:cs="Arial"/>
          <w:bCs/>
          <w:kern w:val="0"/>
          <w:szCs w:val="21"/>
        </w:rPr>
        <w:t>英文原版教材和软件，可选择中</w:t>
      </w:r>
      <w:r>
        <w:rPr>
          <w:rFonts w:ascii="Arial" w:hAnsi="Arial" w:cs="Arial"/>
          <w:bCs/>
          <w:kern w:val="0"/>
          <w:szCs w:val="21"/>
        </w:rPr>
        <w:t>/</w:t>
      </w:r>
      <w:r>
        <w:rPr>
          <w:rFonts w:hint="eastAsia" w:ascii="Arial" w:hAnsi="Arial" w:cs="Arial"/>
          <w:bCs/>
          <w:kern w:val="0"/>
          <w:szCs w:val="21"/>
        </w:rPr>
        <w:t>英文授课语言。</w:t>
      </w:r>
    </w:p>
    <w:p>
      <w:pPr>
        <w:numPr>
          <w:ilvl w:val="0"/>
          <w:numId w:val="1"/>
        </w:numPr>
        <w:rPr>
          <w:rFonts w:ascii="Arial" w:hAnsi="Arial" w:cs="Arial"/>
          <w:bCs/>
          <w:kern w:val="0"/>
          <w:szCs w:val="21"/>
        </w:rPr>
      </w:pPr>
      <w:r>
        <w:rPr>
          <w:rFonts w:hint="eastAsia" w:ascii="Arial" w:hAnsi="Arial" w:cs="Arial"/>
          <w:bCs/>
          <w:kern w:val="0"/>
          <w:szCs w:val="21"/>
        </w:rPr>
        <w:t>由具有精湛讲课技巧</w:t>
      </w:r>
      <w:r>
        <w:rPr>
          <w:rFonts w:ascii="Arial" w:hAnsi="Arial" w:cs="Arial"/>
          <w:bCs/>
          <w:kern w:val="0"/>
          <w:szCs w:val="21"/>
        </w:rPr>
        <w:t>,</w:t>
      </w:r>
      <w:r>
        <w:rPr>
          <w:rFonts w:hint="eastAsia" w:ascii="Arial" w:hAnsi="Arial" w:cs="Arial"/>
          <w:bCs/>
          <w:kern w:val="0"/>
          <w:szCs w:val="21"/>
        </w:rPr>
        <w:t>丰富实践经验</w:t>
      </w:r>
      <w:r>
        <w:rPr>
          <w:rFonts w:ascii="Arial" w:hAnsi="Arial" w:cs="Arial"/>
          <w:bCs/>
          <w:kern w:val="0"/>
          <w:szCs w:val="21"/>
        </w:rPr>
        <w:t>,</w:t>
      </w:r>
      <w:r>
        <w:rPr>
          <w:rFonts w:hint="eastAsia" w:ascii="Arial" w:hAnsi="Arial" w:cs="Arial"/>
          <w:bCs/>
          <w:kern w:val="0"/>
          <w:szCs w:val="21"/>
        </w:rPr>
        <w:t>活跃在管理及咨询领域的资深专家授课。</w:t>
      </w:r>
    </w:p>
    <w:p>
      <w:pPr>
        <w:numPr>
          <w:ilvl w:val="0"/>
          <w:numId w:val="1"/>
        </w:numPr>
        <w:rPr>
          <w:rFonts w:ascii="Arial" w:hAnsi="Arial" w:cs="Arial"/>
          <w:bCs/>
          <w:kern w:val="0"/>
          <w:szCs w:val="21"/>
        </w:rPr>
      </w:pPr>
      <w:r>
        <w:rPr>
          <w:rFonts w:hint="eastAsia" w:ascii="Arial" w:hAnsi="Arial" w:cs="Arial"/>
          <w:bCs/>
          <w:kern w:val="0"/>
          <w:szCs w:val="21"/>
        </w:rPr>
        <w:t>采用世界最具权威性和公信力的概念和术语，与全球产业的共同管理语言接轨。</w:t>
      </w:r>
    </w:p>
    <w:p>
      <w:pPr>
        <w:numPr>
          <w:ilvl w:val="0"/>
          <w:numId w:val="1"/>
        </w:numPr>
        <w:rPr>
          <w:rFonts w:ascii="Arial" w:hAnsi="Arial" w:cs="Arial"/>
          <w:bCs/>
          <w:kern w:val="0"/>
          <w:szCs w:val="21"/>
        </w:rPr>
      </w:pPr>
      <w:r>
        <w:rPr>
          <w:rFonts w:hint="eastAsia" w:ascii="Arial" w:hAnsi="Arial" w:cs="Arial"/>
          <w:bCs/>
          <w:kern w:val="0"/>
          <w:szCs w:val="21"/>
        </w:rPr>
        <w:t>提供网上学习账号，可查询，做练习，便于备考</w:t>
      </w:r>
    </w:p>
    <w:p>
      <w:pPr>
        <w:numPr>
          <w:ilvl w:val="0"/>
          <w:numId w:val="1"/>
        </w:numPr>
        <w:rPr>
          <w:rFonts w:ascii="Arial" w:hAnsi="Arial" w:cs="Arial"/>
          <w:bCs/>
          <w:kern w:val="0"/>
          <w:szCs w:val="21"/>
        </w:rPr>
      </w:pPr>
      <w:r>
        <w:rPr>
          <w:rFonts w:hint="eastAsia" w:ascii="Arial" w:hAnsi="Arial" w:cs="Arial"/>
          <w:bCs/>
          <w:kern w:val="0"/>
          <w:szCs w:val="21"/>
        </w:rPr>
        <w:t>课程内容完整连贯，构建全方位的供应链管理专业知识体系。</w:t>
      </w:r>
    </w:p>
    <w:p>
      <w:pPr>
        <w:numPr>
          <w:ilvl w:val="0"/>
          <w:numId w:val="1"/>
        </w:numPr>
        <w:spacing w:after="156" w:afterLines="50"/>
        <w:rPr>
          <w:rFonts w:ascii="Arial" w:hAnsi="Arial" w:cs="Arial"/>
          <w:bCs/>
          <w:kern w:val="0"/>
          <w:szCs w:val="21"/>
        </w:rPr>
      </w:pPr>
      <w:r>
        <w:rPr>
          <w:rFonts w:hint="eastAsia" w:ascii="Arial" w:hAnsi="Arial" w:cs="Arial"/>
          <w:bCs/>
          <w:kern w:val="0"/>
          <w:szCs w:val="21"/>
        </w:rPr>
        <w:t>课程全面涵盖认证考试内容，有助于考取</w:t>
      </w:r>
      <w:r>
        <w:rPr>
          <w:rFonts w:ascii="Arial" w:hAnsi="Arial" w:cs="Arial"/>
          <w:bCs/>
          <w:kern w:val="0"/>
          <w:szCs w:val="21"/>
        </w:rPr>
        <w:t xml:space="preserve">“CPIM </w:t>
      </w:r>
      <w:r>
        <w:rPr>
          <w:rFonts w:hint="eastAsia" w:ascii="Arial" w:hAnsi="Arial" w:cs="Arial"/>
          <w:bCs/>
          <w:kern w:val="0"/>
          <w:szCs w:val="21"/>
        </w:rPr>
        <w:t>生产及库存管理师</w:t>
      </w:r>
      <w:r>
        <w:rPr>
          <w:rFonts w:ascii="Arial" w:hAnsi="Arial" w:cs="Arial"/>
          <w:bCs/>
          <w:kern w:val="0"/>
          <w:szCs w:val="21"/>
        </w:rPr>
        <w:t>”</w:t>
      </w:r>
      <w:r>
        <w:rPr>
          <w:rFonts w:hint="eastAsia" w:ascii="Arial" w:hAnsi="Arial" w:cs="Arial"/>
          <w:bCs/>
          <w:kern w:val="0"/>
          <w:szCs w:val="21"/>
        </w:rPr>
        <w:t>资格认证。</w:t>
      </w:r>
    </w:p>
    <w:p>
      <w:pPr>
        <w:autoSpaceDE w:val="0"/>
        <w:autoSpaceDN w:val="0"/>
        <w:adjustRightInd w:val="0"/>
        <w:spacing w:line="340" w:lineRule="exact"/>
        <w:ind w:left="284" w:right="141" w:rightChars="67"/>
        <w:rPr>
          <w:rFonts w:ascii="Arial" w:hAnsi="Arial" w:cs="Arial"/>
          <w:kern w:val="0"/>
          <w:szCs w:val="21"/>
        </w:rPr>
      </w:pPr>
      <w:r>
        <w:pict>
          <v:shape id="_x0000_s1045" o:spid="_x0000_s1045" o:spt="75" type="#_x0000_t75" style="position:absolute;left:0pt;margin-left:5.2pt;margin-top:1.4pt;height:31.7pt;width:89.6pt;mso-wrap-distance-bottom:0pt;mso-wrap-distance-left:9pt;mso-wrap-distance-right:9pt;mso-wrap-distance-top:0pt;z-index:1024;mso-width-relative:page;mso-height-relative:page;" filled="f" coordsize="21600,21600">
            <v:path/>
            <v:fill on="f" focussize="0,0"/>
            <v:stroke/>
            <v:imagedata r:id="rId10" o:title=""/>
            <o:lock v:ext="edit" aspectratio="t"/>
            <w10:wrap type="square"/>
          </v:shape>
        </w:pict>
      </w:r>
    </w:p>
    <w:p>
      <w:pPr>
        <w:spacing w:before="156" w:beforeLines="50"/>
        <w:ind w:left="840"/>
        <w:rPr>
          <w:rFonts w:ascii="Arial" w:hAnsi="Arial" w:cs="Arial"/>
          <w:bCs/>
          <w:kern w:val="0"/>
          <w:szCs w:val="21"/>
        </w:rPr>
      </w:pPr>
    </w:p>
    <w:p>
      <w:pPr>
        <w:numPr>
          <w:ilvl w:val="0"/>
          <w:numId w:val="1"/>
        </w:numPr>
        <w:rPr>
          <w:rFonts w:ascii="Arial" w:hAnsi="Arial" w:cs="Arial"/>
          <w:bCs/>
          <w:kern w:val="0"/>
          <w:szCs w:val="21"/>
        </w:rPr>
      </w:pPr>
      <w:r>
        <w:rPr>
          <w:rFonts w:hint="eastAsia" w:ascii="Arial" w:hAnsi="Arial" w:cs="Arial"/>
          <w:bCs/>
          <w:kern w:val="0"/>
          <w:szCs w:val="21"/>
        </w:rPr>
        <w:t>从事制造、生产管理、物料管理、存货控制、仓储、物流、采购、工业工程、销售、供应链管理、品质管理、客户服务等相关领域的专业人士</w:t>
      </w:r>
    </w:p>
    <w:p>
      <w:pPr>
        <w:numPr>
          <w:ilvl w:val="0"/>
          <w:numId w:val="1"/>
        </w:numPr>
        <w:rPr>
          <w:rFonts w:ascii="Arial" w:hAnsi="Arial" w:cs="Arial"/>
          <w:bCs/>
          <w:kern w:val="0"/>
          <w:szCs w:val="21"/>
        </w:rPr>
      </w:pPr>
      <w:r>
        <w:rPr>
          <w:rFonts w:hint="eastAsia" w:ascii="Arial" w:hAnsi="Arial" w:cs="Arial"/>
          <w:bCs/>
          <w:kern w:val="0"/>
          <w:szCs w:val="21"/>
        </w:rPr>
        <w:t>从事</w:t>
      </w:r>
      <w:r>
        <w:rPr>
          <w:rFonts w:ascii="Arial" w:hAnsi="Arial" w:cs="Arial"/>
          <w:bCs/>
          <w:kern w:val="0"/>
          <w:szCs w:val="21"/>
        </w:rPr>
        <w:t xml:space="preserve"> ERP</w:t>
      </w:r>
      <w:r>
        <w:rPr>
          <w:rFonts w:hint="eastAsia" w:ascii="Arial" w:hAnsi="Arial" w:cs="Arial"/>
          <w:bCs/>
          <w:kern w:val="0"/>
          <w:szCs w:val="21"/>
        </w:rPr>
        <w:t>、</w:t>
      </w:r>
      <w:r>
        <w:rPr>
          <w:rFonts w:ascii="Arial" w:hAnsi="Arial" w:cs="Arial"/>
          <w:bCs/>
          <w:kern w:val="0"/>
          <w:szCs w:val="21"/>
        </w:rPr>
        <w:t xml:space="preserve">SCM </w:t>
      </w:r>
      <w:r>
        <w:rPr>
          <w:rFonts w:hint="eastAsia" w:ascii="Arial" w:hAnsi="Arial" w:cs="Arial"/>
          <w:bCs/>
          <w:kern w:val="0"/>
          <w:szCs w:val="21"/>
        </w:rPr>
        <w:t>相关的咨询顾问及软件设计开发和推广的工程师</w:t>
      </w:r>
    </w:p>
    <w:p>
      <w:pPr>
        <w:numPr>
          <w:ilvl w:val="0"/>
          <w:numId w:val="1"/>
        </w:numPr>
        <w:rPr>
          <w:rFonts w:ascii="Arial" w:hAnsi="Arial" w:cs="Arial"/>
          <w:bCs/>
          <w:kern w:val="0"/>
          <w:szCs w:val="21"/>
        </w:rPr>
      </w:pPr>
      <w:r>
        <w:rPr>
          <w:rFonts w:hint="eastAsia" w:ascii="Arial" w:hAnsi="Arial" w:cs="Arial"/>
          <w:bCs/>
          <w:kern w:val="0"/>
          <w:szCs w:val="21"/>
        </w:rPr>
        <w:t>制造或物流企业的中高级部门主管</w:t>
      </w:r>
    </w:p>
    <w:p>
      <w:pPr>
        <w:numPr>
          <w:ilvl w:val="0"/>
          <w:numId w:val="1"/>
        </w:numPr>
        <w:spacing w:after="156" w:afterLines="50"/>
        <w:rPr>
          <w:rFonts w:ascii="Arial" w:hAnsi="Arial" w:cs="Arial"/>
          <w:bCs/>
          <w:kern w:val="0"/>
          <w:szCs w:val="21"/>
        </w:rPr>
      </w:pPr>
      <w:r>
        <w:rPr>
          <w:rFonts w:hint="eastAsia" w:ascii="Arial" w:hAnsi="Arial" w:cs="Arial"/>
          <w:bCs/>
          <w:kern w:val="0"/>
          <w:szCs w:val="21"/>
        </w:rPr>
        <w:t>有兴趣取得国际性专业认证，成为国际化专业人才的有志之士。</w:t>
      </w:r>
    </w:p>
    <w:p>
      <w:pPr>
        <w:autoSpaceDE w:val="0"/>
        <w:autoSpaceDN w:val="0"/>
        <w:adjustRightInd w:val="0"/>
        <w:spacing w:line="340" w:lineRule="exact"/>
        <w:ind w:left="141" w:leftChars="67" w:right="141" w:rightChars="67"/>
        <w:jc w:val="left"/>
        <w:rPr>
          <w:rFonts w:ascii="Arial" w:hAnsi="Arial" w:cs="Arial"/>
          <w:b/>
          <w:kern w:val="0"/>
          <w:szCs w:val="21"/>
        </w:rPr>
      </w:pPr>
      <w:r>
        <w:pict>
          <v:shape id="_x0000_s1046" o:spid="_x0000_s1046" o:spt="75" type="#_x0000_t75" style="position:absolute;left:0pt;margin-left:6.15pt;margin-top:2.35pt;height:28.7pt;width:90.15pt;mso-wrap-distance-bottom:0pt;mso-wrap-distance-left:9pt;mso-wrap-distance-right:9pt;mso-wrap-distance-top:0pt;z-index:1024;mso-width-relative:page;mso-height-relative:page;" filled="f" coordsize="21600,21600">
            <v:path/>
            <v:fill on="f" focussize="0,0"/>
            <v:stroke/>
            <v:imagedata r:id="rId11" o:title=""/>
            <o:lock v:ext="edit" aspectratio="t"/>
            <w10:wrap type="square"/>
          </v:shape>
        </w:pict>
      </w:r>
    </w:p>
    <w:p/>
    <w:p>
      <w:pPr>
        <w:numPr>
          <w:ilvl w:val="0"/>
          <w:numId w:val="1"/>
        </w:numPr>
        <w:spacing w:before="156" w:beforeLines="50"/>
        <w:rPr>
          <w:rFonts w:ascii="Arial" w:hAnsi="Arial" w:cs="Arial"/>
          <w:bCs/>
          <w:kern w:val="0"/>
          <w:szCs w:val="21"/>
        </w:rPr>
      </w:pPr>
      <w:r>
        <w:rPr>
          <w:rFonts w:hint="eastAsia" w:ascii="Arial" w:hAnsi="Arial" w:cs="Arial"/>
          <w:bCs/>
          <w:kern w:val="0"/>
          <w:szCs w:val="21"/>
        </w:rPr>
        <w:t>个人收获：CPIM通过提供给学员有效的评估和管理业务活动的工具，从而帮助学生增加生产与库存管理的专业知识和职业能力。</w:t>
      </w:r>
    </w:p>
    <w:p>
      <w:pPr>
        <w:numPr>
          <w:ilvl w:val="0"/>
          <w:numId w:val="1"/>
        </w:numPr>
        <w:rPr>
          <w:rFonts w:ascii="Arial" w:hAnsi="Arial" w:cs="Arial"/>
          <w:bCs/>
          <w:kern w:val="0"/>
          <w:szCs w:val="21"/>
        </w:rPr>
      </w:pPr>
      <w:r>
        <w:rPr>
          <w:rFonts w:hint="eastAsia" w:ascii="Arial" w:hAnsi="Arial" w:cs="Arial"/>
          <w:bCs/>
          <w:kern w:val="0"/>
          <w:szCs w:val="21"/>
        </w:rPr>
        <w:t>公司收获：员工可通过CPIM项目学习到如何在组织全球运营范围内评估生产和库存业务活动的相关知识与技能，其包括：提升效率，技术投资回报率最大化，流程优化等，来应对机遇和挑战。</w:t>
      </w:r>
    </w:p>
    <w:p>
      <w:pPr>
        <w:autoSpaceDE w:val="0"/>
        <w:autoSpaceDN w:val="0"/>
        <w:adjustRightInd w:val="0"/>
        <w:spacing w:line="340" w:lineRule="exact"/>
        <w:ind w:left="141" w:leftChars="67" w:right="141" w:rightChars="67"/>
        <w:jc w:val="left"/>
        <w:rPr>
          <w:rFonts w:ascii="Arial" w:hAnsi="Arial" w:cs="Arial"/>
          <w:b/>
          <w:kern w:val="0"/>
          <w:szCs w:val="21"/>
        </w:rPr>
      </w:pPr>
      <w:r>
        <w:pict>
          <v:shape id="_x0000_s1047" o:spid="_x0000_s1047" o:spt="75" type="#_x0000_t75" style="position:absolute;left:0pt;margin-left:7.1pt;margin-top:9.8pt;height:32.25pt;width:93.65pt;mso-wrap-distance-bottom:0pt;mso-wrap-distance-left:9pt;mso-wrap-distance-right:9pt;mso-wrap-distance-top:0pt;z-index:1024;mso-width-relative:page;mso-height-relative:page;" filled="f" coordsize="21600,21600">
            <v:path/>
            <v:fill on="f" focussize="0,0"/>
            <v:stroke/>
            <v:imagedata r:id="rId12" o:title=""/>
            <o:lock v:ext="edit" aspectratio="t"/>
            <w10:wrap type="square"/>
          </v:shape>
        </w:pict>
      </w:r>
    </w:p>
    <w:p/>
    <w:p/>
    <w:p>
      <w:pPr>
        <w:numPr>
          <w:ilvl w:val="0"/>
          <w:numId w:val="1"/>
        </w:numPr>
        <w:rPr>
          <w:rFonts w:ascii="Arial" w:hAnsi="Arial" w:cs="Arial"/>
          <w:bCs/>
          <w:kern w:val="0"/>
          <w:szCs w:val="21"/>
        </w:rPr>
      </w:pPr>
      <w:r>
        <w:rPr>
          <w:rFonts w:hint="eastAsia" w:ascii="Arial" w:hAnsi="Arial" w:cs="Arial"/>
          <w:bCs/>
          <w:kern w:val="0"/>
          <w:szCs w:val="21"/>
        </w:rPr>
        <w:t>由具有精湛讲课技巧， 丰富实践经验，全球认证的资深专家授课</w:t>
      </w:r>
    </w:p>
    <w:p>
      <w:pPr>
        <w:numPr>
          <w:ilvl w:val="0"/>
          <w:numId w:val="1"/>
        </w:numPr>
        <w:rPr>
          <w:rFonts w:ascii="Arial" w:hAnsi="Arial" w:cs="Arial"/>
          <w:bCs/>
          <w:kern w:val="0"/>
          <w:szCs w:val="21"/>
        </w:rPr>
      </w:pPr>
      <w:r>
        <w:rPr>
          <w:rFonts w:hint="eastAsia" w:ascii="Arial" w:hAnsi="Arial" w:cs="Arial"/>
          <w:bCs/>
          <w:kern w:val="0"/>
          <w:szCs w:val="21"/>
        </w:rPr>
        <w:t>采用世界最具权威性和公信力的概念和术语，与全球产业管理的共同语言接轨</w:t>
      </w:r>
    </w:p>
    <w:p>
      <w:pPr>
        <w:numPr>
          <w:ilvl w:val="0"/>
          <w:numId w:val="1"/>
        </w:numPr>
        <w:rPr>
          <w:rFonts w:ascii="Arial" w:hAnsi="Arial" w:cs="Arial"/>
          <w:bCs/>
          <w:kern w:val="0"/>
          <w:szCs w:val="21"/>
        </w:rPr>
      </w:pPr>
      <w:r>
        <w:rPr>
          <w:rFonts w:hint="eastAsia" w:ascii="Arial" w:hAnsi="Arial" w:cs="Arial"/>
          <w:bCs/>
          <w:kern w:val="0"/>
          <w:szCs w:val="21"/>
        </w:rPr>
        <w:t>小班授课, 更多讨论和案例研究</w:t>
      </w:r>
    </w:p>
    <w:p>
      <w:pPr>
        <w:numPr>
          <w:ilvl w:val="0"/>
          <w:numId w:val="1"/>
        </w:numPr>
        <w:rPr>
          <w:rFonts w:ascii="Arial" w:hAnsi="Arial" w:cs="Arial"/>
          <w:bCs/>
          <w:kern w:val="0"/>
          <w:szCs w:val="21"/>
        </w:rPr>
      </w:pPr>
      <w:r>
        <w:rPr>
          <w:rFonts w:hint="eastAsia" w:ascii="Arial" w:hAnsi="Arial" w:cs="Arial"/>
          <w:bCs/>
          <w:kern w:val="0"/>
          <w:szCs w:val="21"/>
        </w:rPr>
        <w:t>课程内容知识完整连贯，共计12天（84小时）</w:t>
      </w:r>
    </w:p>
    <w:p>
      <w:pPr>
        <w:numPr>
          <w:ilvl w:val="0"/>
          <w:numId w:val="1"/>
        </w:numPr>
        <w:rPr>
          <w:rFonts w:ascii="Arial" w:hAnsi="Arial" w:cs="Arial"/>
          <w:bCs/>
          <w:kern w:val="0"/>
          <w:szCs w:val="21"/>
        </w:rPr>
      </w:pPr>
      <w:r>
        <w:rPr>
          <w:rFonts w:hint="eastAsia" w:ascii="Arial" w:hAnsi="Arial" w:cs="Arial"/>
          <w:bCs/>
          <w:kern w:val="0"/>
          <w:szCs w:val="21"/>
        </w:rPr>
        <w:t>课程内容覆盖认证考试内容，有助于通过CP</w:t>
      </w:r>
      <w:r>
        <w:rPr>
          <w:rFonts w:ascii="Arial" w:hAnsi="Arial" w:cs="Arial"/>
          <w:bCs/>
          <w:kern w:val="0"/>
          <w:szCs w:val="21"/>
        </w:rPr>
        <w:t>IM</w:t>
      </w:r>
      <w:r>
        <w:rPr>
          <w:rFonts w:hint="eastAsia" w:ascii="Arial" w:hAnsi="Arial" w:cs="Arial"/>
          <w:bCs/>
          <w:kern w:val="0"/>
          <w:szCs w:val="21"/>
        </w:rPr>
        <w:t>生产与库存管理专业资格认证</w:t>
      </w:r>
    </w:p>
    <w:p>
      <w:pPr>
        <w:ind w:left="420"/>
      </w:pPr>
      <w:r>
        <w:pict>
          <v:shape id="_x0000_s1048" o:spid="_x0000_s1048" o:spt="75" type="#_x0000_t75" style="position:absolute;left:0pt;margin-left:7.1pt;margin-top:8.95pt;height:35.7pt;width:99.45pt;mso-wrap-distance-bottom:0pt;mso-wrap-distance-left:9pt;mso-wrap-distance-right:9pt;mso-wrap-distance-top:0pt;z-index:1024;mso-width-relative:page;mso-height-relative:page;" filled="f" coordsize="21600,21600">
            <v:path/>
            <v:fill on="f" focussize="0,0"/>
            <v:stroke/>
            <v:imagedata r:id="rId13" o:title=""/>
            <o:lock v:ext="edit" aspectratio="t"/>
            <w10:wrap type="square"/>
          </v:shape>
        </w:pict>
      </w:r>
    </w:p>
    <w:p>
      <w:pPr>
        <w:ind w:left="420"/>
      </w:pPr>
    </w:p>
    <w:p>
      <w:pPr>
        <w:ind w:left="420"/>
      </w:pPr>
    </w:p>
    <w:p>
      <w:pPr>
        <w:numPr>
          <w:ilvl w:val="0"/>
          <w:numId w:val="1"/>
        </w:numPr>
      </w:pPr>
      <w:r>
        <w:rPr>
          <w:rFonts w:hint="eastAsia"/>
        </w:rPr>
        <w:t>原版课程使用的CP</w:t>
      </w:r>
      <w:r>
        <w:t>IM</w:t>
      </w:r>
      <w:r>
        <w:rPr>
          <w:rFonts w:hint="eastAsia"/>
        </w:rPr>
        <w:t xml:space="preserve">学习系统包括: </w:t>
      </w:r>
    </w:p>
    <w:p>
      <w:pPr>
        <w:ind w:left="630" w:leftChars="300"/>
      </w:pPr>
      <w:r>
        <w:rPr>
          <w:rFonts w:hint="eastAsia"/>
        </w:rPr>
        <w:t>　教材课本分为</w:t>
      </w:r>
      <w:r>
        <w:t>2</w:t>
      </w:r>
      <w:r>
        <w:rPr>
          <w:rFonts w:hint="eastAsia"/>
        </w:rPr>
        <w:t>个部分，3本美国进口原版教材。</w:t>
      </w:r>
    </w:p>
    <w:p>
      <w:pPr>
        <w:ind w:left="630" w:leftChars="300"/>
      </w:pPr>
      <w:r>
        <w:rPr>
          <w:rFonts w:hint="eastAsia"/>
        </w:rPr>
        <w:t>　一个APICS在线学习账号，网上辅助学习系统</w:t>
      </w:r>
      <w:r>
        <w:t>C</w:t>
      </w:r>
      <w:r>
        <w:rPr>
          <w:rFonts w:hint="eastAsia"/>
        </w:rPr>
        <w:t>P</w:t>
      </w:r>
      <w:r>
        <w:t>IM</w:t>
      </w:r>
      <w:r>
        <w:rPr>
          <w:rFonts w:hint="eastAsia"/>
        </w:rPr>
        <w:t xml:space="preserve"> learning system including</w:t>
      </w:r>
    </w:p>
    <w:p>
      <w:pPr>
        <w:ind w:left="630" w:leftChars="300"/>
      </w:pPr>
      <w:r>
        <w:rPr>
          <w:rFonts w:hint="eastAsia"/>
        </w:rPr>
        <w:t xml:space="preserve">　可以方便使用移动设备学习 </w:t>
      </w:r>
    </w:p>
    <w:p>
      <w:pPr>
        <w:ind w:left="630" w:leftChars="300"/>
      </w:pPr>
      <w:r>
        <w:rPr>
          <w:rFonts w:hint="eastAsia"/>
        </w:rPr>
        <w:t xml:space="preserve">　每个模块有相应的学习活动 </w:t>
      </w:r>
    </w:p>
    <w:p>
      <w:pPr>
        <w:ind w:left="630" w:leftChars="300"/>
      </w:pPr>
      <w:r>
        <w:rPr>
          <w:rFonts w:hint="eastAsia"/>
        </w:rPr>
        <w:t>　可提供详尽的个人进度报告</w:t>
      </w:r>
      <w:r>
        <w:t xml:space="preserve"> </w:t>
      </w:r>
    </w:p>
    <w:p>
      <w:pPr>
        <w:numPr>
          <w:ilvl w:val="0"/>
          <w:numId w:val="1"/>
        </w:numPr>
      </w:pPr>
      <w:r>
        <w:rPr>
          <w:rFonts w:hint="eastAsia"/>
        </w:rPr>
        <w:t>汉化版课程使用的CP</w:t>
      </w:r>
      <w:r>
        <w:t>IM</w:t>
      </w:r>
      <w:r>
        <w:rPr>
          <w:rFonts w:hint="eastAsia"/>
        </w:rPr>
        <w:t xml:space="preserve">学习资料:汉化教材一本 </w:t>
      </w:r>
    </w:p>
    <w:p>
      <w:pPr>
        <w:autoSpaceDE w:val="0"/>
        <w:autoSpaceDN w:val="0"/>
        <w:adjustRightInd w:val="0"/>
        <w:spacing w:line="340" w:lineRule="exact"/>
        <w:ind w:left="141" w:leftChars="67" w:right="141" w:rightChars="67"/>
        <w:jc w:val="left"/>
        <w:rPr>
          <w:rFonts w:ascii="Arial" w:hAnsi="Arial" w:cs="Arial"/>
          <w:b/>
          <w:kern w:val="0"/>
          <w:szCs w:val="21"/>
        </w:rPr>
      </w:pPr>
      <w:r>
        <w:pict>
          <v:shape id="_x0000_s1054" o:spid="_x0000_s1054" o:spt="75" type="#_x0000_t75" style="position:absolute;left:0pt;margin-left:8.7pt;margin-top:13.6pt;height:34.75pt;width:101pt;mso-wrap-distance-bottom:0pt;mso-wrap-distance-left:9pt;mso-wrap-distance-right:9pt;mso-wrap-distance-top:0pt;z-index:1024;mso-width-relative:page;mso-height-relative:page;" filled="f" coordsize="21600,21600">
            <v:path/>
            <v:fill on="f" focussize="0,0"/>
            <v:stroke/>
            <v:imagedata r:id="rId14" o:title=""/>
            <o:lock v:ext="edit" aspectratio="t"/>
            <w10:wrap type="square"/>
          </v:shape>
        </w:pict>
      </w:r>
    </w:p>
    <w:p>
      <w:pPr>
        <w:autoSpaceDE w:val="0"/>
        <w:autoSpaceDN w:val="0"/>
        <w:adjustRightInd w:val="0"/>
        <w:spacing w:before="156" w:beforeLines="50" w:after="156" w:afterLines="50" w:line="340" w:lineRule="exact"/>
        <w:ind w:left="420" w:right="141" w:rightChars="67" w:firstLine="422" w:firstLineChars="200"/>
        <w:jc w:val="left"/>
        <w:rPr>
          <w:rFonts w:ascii="Arial" w:hAnsi="Arial" w:cs="Arial"/>
          <w:b/>
          <w:kern w:val="0"/>
          <w:szCs w:val="21"/>
        </w:rPr>
      </w:pPr>
    </w:p>
    <w:p>
      <w:pPr>
        <w:autoSpaceDE w:val="0"/>
        <w:autoSpaceDN w:val="0"/>
        <w:adjustRightInd w:val="0"/>
        <w:spacing w:before="156" w:beforeLines="50" w:after="156" w:afterLines="50" w:line="340" w:lineRule="exact"/>
        <w:ind w:left="420" w:right="141" w:rightChars="67" w:firstLine="422" w:firstLineChars="200"/>
        <w:jc w:val="left"/>
        <w:rPr>
          <w:rFonts w:ascii="Arial" w:hAnsi="Arial" w:cs="Arial"/>
          <w:b/>
          <w:kern w:val="0"/>
          <w:szCs w:val="21"/>
        </w:rPr>
      </w:pPr>
      <w:r>
        <w:rPr>
          <w:rFonts w:hint="eastAsia" w:ascii="Arial" w:hAnsi="Arial" w:cs="Arial"/>
          <w:b/>
          <w:kern w:val="0"/>
          <w:szCs w:val="21"/>
        </w:rPr>
        <w:t>原版培训</w:t>
      </w:r>
    </w:p>
    <w:p>
      <w:pPr>
        <w:numPr>
          <w:ilvl w:val="0"/>
          <w:numId w:val="2"/>
        </w:numPr>
      </w:pPr>
      <w:r>
        <w:rPr>
          <w:rFonts w:hint="eastAsia"/>
        </w:rPr>
        <w:t>APICS Plus Member（高级会员年费）</w:t>
      </w:r>
      <w:r>
        <w:t>1,450</w:t>
      </w:r>
      <w:r>
        <w:rPr>
          <w:rFonts w:hint="eastAsia"/>
        </w:rPr>
        <w:t>元/人</w:t>
      </w:r>
    </w:p>
    <w:p>
      <w:pPr>
        <w:numPr>
          <w:ilvl w:val="0"/>
          <w:numId w:val="2"/>
        </w:numPr>
      </w:pPr>
      <w:r>
        <w:rPr>
          <w:rFonts w:hint="eastAsia"/>
        </w:rPr>
        <w:t>Exam Price  (第一部分 考试费）</w:t>
      </w:r>
      <w:r>
        <w:rPr>
          <w:rFonts w:hint="eastAsia"/>
        </w:rPr>
        <w:tab/>
      </w:r>
      <w:r>
        <w:rPr>
          <w:rFonts w:hint="eastAsia"/>
        </w:rPr>
        <w:t>3</w:t>
      </w:r>
      <w:r>
        <w:t>,</w:t>
      </w:r>
      <w:r>
        <w:rPr>
          <w:rFonts w:hint="eastAsia"/>
        </w:rPr>
        <w:t>300元/人</w:t>
      </w:r>
    </w:p>
    <w:p>
      <w:pPr>
        <w:numPr>
          <w:ilvl w:val="0"/>
          <w:numId w:val="2"/>
        </w:numPr>
      </w:pPr>
      <w:r>
        <w:rPr>
          <w:rFonts w:hint="eastAsia"/>
        </w:rPr>
        <w:t>Exam Price  (第二部分 考试费）</w:t>
      </w:r>
      <w:r>
        <w:rPr>
          <w:rFonts w:hint="eastAsia"/>
        </w:rPr>
        <w:tab/>
      </w:r>
      <w:r>
        <w:rPr>
          <w:rFonts w:hint="eastAsia"/>
        </w:rPr>
        <w:t>3</w:t>
      </w:r>
      <w:r>
        <w:t>,</w:t>
      </w:r>
      <w:r>
        <w:rPr>
          <w:rFonts w:hint="eastAsia"/>
        </w:rPr>
        <w:t>300元/人</w:t>
      </w:r>
    </w:p>
    <w:p>
      <w:pPr>
        <w:autoSpaceDE w:val="0"/>
        <w:autoSpaceDN w:val="0"/>
        <w:adjustRightInd w:val="0"/>
        <w:spacing w:after="156" w:afterLines="50" w:line="340" w:lineRule="exact"/>
        <w:ind w:left="420" w:right="141" w:rightChars="67" w:firstLine="420" w:firstLineChars="200"/>
        <w:jc w:val="left"/>
      </w:pPr>
      <w:r>
        <w:rPr>
          <w:rFonts w:hint="eastAsia"/>
        </w:rPr>
        <w:t>学习系统（ 第一部分 包括一年在线学习账号）2</w:t>
      </w:r>
      <w:r>
        <w:t>,</w:t>
      </w:r>
      <w:r>
        <w:rPr>
          <w:rFonts w:hint="eastAsia"/>
        </w:rPr>
        <w:t>900元/人</w:t>
      </w:r>
    </w:p>
    <w:p>
      <w:pPr>
        <w:numPr>
          <w:ilvl w:val="0"/>
          <w:numId w:val="2"/>
        </w:numPr>
      </w:pPr>
      <w:r>
        <w:rPr>
          <w:rFonts w:hint="eastAsia"/>
        </w:rPr>
        <w:t>学习系统（ 第二部分 包括一年在线学习账号）3</w:t>
      </w:r>
      <w:r>
        <w:t>,</w:t>
      </w:r>
      <w:r>
        <w:rPr>
          <w:rFonts w:hint="eastAsia"/>
        </w:rPr>
        <w:t>500元/人</w:t>
      </w:r>
    </w:p>
    <w:p>
      <w:pPr>
        <w:numPr>
          <w:ilvl w:val="0"/>
          <w:numId w:val="2"/>
        </w:numPr>
      </w:pPr>
      <w:r>
        <w:rPr>
          <w:rFonts w:hint="eastAsia"/>
        </w:rPr>
        <w:t>第一部分培训费</w:t>
      </w:r>
      <w:r>
        <w:rPr>
          <w:rFonts w:hint="eastAsia"/>
        </w:rPr>
        <w:tab/>
      </w:r>
      <w:r>
        <w:rPr>
          <w:rFonts w:hint="eastAsia"/>
        </w:rPr>
        <w:t>4天 8</w:t>
      </w:r>
      <w:r>
        <w:t>,</w:t>
      </w:r>
      <w:r>
        <w:rPr>
          <w:rFonts w:hint="eastAsia"/>
        </w:rPr>
        <w:t>100元/人</w:t>
      </w:r>
    </w:p>
    <w:p>
      <w:pPr>
        <w:numPr>
          <w:ilvl w:val="0"/>
          <w:numId w:val="2"/>
        </w:numPr>
      </w:pPr>
      <w:r>
        <w:rPr>
          <w:rFonts w:hint="eastAsia"/>
        </w:rPr>
        <w:t>第二部分培训费）8天 16</w:t>
      </w:r>
      <w:r>
        <w:t>,</w:t>
      </w:r>
      <w:r>
        <w:rPr>
          <w:rFonts w:hint="eastAsia"/>
        </w:rPr>
        <w:t>500元/人</w:t>
      </w:r>
      <w:r>
        <w:rPr>
          <w:rFonts w:hint="eastAsia"/>
        </w:rPr>
        <w:tab/>
      </w:r>
    </w:p>
    <w:p>
      <w:pPr>
        <w:numPr>
          <w:ilvl w:val="0"/>
          <w:numId w:val="2"/>
        </w:numPr>
      </w:pPr>
      <w:r>
        <w:rPr>
          <w:rFonts w:hint="eastAsia"/>
        </w:rPr>
        <w:t xml:space="preserve">总计费用 </w:t>
      </w:r>
      <w:r>
        <w:t xml:space="preserve"> </w:t>
      </w:r>
      <w:r>
        <w:rPr>
          <w:rFonts w:hint="eastAsia"/>
        </w:rPr>
        <w:t>39</w:t>
      </w:r>
      <w:r>
        <w:t>,</w:t>
      </w:r>
      <w:r>
        <w:rPr>
          <w:rFonts w:hint="eastAsia"/>
        </w:rPr>
        <w:t>050元/人</w:t>
      </w:r>
    </w:p>
    <w:p>
      <w:pPr>
        <w:ind w:left="840"/>
        <w:rPr>
          <w:b/>
          <w:bCs/>
        </w:rPr>
      </w:pPr>
    </w:p>
    <w:p>
      <w:pPr>
        <w:ind w:left="840"/>
        <w:rPr>
          <w:b/>
          <w:bCs/>
        </w:rPr>
      </w:pPr>
      <w:r>
        <w:rPr>
          <w:rFonts w:hint="eastAsia"/>
          <w:b/>
          <w:bCs/>
        </w:rPr>
        <w:t>汉化版培训</w:t>
      </w:r>
    </w:p>
    <w:p>
      <w:pPr>
        <w:numPr>
          <w:ilvl w:val="0"/>
          <w:numId w:val="2"/>
        </w:numPr>
      </w:pPr>
      <w:r>
        <w:t>Part1</w:t>
      </w:r>
      <w:r>
        <w:rPr>
          <w:rFonts w:hint="eastAsia"/>
        </w:rPr>
        <w:t xml:space="preserve">总计费用 </w:t>
      </w:r>
      <w:r>
        <w:t xml:space="preserve"> 12</w:t>
      </w:r>
      <w:r>
        <w:rPr>
          <w:rFonts w:hint="eastAsia"/>
        </w:rPr>
        <w:t>,</w:t>
      </w:r>
      <w:r>
        <w:t>00</w:t>
      </w:r>
      <w:r>
        <w:rPr>
          <w:rFonts w:hint="eastAsia"/>
        </w:rPr>
        <w:t>0元/人（包含培训，教材考试等费用）</w:t>
      </w:r>
    </w:p>
    <w:p>
      <w:pPr>
        <w:numPr>
          <w:ilvl w:val="0"/>
          <w:numId w:val="2"/>
        </w:numPr>
      </w:pPr>
      <w:r>
        <w:t xml:space="preserve">Part2 </w:t>
      </w:r>
      <w:r>
        <w:rPr>
          <w:rFonts w:hint="eastAsia"/>
        </w:rPr>
        <w:t>暂时没有汉化</w:t>
      </w:r>
      <w:r>
        <w:t xml:space="preserve"> </w:t>
      </w:r>
    </w:p>
    <w:p>
      <w:pPr>
        <w:autoSpaceDE w:val="0"/>
        <w:autoSpaceDN w:val="0"/>
        <w:adjustRightInd w:val="0"/>
        <w:spacing w:line="340" w:lineRule="exact"/>
        <w:ind w:left="141" w:leftChars="67" w:right="141" w:rightChars="67"/>
        <w:jc w:val="left"/>
      </w:pPr>
      <w:r>
        <w:pict>
          <v:shape id="_x0000_s1056" o:spid="_x0000_s1056" o:spt="75" type="#_x0000_t75" style="position:absolute;left:0pt;margin-left:5.3pt;margin-top:12.5pt;height:29.2pt;width:108.25pt;mso-wrap-distance-bottom:0pt;mso-wrap-distance-left:9pt;mso-wrap-distance-right:9pt;mso-wrap-distance-top:0pt;z-index:1024;mso-width-relative:page;mso-height-relative:page;" filled="f" coordsize="21600,21600">
            <v:path/>
            <v:fill on="f" focussize="0,0"/>
            <v:stroke/>
            <v:imagedata r:id="rId15" o:title=""/>
            <o:lock v:ext="edit" aspectratio="t"/>
            <w10:wrap type="square"/>
          </v:shape>
        </w:pict>
      </w:r>
    </w:p>
    <w:p>
      <w:pPr>
        <w:autoSpaceDE w:val="0"/>
        <w:autoSpaceDN w:val="0"/>
        <w:adjustRightInd w:val="0"/>
        <w:spacing w:line="340" w:lineRule="exact"/>
        <w:ind w:left="141" w:leftChars="67" w:right="141" w:rightChars="67"/>
        <w:jc w:val="left"/>
      </w:pPr>
    </w:p>
    <w:p>
      <w:pPr>
        <w:autoSpaceDE w:val="0"/>
        <w:autoSpaceDN w:val="0"/>
        <w:adjustRightInd w:val="0"/>
        <w:spacing w:line="340" w:lineRule="exact"/>
        <w:ind w:left="141" w:leftChars="67" w:right="141" w:rightChars="67"/>
        <w:jc w:val="left"/>
      </w:pPr>
    </w:p>
    <w:p>
      <w:pPr>
        <w:autoSpaceDE w:val="0"/>
        <w:autoSpaceDN w:val="0"/>
        <w:adjustRightInd w:val="0"/>
        <w:spacing w:line="340" w:lineRule="exact"/>
        <w:ind w:left="141" w:leftChars="67" w:right="141" w:rightChars="67"/>
        <w:jc w:val="left"/>
      </w:pPr>
      <w:r>
        <w:rPr>
          <w:rFonts w:hint="eastAsia"/>
        </w:rPr>
        <w:t xml:space="preserve"> </w:t>
      </w:r>
      <w:r>
        <w:t xml:space="preserve">     </w:t>
      </w:r>
      <w:r>
        <w:rPr>
          <w:rFonts w:hint="eastAsia"/>
        </w:rPr>
        <w:t>原版考试为英文，汉化版考试为中文。</w:t>
      </w:r>
    </w:p>
    <w:p>
      <w:pPr>
        <w:numPr>
          <w:ilvl w:val="0"/>
          <w:numId w:val="2"/>
        </w:numPr>
      </w:pPr>
      <w:r>
        <w:rPr>
          <w:rFonts w:hint="eastAsia"/>
        </w:rPr>
        <w:t>计算机考试。此考试分为两个部分。</w:t>
      </w:r>
    </w:p>
    <w:p>
      <w:pPr>
        <w:ind w:left="840" w:leftChars="400"/>
      </w:pPr>
      <w:r>
        <w:rPr>
          <w:rFonts w:hint="eastAsia"/>
        </w:rPr>
        <w:t>Part1包括1</w:t>
      </w:r>
      <w:r>
        <w:t>50</w:t>
      </w:r>
      <w:r>
        <w:rPr>
          <w:rFonts w:hint="eastAsia"/>
        </w:rPr>
        <w:t>道单选题（其中2</w:t>
      </w:r>
      <w:r>
        <w:t>0</w:t>
      </w:r>
      <w:r>
        <w:rPr>
          <w:rFonts w:hint="eastAsia"/>
        </w:rPr>
        <w:t>题为测试题），时长3个半小时。</w:t>
      </w:r>
    </w:p>
    <w:p>
      <w:pPr>
        <w:ind w:left="840" w:leftChars="400"/>
      </w:pPr>
      <w:r>
        <w:rPr>
          <w:rFonts w:hint="eastAsia"/>
        </w:rPr>
        <w:t>Part2包括150道单选题（其中20题为测试题），时长3个半小时。</w:t>
      </w:r>
    </w:p>
    <w:p>
      <w:pPr>
        <w:numPr>
          <w:ilvl w:val="0"/>
          <w:numId w:val="2"/>
        </w:numPr>
      </w:pPr>
      <w:r>
        <w:rPr>
          <w:rFonts w:hint="eastAsia"/>
        </w:rPr>
        <w:t>考试成绩三年有效</w:t>
      </w:r>
    </w:p>
    <w:p>
      <w:pPr>
        <w:numPr>
          <w:ilvl w:val="0"/>
          <w:numId w:val="2"/>
        </w:numPr>
      </w:pPr>
      <w:r>
        <w:rPr>
          <w:rFonts w:hint="eastAsia"/>
        </w:rPr>
        <w:t>3</w:t>
      </w:r>
      <w:r>
        <w:t>50</w:t>
      </w:r>
      <w:r>
        <w:rPr>
          <w:rFonts w:hint="eastAsia"/>
        </w:rPr>
        <w:t>分为满分，3</w:t>
      </w:r>
      <w:r>
        <w:t>00</w:t>
      </w:r>
      <w:r>
        <w:rPr>
          <w:rFonts w:hint="eastAsia"/>
        </w:rPr>
        <w:t>分为通过</w:t>
      </w:r>
    </w:p>
    <w:p>
      <w:pPr>
        <w:ind w:left="840"/>
      </w:pPr>
      <w:r>
        <w:pict>
          <v:shape id="_x0000_s1057" o:spid="_x0000_s1057" o:spt="75" type="#_x0000_t75" style="position:absolute;left:0pt;margin-left:9.2pt;margin-top:7.35pt;height:30.2pt;width:85.1pt;mso-wrap-distance-bottom:0pt;mso-wrap-distance-left:9pt;mso-wrap-distance-right:9pt;mso-wrap-distance-top:0pt;z-index:1024;mso-width-relative:page;mso-height-relative:page;" filled="f" coordsize="21600,21600">
            <v:path/>
            <v:fill on="f" focussize="0,0"/>
            <v:stroke/>
            <v:imagedata r:id="rId16" o:title=""/>
            <o:lock v:ext="edit" aspectratio="t"/>
            <w10:wrap type="square"/>
          </v:shape>
        </w:pict>
      </w:r>
    </w:p>
    <w:p/>
    <w:p/>
    <w:p>
      <w:pPr>
        <w:numPr>
          <w:ilvl w:val="0"/>
          <w:numId w:val="2"/>
        </w:numPr>
      </w:pPr>
      <w:r>
        <w:rPr>
          <w:rFonts w:hint="eastAsia"/>
        </w:rPr>
        <w:t>再认证为五年，需要累积7</w:t>
      </w:r>
      <w:r>
        <w:t>5</w:t>
      </w:r>
      <w:r>
        <w:rPr>
          <w:rFonts w:hint="eastAsia"/>
        </w:rPr>
        <w:t>个再教育学分</w:t>
      </w:r>
    </w:p>
    <w:p>
      <w:pPr>
        <w:ind w:left="840"/>
      </w:pPr>
      <w:r>
        <w:pict>
          <v:shape id="_x0000_s1058" o:spid="_x0000_s1058" o:spt="75" type="#_x0000_t75" style="position:absolute;left:0pt;margin-left:9.75pt;margin-top:9.2pt;height:32.7pt;width:96.15pt;mso-wrap-distance-bottom:0pt;mso-wrap-distance-left:9pt;mso-wrap-distance-right:9pt;mso-wrap-distance-top:0pt;z-index:1024;mso-width-relative:page;mso-height-relative:page;" filled="f" coordsize="21600,21600">
            <v:path/>
            <v:fill on="f" focussize="0,0"/>
            <v:stroke/>
            <v:imagedata r:id="rId17" o:title=""/>
            <o:lock v:ext="edit" aspectratio="t"/>
            <w10:wrap type="square"/>
          </v:shape>
        </w:pict>
      </w:r>
    </w:p>
    <w:p>
      <w:pPr>
        <w:ind w:left="840" w:leftChars="400"/>
      </w:pPr>
    </w:p>
    <w:p>
      <w:pPr>
        <w:ind w:left="840" w:leftChars="400"/>
      </w:pPr>
    </w:p>
    <w:p>
      <w:pPr>
        <w:numPr>
          <w:ilvl w:val="0"/>
          <w:numId w:val="3"/>
        </w:numPr>
      </w:pPr>
      <w:r>
        <w:rPr>
          <w:rFonts w:hint="eastAsia"/>
        </w:rPr>
        <w:t xml:space="preserve">Contact </w:t>
      </w:r>
      <w:r>
        <w:rPr>
          <w:rFonts w:hint="eastAsia"/>
          <w:lang w:val="en-US" w:eastAsia="zh-CN"/>
        </w:rPr>
        <w:t>田燕/Tina</w:t>
      </w:r>
      <w:r>
        <w:rPr>
          <w:rFonts w:hint="eastAsia"/>
        </w:rPr>
        <w:t xml:space="preserve"> </w:t>
      </w:r>
    </w:p>
    <w:p>
      <w:pPr>
        <w:numPr>
          <w:ilvl w:val="0"/>
          <w:numId w:val="3"/>
        </w:numPr>
      </w:pPr>
      <w:r>
        <w:rPr>
          <w:rFonts w:hint="eastAsia"/>
        </w:rPr>
        <w:t>Tel: 010-596267</w:t>
      </w:r>
      <w:r>
        <w:rPr>
          <w:rFonts w:hint="eastAsia"/>
          <w:lang w:val="en-US" w:eastAsia="zh-CN"/>
        </w:rPr>
        <w:t xml:space="preserve">08 </w:t>
      </w:r>
      <w:r>
        <w:rPr>
          <w:rFonts w:hint="eastAsia"/>
        </w:rPr>
        <w:t xml:space="preserve">    </w:t>
      </w:r>
    </w:p>
    <w:p>
      <w:pPr>
        <w:numPr>
          <w:ilvl w:val="0"/>
          <w:numId w:val="3"/>
        </w:numPr>
      </w:pPr>
      <w:r>
        <w:t>M</w:t>
      </w:r>
      <w:r>
        <w:rPr>
          <w:rFonts w:hint="eastAsia"/>
        </w:rPr>
        <w:t>obil:</w:t>
      </w:r>
      <w:r>
        <w:rPr>
          <w:rFonts w:hint="eastAsia"/>
          <w:lang w:val="en-US" w:eastAsia="zh-CN"/>
        </w:rPr>
        <w:t>1710003392</w:t>
      </w:r>
      <w:r>
        <w:rPr>
          <w:rFonts w:hint="eastAsia"/>
        </w:rPr>
        <w:t>（同微信）</w:t>
      </w:r>
    </w:p>
    <w:p>
      <w:pPr>
        <w:numPr>
          <w:ilvl w:val="0"/>
          <w:numId w:val="3"/>
        </w:numPr>
      </w:pPr>
      <w:r>
        <w:t>M</w:t>
      </w:r>
      <w:r>
        <w:rPr>
          <w:rFonts w:hint="eastAsia"/>
        </w:rPr>
        <w:t>ail：</w:t>
      </w:r>
      <w:r>
        <w:rPr>
          <w:rFonts w:hint="eastAsia"/>
          <w:lang w:val="en-US" w:eastAsia="zh-CN"/>
        </w:rPr>
        <w:t>tian.tian</w:t>
      </w:r>
      <w:r>
        <w:t>@brwy.com</w:t>
      </w:r>
    </w:p>
    <w:p>
      <w:bookmarkStart w:id="1" w:name="_GoBack"/>
      <w:bookmarkEnd w:id="1"/>
    </w:p>
    <w:p/>
    <w:p>
      <w:pPr>
        <w:spacing w:before="312" w:beforeLines="100" w:line="360" w:lineRule="exact"/>
        <w:jc w:val="center"/>
        <w:rPr>
          <w:rFonts w:ascii="黑体" w:hAnsi="黑体" w:eastAsia="黑体" w:cs="黑体"/>
          <w:b/>
          <w:bCs/>
          <w:color w:val="0000FF"/>
          <w:kern w:val="0"/>
          <w:sz w:val="44"/>
          <w:szCs w:val="44"/>
        </w:rPr>
      </w:pPr>
      <w:r>
        <w:rPr>
          <w:rFonts w:hint="eastAsia" w:ascii="黑体" w:hAnsi="黑体" w:eastAsia="黑体" w:cs="黑体"/>
          <w:b/>
          <w:bCs/>
          <w:color w:val="0000FF"/>
          <w:kern w:val="0"/>
          <w:sz w:val="44"/>
          <w:szCs w:val="44"/>
        </w:rPr>
        <w:t>公开课报名表</w:t>
      </w:r>
    </w:p>
    <w:p>
      <w:pPr>
        <w:spacing w:before="312" w:beforeLines="100" w:line="360" w:lineRule="exact"/>
        <w:rPr>
          <w:rFonts w:ascii="等线" w:hAnsi="等线" w:eastAsia="等线" w:cs="等线"/>
          <w:color w:val="000000"/>
          <w:szCs w:val="21"/>
        </w:rPr>
      </w:pPr>
    </w:p>
    <w:p>
      <w:pPr>
        <w:spacing w:after="156" w:afterLines="50"/>
        <w:rPr>
          <w:rFonts w:ascii="等线" w:hAnsi="等线" w:eastAsia="等线" w:cs="等线"/>
          <w:color w:val="000000"/>
          <w:szCs w:val="21"/>
        </w:rPr>
      </w:pPr>
      <w:r>
        <w:rPr>
          <w:rFonts w:hint="eastAsia" w:ascii="等线" w:hAnsi="等线" w:eastAsia="等线" w:cs="等线"/>
          <w:color w:val="000000"/>
          <w:szCs w:val="21"/>
        </w:rPr>
        <w:t>我报名参加以下博润课程 / Please Register Me for the Following Brain consulting Seminar of:</w:t>
      </w:r>
    </w:p>
    <w:p>
      <w:pPr>
        <w:rPr>
          <w:rFonts w:ascii="等线" w:hAnsi="等线" w:eastAsia="等线" w:cs="等线"/>
          <w:b/>
          <w:bCs/>
          <w:color w:val="0000FF"/>
          <w:kern w:val="0"/>
          <w:szCs w:val="21"/>
        </w:rPr>
      </w:pPr>
      <w:r>
        <w:rPr>
          <w:rFonts w:hint="eastAsia" w:ascii="等线" w:hAnsi="等线" w:eastAsia="等线" w:cs="等线"/>
          <w:b/>
          <w:szCs w:val="21"/>
        </w:rPr>
        <w:t>报名学员信息 / Registrant Information:</w:t>
      </w:r>
    </w:p>
    <w:tbl>
      <w:tblPr>
        <w:tblStyle w:val="6"/>
        <w:tblW w:w="0" w:type="auto"/>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2"/>
        <w:gridCol w:w="931"/>
        <w:gridCol w:w="979"/>
        <w:gridCol w:w="155"/>
        <w:gridCol w:w="1378"/>
        <w:gridCol w:w="1601"/>
        <w:gridCol w:w="14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rPr>
                <w:rFonts w:ascii="等线" w:hAnsi="等线" w:eastAsia="等线" w:cs="等线"/>
                <w:szCs w:val="21"/>
              </w:rPr>
            </w:pPr>
            <w:r>
              <w:rPr>
                <w:rFonts w:hint="eastAsia" w:ascii="等线" w:hAnsi="等线" w:eastAsia="等线" w:cs="等线"/>
                <w:szCs w:val="21"/>
              </w:rPr>
              <w:t>公司全称</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ascii="等线" w:hAnsi="等线" w:eastAsia="等线" w:cs="等线"/>
                <w:sz w:val="18"/>
                <w:szCs w:val="18"/>
              </w:rPr>
            </w:pPr>
            <w:r>
              <w:rPr>
                <w:rFonts w:hint="eastAsia" w:ascii="等线" w:hAnsi="等线" w:eastAsia="等线" w:cs="等线"/>
                <w:sz w:val="18"/>
                <w:szCs w:val="18"/>
              </w:rPr>
              <w:t>参加人姓名</w:t>
            </w:r>
          </w:p>
          <w:p>
            <w:pPr>
              <w:spacing w:line="300" w:lineRule="exact"/>
              <w:ind w:left="210" w:leftChars="100"/>
              <w:jc w:val="center"/>
              <w:rPr>
                <w:rFonts w:ascii="等线" w:hAnsi="等线" w:eastAsia="等线" w:cs="等线"/>
                <w:sz w:val="18"/>
                <w:szCs w:val="18"/>
              </w:rPr>
            </w:pPr>
            <w:r>
              <w:rPr>
                <w:rFonts w:hint="eastAsia" w:ascii="等线" w:hAnsi="等线" w:eastAsia="等线" w:cs="等线"/>
                <w:sz w:val="18"/>
                <w:szCs w:val="18"/>
              </w:rPr>
              <w:t>Name</w:t>
            </w: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rPr>
                <w:rFonts w:ascii="等线" w:hAnsi="等线" w:eastAsia="等线" w:cs="等线"/>
                <w:sz w:val="18"/>
                <w:szCs w:val="18"/>
              </w:rPr>
            </w:pPr>
            <w:r>
              <w:rPr>
                <w:rFonts w:hint="eastAsia" w:ascii="等线" w:hAnsi="等线" w:eastAsia="等线" w:cs="等线"/>
                <w:sz w:val="18"/>
                <w:szCs w:val="18"/>
              </w:rPr>
              <w:t>性别</w:t>
            </w:r>
            <w:r>
              <w:rPr>
                <w:rFonts w:ascii="等线" w:hAnsi="等线" w:eastAsia="等线" w:cs="等线"/>
                <w:sz w:val="18"/>
                <w:szCs w:val="18"/>
              </w:rPr>
              <w:t>Gender</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99" w:leftChars="47" w:firstLine="90" w:firstLineChars="50"/>
              <w:rPr>
                <w:rFonts w:ascii="等线" w:hAnsi="等线" w:eastAsia="等线" w:cs="等线"/>
                <w:sz w:val="18"/>
                <w:szCs w:val="18"/>
              </w:rPr>
            </w:pPr>
            <w:r>
              <w:rPr>
                <w:rFonts w:hint="eastAsia" w:ascii="等线" w:hAnsi="等线" w:eastAsia="等线" w:cs="等线"/>
                <w:sz w:val="18"/>
                <w:szCs w:val="18"/>
              </w:rPr>
              <w:t>职 务</w:t>
            </w:r>
          </w:p>
          <w:p>
            <w:pPr>
              <w:spacing w:line="300" w:lineRule="exact"/>
              <w:ind w:left="99" w:leftChars="47"/>
              <w:rPr>
                <w:rFonts w:ascii="等线" w:hAnsi="等线" w:eastAsia="等线" w:cs="等线"/>
                <w:sz w:val="18"/>
                <w:szCs w:val="18"/>
              </w:rPr>
            </w:pPr>
            <w:r>
              <w:rPr>
                <w:rFonts w:hint="eastAsia" w:ascii="等线" w:hAnsi="等线" w:eastAsia="等线" w:cs="等线"/>
                <w:sz w:val="18"/>
                <w:szCs w:val="18"/>
              </w:rPr>
              <w:t>Job Title</w:t>
            </w: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jc w:val="center"/>
              <w:rPr>
                <w:rFonts w:ascii="等线" w:hAnsi="等线" w:eastAsia="等线" w:cs="等线"/>
                <w:sz w:val="18"/>
                <w:szCs w:val="18"/>
              </w:rPr>
            </w:pPr>
            <w:r>
              <w:rPr>
                <w:rFonts w:hint="eastAsia" w:ascii="等线" w:hAnsi="等线" w:eastAsia="等线" w:cs="等线"/>
                <w:sz w:val="18"/>
                <w:szCs w:val="18"/>
              </w:rPr>
              <w:t>电 话</w:t>
            </w:r>
            <w:r>
              <w:rPr>
                <w:rFonts w:hint="eastAsia" w:ascii="等线" w:hAnsi="等线" w:eastAsia="等线" w:cs="等线"/>
                <w:color w:val="000000"/>
                <w:kern w:val="0"/>
                <w:sz w:val="18"/>
                <w:szCs w:val="18"/>
              </w:rPr>
              <w:t>Telephone</w:t>
            </w: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firstLine="90" w:firstLineChars="50"/>
              <w:rPr>
                <w:rFonts w:ascii="等线" w:hAnsi="等线" w:eastAsia="等线" w:cs="等线"/>
                <w:sz w:val="18"/>
                <w:szCs w:val="18"/>
              </w:rPr>
            </w:pPr>
            <w:r>
              <w:rPr>
                <w:rFonts w:hint="eastAsia" w:ascii="等线" w:hAnsi="等线" w:eastAsia="等线" w:cs="等线"/>
                <w:sz w:val="18"/>
                <w:szCs w:val="18"/>
              </w:rPr>
              <w:t>手 机</w:t>
            </w:r>
          </w:p>
          <w:p>
            <w:pPr>
              <w:spacing w:line="300" w:lineRule="exact"/>
              <w:ind w:left="210" w:leftChars="100" w:firstLine="90" w:firstLineChars="50"/>
              <w:rPr>
                <w:rFonts w:ascii="等线" w:hAnsi="等线" w:eastAsia="等线" w:cs="等线"/>
                <w:sz w:val="18"/>
                <w:szCs w:val="18"/>
              </w:rPr>
            </w:pPr>
            <w:r>
              <w:rPr>
                <w:rFonts w:hint="eastAsia" w:ascii="等线" w:hAnsi="等线" w:eastAsia="等线" w:cs="等线"/>
                <w:color w:val="000000"/>
                <w:kern w:val="0"/>
                <w:sz w:val="18"/>
                <w:szCs w:val="18"/>
              </w:rPr>
              <w:t>Mobile</w:t>
            </w: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jc w:val="center"/>
              <w:rPr>
                <w:rFonts w:ascii="等线" w:hAnsi="等线" w:eastAsia="等线" w:cs="等线"/>
                <w:sz w:val="18"/>
                <w:szCs w:val="18"/>
              </w:rPr>
            </w:pPr>
            <w:r>
              <w:rPr>
                <w:rFonts w:hint="eastAsia" w:ascii="等线" w:hAnsi="等线" w:eastAsia="等线" w:cs="等线"/>
                <w:sz w:val="18"/>
                <w:szCs w:val="18"/>
              </w:rPr>
              <w:t>邮 件</w:t>
            </w:r>
          </w:p>
          <w:p>
            <w:pPr>
              <w:spacing w:line="300" w:lineRule="exact"/>
              <w:ind w:left="210" w:leftChars="100"/>
              <w:jc w:val="center"/>
              <w:rPr>
                <w:rFonts w:ascii="等线" w:hAnsi="等线" w:eastAsia="等线" w:cs="等线"/>
                <w:sz w:val="18"/>
                <w:szCs w:val="18"/>
              </w:rPr>
            </w:pPr>
            <w:r>
              <w:rPr>
                <w:rFonts w:hint="eastAsia" w:ascii="等线" w:hAnsi="等线" w:eastAsia="等线" w:cs="等线"/>
                <w:color w:val="000000"/>
                <w:kern w:val="0"/>
                <w:sz w:val="18"/>
                <w:szCs w:val="18"/>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93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378"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1601"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c>
          <w:tcPr>
            <w:tcW w:w="2664"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rPr>
                <w:rFonts w:ascii="等线" w:hAnsi="等线" w:eastAsia="等线" w:cs="等线"/>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付款方式</w:t>
            </w:r>
            <w:r>
              <w:rPr>
                <w:rFonts w:hint="eastAsia" w:ascii="等线" w:hAnsi="等线" w:eastAsia="等线" w:cs="等线"/>
                <w:szCs w:val="21"/>
              </w:rPr>
              <w:br w:type="textWrapping"/>
            </w:r>
            <w:r>
              <w:rPr>
                <w:rFonts w:hint="eastAsia" w:ascii="等线" w:hAnsi="等线" w:eastAsia="等线" w:cs="等线"/>
                <w:szCs w:val="21"/>
              </w:rPr>
              <w:t>Payment</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firstLine="210" w:firstLineChars="100"/>
              <w:jc w:val="left"/>
              <w:rPr>
                <w:rFonts w:ascii="等线" w:hAnsi="等线" w:eastAsia="等线" w:cs="等线"/>
                <w:szCs w:val="21"/>
              </w:rPr>
            </w:pPr>
            <w:r>
              <w:rPr>
                <w:rFonts w:hint="eastAsia" w:ascii="等线" w:hAnsi="等线" w:eastAsia="等线" w:cs="等线"/>
                <w:szCs w:val="21"/>
              </w:rPr>
              <w:t>请选择：       □ 转账          □ 现金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072" w:type="dxa"/>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付款方式与信息Payment information</w:t>
            </w:r>
          </w:p>
        </w:tc>
        <w:tc>
          <w:tcPr>
            <w:tcW w:w="7708" w:type="dxa"/>
            <w:gridSpan w:val="7"/>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开户银行：华夏银行北京十里堡支行</w:t>
            </w:r>
          </w:p>
          <w:p>
            <w:pPr>
              <w:spacing w:line="300" w:lineRule="exact"/>
              <w:ind w:left="210"/>
              <w:jc w:val="left"/>
              <w:rPr>
                <w:rFonts w:ascii="等线" w:hAnsi="等线" w:eastAsia="等线" w:cs="等线"/>
                <w:szCs w:val="21"/>
              </w:rPr>
            </w:pPr>
            <w:r>
              <w:rPr>
                <w:rFonts w:hint="eastAsia" w:ascii="等线" w:hAnsi="等线" w:eastAsia="等线" w:cs="等线"/>
                <w:szCs w:val="21"/>
              </w:rPr>
              <w:t>银行帐号：4046200001801900010060</w:t>
            </w:r>
          </w:p>
          <w:p>
            <w:pPr>
              <w:spacing w:line="300" w:lineRule="exact"/>
              <w:ind w:left="210"/>
              <w:jc w:val="left"/>
              <w:rPr>
                <w:rFonts w:ascii="等线" w:hAnsi="等线" w:eastAsia="等线" w:cs="等线"/>
                <w:szCs w:val="21"/>
              </w:rPr>
            </w:pPr>
            <w:r>
              <w:rPr>
                <w:rFonts w:hint="eastAsia" w:ascii="等线" w:hAnsi="等线" w:eastAsia="等线" w:cs="等线"/>
                <w:szCs w:val="21"/>
              </w:rPr>
              <w:t>地    址：北京市朝阳区东四环中路78号大成国际中心2号楼B0615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发票提供给 Deliver Invoice to</w:t>
            </w:r>
          </w:p>
        </w:tc>
        <w:tc>
          <w:tcPr>
            <w:tcW w:w="5798" w:type="dxa"/>
            <w:gridSpan w:val="5"/>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 xml:space="preserve">    □ HR   □ 学员 （发票内容为xxx“培训费”）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982" w:type="dxa"/>
            <w:gridSpan w:val="3"/>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是否需要预定住宿</w:t>
            </w:r>
          </w:p>
        </w:tc>
        <w:tc>
          <w:tcPr>
            <w:tcW w:w="3282" w:type="dxa"/>
            <w:gridSpan w:val="4"/>
            <w:tcBorders>
              <w:top w:val="single" w:color="auto" w:sz="4" w:space="0"/>
              <w:left w:val="single" w:color="auto" w:sz="4" w:space="0"/>
              <w:bottom w:val="single" w:color="auto" w:sz="4" w:space="0"/>
              <w:right w:val="single" w:color="auto" w:sz="4" w:space="0"/>
            </w:tcBorders>
            <w:vAlign w:val="center"/>
          </w:tcPr>
          <w:p>
            <w:pPr>
              <w:spacing w:line="300" w:lineRule="exact"/>
              <w:ind w:left="210"/>
              <w:jc w:val="left"/>
              <w:rPr>
                <w:rFonts w:ascii="等线" w:hAnsi="等线" w:eastAsia="等线" w:cs="等线"/>
                <w:szCs w:val="21"/>
              </w:rPr>
            </w:pPr>
            <w:r>
              <w:rPr>
                <w:rFonts w:hint="eastAsia" w:ascii="等线" w:hAnsi="等线" w:eastAsia="等线" w:cs="等线"/>
                <w:szCs w:val="21"/>
              </w:rPr>
              <w:t>□ 是</w:t>
            </w:r>
          </w:p>
        </w:tc>
        <w:tc>
          <w:tcPr>
            <w:tcW w:w="2516" w:type="dxa"/>
            <w:tcBorders>
              <w:top w:val="single" w:color="auto" w:sz="4" w:space="0"/>
              <w:left w:val="single" w:color="auto" w:sz="4" w:space="0"/>
              <w:bottom w:val="single" w:color="auto" w:sz="4" w:space="0"/>
              <w:right w:val="single" w:color="auto" w:sz="4" w:space="0"/>
            </w:tcBorders>
            <w:vAlign w:val="center"/>
          </w:tcPr>
          <w:p>
            <w:pPr>
              <w:spacing w:line="300" w:lineRule="exact"/>
              <w:ind w:left="210" w:leftChars="100"/>
              <w:jc w:val="left"/>
              <w:rPr>
                <w:rFonts w:ascii="等线" w:hAnsi="等线" w:eastAsia="等线" w:cs="等线"/>
                <w:szCs w:val="21"/>
              </w:rPr>
            </w:pPr>
            <w:r>
              <w:rPr>
                <w:rFonts w:hint="eastAsia" w:ascii="等线" w:hAnsi="等线" w:eastAsia="等线" w:cs="等线"/>
                <w:szCs w:val="21"/>
              </w:rPr>
              <w:t>□ 否</w:t>
            </w:r>
          </w:p>
        </w:tc>
      </w:tr>
    </w:tbl>
    <w:p>
      <w:pPr>
        <w:spacing w:line="300" w:lineRule="exact"/>
        <w:ind w:left="210"/>
        <w:jc w:val="left"/>
        <w:rPr>
          <w:rFonts w:ascii="等线" w:hAnsi="等线" w:eastAsia="等线" w:cs="等线"/>
          <w:b/>
          <w:szCs w:val="21"/>
        </w:rPr>
      </w:pPr>
      <w:r>
        <w:rPr>
          <w:rFonts w:hint="eastAsia" w:ascii="等线" w:hAnsi="等线" w:eastAsia="等线" w:cs="等线"/>
          <w:b/>
          <w:szCs w:val="21"/>
        </w:rPr>
        <w:t>如您有企业内训需求，请与我们联系； 该表可复制</w:t>
      </w:r>
    </w:p>
    <w:p>
      <w:pPr>
        <w:tabs>
          <w:tab w:val="left" w:pos="360"/>
        </w:tabs>
        <w:spacing w:line="400" w:lineRule="exact"/>
        <w:jc w:val="center"/>
        <w:rPr>
          <w:rFonts w:eastAsia="微软雅黑"/>
        </w:rPr>
      </w:pPr>
    </w:p>
    <w:p/>
    <w:sectPr>
      <w:headerReference r:id="rId3" w:type="default"/>
      <w:footerReference r:id="rId4" w:type="default"/>
      <w:pgSz w:w="11906" w:h="16838"/>
      <w:pgMar w:top="1135" w:right="1133" w:bottom="993" w:left="1276" w:header="851" w:footer="76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微软雅黑 Light">
    <w:panose1 w:val="020B0502040204020203"/>
    <w:charset w:val="86"/>
    <w:family w:val="swiss"/>
    <w:pitch w:val="default"/>
    <w:sig w:usb0="80000287" w:usb1="2ACF001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firstLineChars="200"/>
      <w:rPr>
        <w:rFonts w:ascii="微软雅黑 Light" w:hAnsi="微软雅黑 Light" w:eastAsia="微软雅黑 Light"/>
      </w:rPr>
    </w:pPr>
    <w:bookmarkStart w:id="0" w:name="_Hlk27408336"/>
    <w:r>
      <w:rPr>
        <w:rFonts w:hint="eastAsia" w:ascii="微软雅黑 Light" w:hAnsi="微软雅黑 Light" w:eastAsia="微软雅黑 Light"/>
      </w:rPr>
      <w:t>北京博润伟业管理顾问有限公司</w:t>
    </w:r>
    <w:r>
      <w:rPr>
        <w:rFonts w:ascii="微软雅黑 Light" w:hAnsi="微软雅黑 Light" w:eastAsia="微软雅黑 Light"/>
      </w:rPr>
      <w:pict>
        <v:shape id="_x0000_s2055" o:spid="_x0000_s2055" o:spt="32" type="#_x0000_t32" style="position:absolute;left:0pt;margin-left:-0.75pt;margin-top:-0.85pt;height:0.15pt;width:510.9pt;z-index:1024;mso-width-relative:page;mso-height-relative:page;" filled="f" coordsize="21600,21600">
          <v:path arrowok="t"/>
          <v:fill on="f" focussize="0,0"/>
          <v:stroke weight="1.5pt"/>
          <v:imagedata o:title=""/>
          <o:lock v:ext="edit"/>
        </v:shape>
      </w:pict>
    </w:r>
    <w:r>
      <w:rPr>
        <w:rFonts w:hint="eastAsia" w:ascii="微软雅黑 Light" w:hAnsi="微软雅黑 Light" w:eastAsia="微软雅黑 Light"/>
      </w:rPr>
      <w:t xml:space="preserve"> </w:t>
    </w:r>
    <w:r>
      <w:rPr>
        <w:rFonts w:ascii="微软雅黑 Light" w:hAnsi="微软雅黑 Light" w:eastAsia="微软雅黑 Light"/>
      </w:rPr>
      <w:t xml:space="preserve">             </w:t>
    </w:r>
    <w:r>
      <w:rPr>
        <w:rFonts w:hint="eastAsia" w:ascii="微软雅黑 Light" w:hAnsi="微软雅黑 Light" w:eastAsia="微软雅黑 Light"/>
      </w:rPr>
      <w:t xml:space="preserve">采购供应链专业培训 </w:t>
    </w:r>
    <w:r>
      <w:rPr>
        <w:rFonts w:ascii="微软雅黑 Light" w:hAnsi="微软雅黑 Light" w:eastAsia="微软雅黑 Light"/>
      </w:rPr>
      <w:t xml:space="preserve">                          www.brwy.com</w:t>
    </w:r>
    <w:bookmarkEnd w:id="0"/>
    <w:r>
      <w:rPr>
        <w:rFonts w:ascii="微软雅黑 Light" w:hAnsi="微软雅黑 Light" w:eastAsia="微软雅黑 Light"/>
      </w:rPr>
      <w:t xml:space="preserve"> </w:t>
    </w:r>
  </w:p>
  <w:p>
    <w:pPr>
      <w:pStyle w:val="4"/>
      <w:pBdr>
        <w:bottom w:val="none" w:color="auto" w:sz="0" w:space="0"/>
      </w:pBdr>
      <w:ind w:firstLine="1080" w:firstLineChars="600"/>
      <w:jc w:val="both"/>
      <w:rPr>
        <w:rFonts w:hint="default" w:eastAsia="宋体"/>
        <w:lang w:val="en-US" w:eastAsia="zh-CN"/>
      </w:rPr>
    </w:pPr>
    <w:r>
      <w:rPr>
        <w:rFonts w:hint="eastAsia" w:eastAsia="微软雅黑"/>
        <w:lang w:val="en-US" w:eastAsia="zh-CN"/>
      </w:rPr>
      <w:t xml:space="preserve"> </w:t>
    </w:r>
    <w:r>
      <w:rPr>
        <w:rFonts w:hint="eastAsia"/>
        <w:lang w:val="en-US" w:eastAsia="zh-CN"/>
      </w:rPr>
      <w:t>课程顾问：田燕/Tina  电话：010-59626708  18710003392（微信） 邮箱：tian.tian@brwy.com</w:t>
    </w:r>
  </w:p>
  <w:p>
    <w:pPr>
      <w:pStyle w:val="3"/>
    </w:pPr>
    <w:r>
      <w:rPr>
        <w:rFonts w:eastAsia="微软雅黑"/>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tabs>
        <w:tab w:val="left" w:pos="2410"/>
        <w:tab w:val="clear" w:pos="4153"/>
      </w:tabs>
      <w:ind w:left="-140" w:leftChars="-67" w:right="-1" w:hanging="1"/>
      <w:jc w:val="both"/>
    </w:pPr>
    <w:r>
      <w:pict>
        <v:shape id="_x0000_s2051" o:spid="_x0000_s2051" o:spt="75" alt="APICS_ChannelPartner_Horz.jpg" type="#_x0000_t75" style="position:absolute;left:0pt;margin-left:377.6pt;margin-top:-1.45pt;height:30.7pt;width:97.25pt;mso-wrap-distance-bottom:0pt;mso-wrap-distance-left:9pt;mso-wrap-distance-right:9pt;mso-wrap-distance-top:0pt;z-index:1024;mso-width-relative:page;mso-height-relative:page;" filled="f" o:preferrelative="t" stroked="f" coordsize="21600,21600">
          <v:path/>
          <v:fill on="f" focussize="0,0"/>
          <v:stroke on="f" joinstyle="miter"/>
          <v:imagedata r:id="rId1" o:title=""/>
          <o:lock v:ext="edit" aspectratio="t"/>
          <w10:wrap type="square"/>
        </v:shape>
      </w:pict>
    </w:r>
    <w:r>
      <w:pict>
        <v:shape id="_x0000_i1026" o:spt="75" alt="博润新logo.jpg" type="#_x0000_t75" style="height:33.8pt;width:106.45pt;" filled="f" o:preferrelative="t" stroked="f" coordsize="21600,21600">
          <v:path/>
          <v:fill on="f" focussize="0,0"/>
          <v:stroke on="f" joinstyle="miter"/>
          <v:imagedata r:id="rId2" o:title=""/>
          <o:lock v:ext="edit" aspectratio="t"/>
          <w10:wrap type="none"/>
          <w10:anchorlock/>
        </v:shape>
      </w:pic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0" type="#_x0000_t75" style="width:12px;height:12px" o:bullet="t">
        <v:imagedata r:id="rId1" o:title=""/>
      </v:shape>
    </w:pict>
  </w:numPicBullet>
  <w:numPicBullet w:numPicBulletId="1">
    <w:pict>
      <v:shape id="1" type="#_x0000_t75" style="width:12px;height:12px" o:bullet="t">
        <v:imagedata r:id="rId2" o:title=""/>
      </v:shape>
    </w:pict>
  </w:numPicBullet>
  <w:numPicBullet w:numPicBulletId="2">
    <w:pict>
      <v:shape id="2" type="#_x0000_t75" style="width:12px;height:12px" o:bullet="t">
        <v:imagedata r:id="rId3" o:title=""/>
      </v:shape>
    </w:pict>
  </w:numPicBullet>
  <w:abstractNum w:abstractNumId="0">
    <w:nsid w:val="3B2F2D16"/>
    <w:multiLevelType w:val="multilevel"/>
    <w:tmpl w:val="3B2F2D16"/>
    <w:lvl w:ilvl="0" w:tentative="0">
      <w:start w:val="1"/>
      <w:numFmt w:val="bullet"/>
      <w:lvlText w:val=""/>
      <w:lvlPicBulletId w:val="0"/>
      <w:lvlJc w:val="left"/>
      <w:pPr>
        <w:ind w:left="840" w:hanging="420"/>
      </w:pPr>
      <w:rPr>
        <w:rFonts w:hint="default" w:ascii="Symbol" w:hAnsi="Symbol"/>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
    <w:nsid w:val="61780F2D"/>
    <w:multiLevelType w:val="multilevel"/>
    <w:tmpl w:val="61780F2D"/>
    <w:lvl w:ilvl="0" w:tentative="0">
      <w:start w:val="1"/>
      <w:numFmt w:val="bullet"/>
      <w:lvlText w:val=""/>
      <w:lvlPicBulletId w:val="1"/>
      <w:lvlJc w:val="left"/>
      <w:pPr>
        <w:ind w:left="840" w:hanging="420"/>
      </w:pPr>
      <w:rPr>
        <w:rFonts w:hint="default" w:ascii="Symbol" w:hAnsi="Symbol"/>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
    <w:nsid w:val="651B7928"/>
    <w:multiLevelType w:val="multilevel"/>
    <w:tmpl w:val="651B7928"/>
    <w:lvl w:ilvl="0" w:tentative="0">
      <w:start w:val="1"/>
      <w:numFmt w:val="bullet"/>
      <w:lvlText w:val=""/>
      <w:lvlPicBulletId w:val="2"/>
      <w:lvlJc w:val="left"/>
      <w:pPr>
        <w:ind w:left="840" w:hanging="420"/>
      </w:pPr>
      <w:rPr>
        <w:rFonts w:hint="default" w:ascii="Symbol" w:hAnsi="Symbol"/>
        <w:color w:val="auto"/>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rules v:ext="edit">
        <o:r id="V:Rule1" type="connector" idref="#_x0000_s2055"/>
      </o:rules>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F1CE7"/>
    <w:rsid w:val="0000368A"/>
    <w:rsid w:val="00057378"/>
    <w:rsid w:val="00063FA5"/>
    <w:rsid w:val="000728C1"/>
    <w:rsid w:val="00096722"/>
    <w:rsid w:val="000B2ACA"/>
    <w:rsid w:val="000C717A"/>
    <w:rsid w:val="000E2A33"/>
    <w:rsid w:val="000E35E0"/>
    <w:rsid w:val="000F3F35"/>
    <w:rsid w:val="00143FAC"/>
    <w:rsid w:val="00154E29"/>
    <w:rsid w:val="00155701"/>
    <w:rsid w:val="00160B88"/>
    <w:rsid w:val="001672E1"/>
    <w:rsid w:val="00170D8A"/>
    <w:rsid w:val="001721F6"/>
    <w:rsid w:val="00181765"/>
    <w:rsid w:val="001C6A88"/>
    <w:rsid w:val="002064BA"/>
    <w:rsid w:val="00210525"/>
    <w:rsid w:val="00223D27"/>
    <w:rsid w:val="0022750E"/>
    <w:rsid w:val="00234CD8"/>
    <w:rsid w:val="00255B97"/>
    <w:rsid w:val="002A7036"/>
    <w:rsid w:val="002E1DC3"/>
    <w:rsid w:val="002E3316"/>
    <w:rsid w:val="0035176B"/>
    <w:rsid w:val="00364D2E"/>
    <w:rsid w:val="003669FF"/>
    <w:rsid w:val="0037628F"/>
    <w:rsid w:val="003A554D"/>
    <w:rsid w:val="003B5860"/>
    <w:rsid w:val="003C139A"/>
    <w:rsid w:val="003F1CE7"/>
    <w:rsid w:val="003F5671"/>
    <w:rsid w:val="00403D48"/>
    <w:rsid w:val="00413A33"/>
    <w:rsid w:val="00436CF4"/>
    <w:rsid w:val="00476424"/>
    <w:rsid w:val="00493B72"/>
    <w:rsid w:val="004B3921"/>
    <w:rsid w:val="004C715D"/>
    <w:rsid w:val="004D3C1B"/>
    <w:rsid w:val="004E16D3"/>
    <w:rsid w:val="004F1C18"/>
    <w:rsid w:val="00534E81"/>
    <w:rsid w:val="00551262"/>
    <w:rsid w:val="00554C67"/>
    <w:rsid w:val="00560AD5"/>
    <w:rsid w:val="00563DDB"/>
    <w:rsid w:val="00566176"/>
    <w:rsid w:val="00574A87"/>
    <w:rsid w:val="00575066"/>
    <w:rsid w:val="00597B99"/>
    <w:rsid w:val="005A0481"/>
    <w:rsid w:val="005A0847"/>
    <w:rsid w:val="005A188F"/>
    <w:rsid w:val="005B7726"/>
    <w:rsid w:val="006206A2"/>
    <w:rsid w:val="0064081F"/>
    <w:rsid w:val="00640E66"/>
    <w:rsid w:val="00645D0C"/>
    <w:rsid w:val="00664621"/>
    <w:rsid w:val="00687983"/>
    <w:rsid w:val="00692640"/>
    <w:rsid w:val="006C068A"/>
    <w:rsid w:val="006F07EE"/>
    <w:rsid w:val="00732C73"/>
    <w:rsid w:val="0075184D"/>
    <w:rsid w:val="00776FE6"/>
    <w:rsid w:val="00780D91"/>
    <w:rsid w:val="0078672A"/>
    <w:rsid w:val="0078684B"/>
    <w:rsid w:val="00786FD2"/>
    <w:rsid w:val="007A521A"/>
    <w:rsid w:val="007B3A94"/>
    <w:rsid w:val="007D5416"/>
    <w:rsid w:val="007F3E07"/>
    <w:rsid w:val="007F7545"/>
    <w:rsid w:val="00810CC9"/>
    <w:rsid w:val="008D31D9"/>
    <w:rsid w:val="008D77F1"/>
    <w:rsid w:val="0091013A"/>
    <w:rsid w:val="00926E39"/>
    <w:rsid w:val="00936507"/>
    <w:rsid w:val="009366C6"/>
    <w:rsid w:val="00940C1C"/>
    <w:rsid w:val="00965770"/>
    <w:rsid w:val="00977DC4"/>
    <w:rsid w:val="009E0B4E"/>
    <w:rsid w:val="009E4C16"/>
    <w:rsid w:val="009F25E6"/>
    <w:rsid w:val="009F5699"/>
    <w:rsid w:val="009F580B"/>
    <w:rsid w:val="00A121B1"/>
    <w:rsid w:val="00A12CB7"/>
    <w:rsid w:val="00A46096"/>
    <w:rsid w:val="00A60672"/>
    <w:rsid w:val="00A71F10"/>
    <w:rsid w:val="00AC4FF2"/>
    <w:rsid w:val="00B91C61"/>
    <w:rsid w:val="00B94B94"/>
    <w:rsid w:val="00BB5E84"/>
    <w:rsid w:val="00BD2153"/>
    <w:rsid w:val="00BD6599"/>
    <w:rsid w:val="00BF0EA9"/>
    <w:rsid w:val="00C02EEF"/>
    <w:rsid w:val="00C270D3"/>
    <w:rsid w:val="00C76D0D"/>
    <w:rsid w:val="00C872CB"/>
    <w:rsid w:val="00CA08B5"/>
    <w:rsid w:val="00CA2177"/>
    <w:rsid w:val="00CB1563"/>
    <w:rsid w:val="00CC0765"/>
    <w:rsid w:val="00CD6A3C"/>
    <w:rsid w:val="00CE4A3C"/>
    <w:rsid w:val="00D0197E"/>
    <w:rsid w:val="00D43AE7"/>
    <w:rsid w:val="00D765E3"/>
    <w:rsid w:val="00DA4A06"/>
    <w:rsid w:val="00DD0B87"/>
    <w:rsid w:val="00DD6BE0"/>
    <w:rsid w:val="00DF3E83"/>
    <w:rsid w:val="00E05501"/>
    <w:rsid w:val="00E43789"/>
    <w:rsid w:val="00E475A2"/>
    <w:rsid w:val="00E61096"/>
    <w:rsid w:val="00E71BE9"/>
    <w:rsid w:val="00E854F2"/>
    <w:rsid w:val="00E8592E"/>
    <w:rsid w:val="00EC2EA5"/>
    <w:rsid w:val="00ED0199"/>
    <w:rsid w:val="00EE5766"/>
    <w:rsid w:val="00EF1357"/>
    <w:rsid w:val="00F33896"/>
    <w:rsid w:val="00F37D6B"/>
    <w:rsid w:val="00F54061"/>
    <w:rsid w:val="00F613B0"/>
    <w:rsid w:val="00F66F4F"/>
    <w:rsid w:val="00F760D6"/>
    <w:rsid w:val="00F7633B"/>
    <w:rsid w:val="00F91379"/>
    <w:rsid w:val="00F94202"/>
    <w:rsid w:val="00F97F8E"/>
    <w:rsid w:val="3E5B4372"/>
    <w:rsid w:val="5F9225C0"/>
    <w:rsid w:val="78F4628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99"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9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99"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5"/>
    <w:semiHidden/>
    <w:uiPriority w:val="99"/>
    <w:rPr>
      <w:sz w:val="18"/>
      <w:szCs w:val="18"/>
    </w:rPr>
  </w:style>
  <w:style w:type="paragraph" w:styleId="3">
    <w:name w:val="footer"/>
    <w:basedOn w:val="1"/>
    <w:link w:val="13"/>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
    <w:name w:val="Light Shading Accent 5"/>
    <w:basedOn w:val="6"/>
    <w:uiPriority w:val="99"/>
    <w:rPr>
      <w:color w:val="31849B"/>
    </w:rPr>
    <w:tblPr>
      <w:tblBorders>
        <w:top w:val="single" w:color="4BACC6" w:sz="8" w:space="0"/>
        <w:bottom w:val="single" w:color="4BACC6" w:sz="8" w:space="0"/>
      </w:tblBorders>
    </w:tblPr>
    <w:tblStylePr w:type="fir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lastRow">
      <w:pPr>
        <w:spacing w:before="0" w:after="0"/>
      </w:pPr>
      <w:rPr>
        <w:rFonts w:cs="Times New Roman"/>
        <w:b/>
        <w:bCs/>
      </w:rPr>
      <w:tblPr/>
      <w:tcPr>
        <w:tcBorders>
          <w:top w:val="single" w:color="4BACC6" w:sz="8" w:space="0"/>
          <w:left w:val="nil"/>
          <w:bottom w:val="single" w:color="4BACC6" w:sz="8" w:space="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9">
    <w:name w:val="Medium Grid 3 Accent 1"/>
    <w:basedOn w:val="6"/>
    <w:uiPriority w:val="99"/>
    <w:tblPr>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D3DFEE"/>
    </w:tcPr>
    <w:tblStylePr w:type="firstRow">
      <w:rPr>
        <w:rFonts w:cs="Times New Roman"/>
        <w:b/>
        <w:bCs/>
        <w:i w:val="0"/>
        <w:iCs w:val="0"/>
        <w:color w:val="FFFFFF"/>
      </w:rPr>
      <w:tblPr/>
      <w:tcPr>
        <w:tcBorders>
          <w:top w:val="single" w:color="FFFFFF" w:sz="8" w:space="0"/>
          <w:left w:val="single" w:color="FFFFFF" w:sz="8" w:space="0"/>
          <w:bottom w:val="single" w:color="FFFFFF" w:sz="24" w:space="0"/>
          <w:right w:val="single" w:color="FFFFFF" w:sz="8" w:space="0"/>
          <w:insideH w:val="nil"/>
          <w:insideV w:val="single" w:sz="8" w:space="0"/>
        </w:tcBorders>
        <w:shd w:val="clear" w:color="auto" w:fill="4F81BD"/>
      </w:tcPr>
    </w:tblStylePr>
    <w:tblStylePr w:type="lastRow">
      <w:rPr>
        <w:rFonts w:cs="Times New Roman"/>
        <w:b/>
        <w:bCs/>
        <w:i w:val="0"/>
        <w:iCs w:val="0"/>
        <w:color w:val="FFFFFF"/>
      </w:rPr>
      <w:tblPr/>
      <w:tcPr>
        <w:tcBorders>
          <w:top w:val="single" w:color="FFFFFF" w:sz="24" w:space="0"/>
          <w:left w:val="single" w:color="FFFFFF" w:sz="8" w:space="0"/>
          <w:bottom w:val="single" w:color="FFFFFF" w:sz="8" w:space="0"/>
          <w:right w:val="single" w:color="FFFFFF" w:sz="8" w:space="0"/>
          <w:insideH w:val="nil"/>
          <w:insideV w:val="single" w:sz="8" w:space="0"/>
        </w:tcBorders>
        <w:shd w:val="clear" w:color="auto" w:fill="4F81BD"/>
      </w:tcPr>
    </w:tblStylePr>
    <w:tblStylePr w:type="firstCol">
      <w:rPr>
        <w:rFonts w:cs="Times New Roman"/>
        <w:b/>
        <w:bCs/>
        <w:i w:val="0"/>
        <w:iCs w:val="0"/>
        <w:color w:val="FFFFFF"/>
      </w:rPr>
      <w:tblPr/>
      <w:tcPr>
        <w:tcBorders>
          <w:left w:val="single" w:color="FFFFFF" w:sz="8" w:space="0"/>
          <w:right w:val="single" w:color="FFFFFF" w:sz="24" w:space="0"/>
          <w:insideH w:val="nil"/>
          <w:insideV w:val="nil"/>
        </w:tcBorders>
        <w:shd w:val="clear" w:color="auto" w:fill="4F81BD"/>
      </w:tcPr>
    </w:tblStylePr>
    <w:tblStylePr w:type="lastCol">
      <w:rPr>
        <w:rFonts w:cs="Times New Roman"/>
        <w:b/>
        <w:bCs/>
        <w:i w:val="0"/>
        <w:iCs w:val="0"/>
        <w:color w:val="FFFFFF"/>
      </w:rPr>
      <w:tblPr/>
      <w:tcPr>
        <w:tcBorders>
          <w:top w:val="nil"/>
          <w:left w:val="single" w:color="FFFFFF" w:sz="24" w:space="0"/>
          <w:bottom w:val="nil"/>
          <w:right w:val="nil"/>
          <w:insideH w:val="nil"/>
          <w:insideV w:val="nil"/>
        </w:tcBorders>
        <w:shd w:val="clear" w:color="auto" w:fill="4F81BD"/>
      </w:tcPr>
    </w:tblStylePr>
    <w:tblStylePr w:type="band1Vert">
      <w:rPr>
        <w:rFonts w:cs="Times New Roman"/>
      </w:rPr>
      <w:tblPr/>
      <w:tcPr>
        <w:tcBorders>
          <w:top w:val="single" w:color="FFFFFF" w:sz="8" w:space="0"/>
          <w:left w:val="single" w:color="FFFFFF" w:sz="8" w:space="0"/>
          <w:bottom w:val="single" w:color="FFFFFF" w:sz="8" w:space="0"/>
          <w:right w:val="single" w:color="FFFFFF" w:sz="8" w:space="0"/>
          <w:insideH w:val="nil"/>
          <w:insideV w:val="nil"/>
        </w:tcBorders>
        <w:shd w:val="clear" w:color="auto" w:fill="A7BFDE"/>
      </w:tcPr>
    </w:tblStylePr>
    <w:tblStylePr w:type="band1Horz">
      <w:rPr>
        <w:rFonts w:cs="Times New Roman"/>
      </w:rPr>
      <w:tblPr/>
      <w:tcPr>
        <w:tcBorders>
          <w:top w:val="single" w:color="FFFFFF" w:sz="8" w:space="0"/>
          <w:left w:val="single" w:color="FFFFFF" w:sz="8" w:space="0"/>
          <w:bottom w:val="single" w:color="FFFFFF" w:sz="8" w:space="0"/>
          <w:right w:val="single" w:color="FFFFFF" w:sz="8" w:space="0"/>
          <w:insideH w:val="single" w:sz="8" w:space="0"/>
          <w:insideV w:val="single" w:sz="8" w:space="0"/>
        </w:tcBorders>
        <w:shd w:val="clear" w:color="auto" w:fill="A7BFDE"/>
      </w:tcPr>
    </w:tblStylePr>
  </w:style>
  <w:style w:type="character" w:styleId="11">
    <w:name w:val="Emphasis"/>
    <w:qFormat/>
    <w:uiPriority w:val="99"/>
    <w:rPr>
      <w:rFonts w:cs="Times New Roman"/>
      <w:i/>
      <w:iCs/>
    </w:rPr>
  </w:style>
  <w:style w:type="character" w:customStyle="1" w:styleId="12">
    <w:name w:val="页眉 字符"/>
    <w:link w:val="4"/>
    <w:semiHidden/>
    <w:locked/>
    <w:uiPriority w:val="99"/>
    <w:rPr>
      <w:rFonts w:cs="Times New Roman"/>
      <w:sz w:val="18"/>
      <w:szCs w:val="18"/>
    </w:rPr>
  </w:style>
  <w:style w:type="character" w:customStyle="1" w:styleId="13">
    <w:name w:val="页脚 字符"/>
    <w:link w:val="3"/>
    <w:semiHidden/>
    <w:locked/>
    <w:uiPriority w:val="99"/>
    <w:rPr>
      <w:rFonts w:cs="Times New Roman"/>
      <w:sz w:val="18"/>
      <w:szCs w:val="18"/>
    </w:rPr>
  </w:style>
  <w:style w:type="character" w:customStyle="1" w:styleId="14">
    <w:name w:val="style9"/>
    <w:qFormat/>
    <w:uiPriority w:val="0"/>
    <w:rPr>
      <w:rFonts w:cs="Times New Roman"/>
    </w:rPr>
  </w:style>
  <w:style w:type="character" w:customStyle="1" w:styleId="15">
    <w:name w:val="批注框文本 字符"/>
    <w:link w:val="2"/>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numbering.xml.rels><?xml version="1.0" encoding="UTF-8" standalone="yes"?>
<Relationships xmlns="http://schemas.openxmlformats.org/package/2006/relationships"><Relationship Id="rId3" Type="http://schemas.openxmlformats.org/officeDocument/2006/relationships/image" Target="media/image17.png"/><Relationship Id="rId2" Type="http://schemas.openxmlformats.org/officeDocument/2006/relationships/image" Target="media/image16.png"/><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5"/>
    <customShpInfo spid="_x0000_s1042"/>
    <customShpInfo spid="_x0000_s1043"/>
    <customShpInfo spid="_x0000_s1044"/>
    <customShpInfo spid="_x0000_s1045"/>
    <customShpInfo spid="_x0000_s1046"/>
    <customShpInfo spid="_x0000_s1047"/>
    <customShpInfo spid="_x0000_s1048"/>
    <customShpInfo spid="_x0000_s1054"/>
    <customShpInfo spid="_x0000_s1056"/>
    <customShpInfo spid="_x0000_s1057"/>
    <customShpInfo spid="_x0000_s1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7DD3C-6610-4565-BE77-CAA13117340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429</Words>
  <Characters>2450</Characters>
  <Lines>20</Lines>
  <Paragraphs>5</Paragraphs>
  <TotalTime>2</TotalTime>
  <ScaleCrop>false</ScaleCrop>
  <LinksUpToDate>false</LinksUpToDate>
  <CharactersWithSpaces>2874</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2017-07-10T05:45:00Z</dcterms:created>
  <dc:creator>微软用户</dc:creator>
  <cp:lastModifiedBy>Tina</cp:lastModifiedBy>
  <dcterms:modified xsi:type="dcterms:W3CDTF">2019-12-24T08:49:40Z</dcterms:modified>
  <dc:title> </dc:title>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