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微软雅黑"/>
          <w:b/>
          <w:sz w:val="24"/>
          <w:szCs w:val="30"/>
        </w:rPr>
      </w:pPr>
      <w:r>
        <w:rPr>
          <w:rFonts w:hint="eastAsia" w:ascii="仿宋" w:hAnsi="仿宋" w:eastAsia="微软雅黑"/>
          <w:b/>
          <w:sz w:val="24"/>
          <w:szCs w:val="30"/>
        </w:rPr>
        <w:t>前  言</w:t>
      </w:r>
    </w:p>
    <w:p>
      <w:pPr>
        <w:rPr>
          <w:rFonts w:hint="eastAsia" w:eastAsia="微软雅黑" w:cs="微软雅黑"/>
          <w:b w:val="0"/>
          <w:bCs w:val="0"/>
          <w:sz w:val="24"/>
          <w:szCs w:val="24"/>
        </w:rPr>
      </w:pPr>
      <w:r>
        <w:rPr>
          <w:rFonts w:hint="eastAsia" w:eastAsia="微软雅黑" w:cs="微软雅黑"/>
          <w:b/>
          <w:bCs/>
          <w:sz w:val="24"/>
          <w:szCs w:val="24"/>
        </w:rPr>
        <w:t>蓝草咨询的目标：</w:t>
      </w:r>
      <w:r>
        <w:rPr>
          <w:rFonts w:hint="eastAsia" w:eastAsia="微软雅黑" w:cs="微软雅黑"/>
          <w:b w:val="0"/>
          <w:bCs w:val="0"/>
          <w:sz w:val="24"/>
          <w:szCs w:val="24"/>
        </w:rPr>
        <w:t>为用户提升工作业绩优异而努力，为用户明天事业腾飞以蓄能！</w:t>
      </w:r>
      <w:r>
        <w:rPr>
          <w:rFonts w:hint="eastAsia" w:eastAsia="微软雅黑" w:cs="微软雅黑"/>
          <w:b/>
          <w:bCs/>
          <w:sz w:val="24"/>
          <w:szCs w:val="24"/>
        </w:rPr>
        <w:t>蓝草咨询的老师：</w:t>
      </w:r>
      <w:r>
        <w:rPr>
          <w:rFonts w:hint="eastAsia" w:eastAsia="微软雅黑" w:cs="微软雅黑"/>
          <w:b w:val="0"/>
          <w:bCs w:val="0"/>
          <w:sz w:val="24"/>
          <w:szCs w:val="24"/>
        </w:rPr>
        <w:t>都有多年实战经验，拒绝传统的说教，以案例分析，讲故事为核心，化繁为简，互动体验场景，把学员当成真诚的朋友！</w:t>
      </w:r>
    </w:p>
    <w:p>
      <w:pPr>
        <w:rPr>
          <w:rFonts w:hint="eastAsia" w:eastAsia="微软雅黑" w:cs="微软雅黑"/>
          <w:b w:val="0"/>
          <w:bCs w:val="0"/>
          <w:sz w:val="24"/>
          <w:szCs w:val="24"/>
        </w:rPr>
      </w:pPr>
      <w:r>
        <w:rPr>
          <w:rFonts w:hint="eastAsia" w:eastAsia="微软雅黑" w:cs="微软雅黑"/>
          <w:b/>
          <w:bCs/>
          <w:sz w:val="24"/>
          <w:szCs w:val="24"/>
        </w:rPr>
        <w:t>蓝草咨询的课程：</w:t>
      </w:r>
      <w:r>
        <w:rPr>
          <w:rFonts w:hint="eastAsia" w:eastAsia="微软雅黑" w:cs="微软雅黑"/>
          <w:b w:val="0"/>
          <w:bCs w:val="0"/>
          <w:sz w:val="24"/>
          <w:szCs w:val="24"/>
        </w:rPr>
        <w:t>以满足初级、中级、中高级的学员的个性化培训为出发点，通过学习达成不仅当前岗位知识与技能，同时为晋升岗位所需知识与技能做准备。 课程设计不仅注意突出落地性、实战性、技能型，而且特别关注新技术、新渠道、新知识、创新型在实践中运用。</w:t>
      </w:r>
    </w:p>
    <w:p>
      <w:pPr>
        <w:rPr>
          <w:rFonts w:eastAsia="微软雅黑" w:cs="Times New Roman"/>
          <w:sz w:val="24"/>
          <w:szCs w:val="24"/>
        </w:rPr>
      </w:pPr>
      <w:r>
        <w:rPr>
          <w:rFonts w:hint="eastAsia" w:eastAsia="微软雅黑" w:cs="微软雅黑"/>
          <w:b/>
          <w:bCs/>
          <w:color w:val="000000"/>
          <w:sz w:val="24"/>
          <w:szCs w:val="24"/>
        </w:rPr>
        <w:t>蓝草咨询的愿景</w:t>
      </w:r>
      <w:r>
        <w:rPr>
          <w:rFonts w:hint="eastAsia" w:eastAsia="微软雅黑" w:cs="微软雅黑"/>
          <w:color w:val="000000"/>
          <w:sz w:val="24"/>
          <w:szCs w:val="24"/>
        </w:rPr>
        <w:t>：卓越的培训是获得知识的绝佳路径，同时是学员快乐的旅程，为快乐而培训</w:t>
      </w:r>
      <w:r>
        <w:rPr>
          <w:rFonts w:eastAsia="微软雅黑"/>
          <w:color w:val="000000"/>
          <w:sz w:val="24"/>
          <w:szCs w:val="24"/>
        </w:rPr>
        <w:t xml:space="preserve"> </w:t>
      </w:r>
      <w:r>
        <w:rPr>
          <w:rFonts w:hint="eastAsia" w:eastAsia="微软雅黑" w:cs="微软雅黑"/>
          <w:color w:val="000000"/>
          <w:sz w:val="24"/>
          <w:szCs w:val="24"/>
        </w:rPr>
        <w:t>为培训更快乐！</w:t>
      </w:r>
    </w:p>
    <w:p>
      <w:pPr>
        <w:rPr>
          <w:rFonts w:hint="eastAsia" w:eastAsia="微软雅黑" w:cs="微软雅黑"/>
          <w:b w:val="0"/>
          <w:bCs w:val="0"/>
          <w:sz w:val="24"/>
          <w:szCs w:val="24"/>
        </w:rPr>
      </w:pPr>
      <w:r>
        <w:rPr>
          <w:rFonts w:hint="eastAsia" w:eastAsia="微软雅黑" w:cs="微软雅黑"/>
          <w:b/>
          <w:bCs/>
          <w:sz w:val="24"/>
          <w:szCs w:val="24"/>
        </w:rPr>
        <w:t>蓝草咨询的增值服务</w:t>
      </w:r>
      <w:r>
        <w:rPr>
          <w:rFonts w:hint="eastAsia" w:eastAsia="微软雅黑" w:cs="微软雅黑"/>
          <w:sz w:val="24"/>
          <w:szCs w:val="24"/>
        </w:rPr>
        <w:t>：</w:t>
      </w:r>
      <w:r>
        <w:rPr>
          <w:rFonts w:hint="eastAsia" w:eastAsia="微软雅黑" w:cs="微软雅黑"/>
          <w:b w:val="0"/>
          <w:bCs w:val="0"/>
          <w:sz w:val="24"/>
          <w:szCs w:val="24"/>
        </w:rPr>
        <w:t>培训成绩合格的学员获颁培训结业证书，某些课程可以获得证书权威机构认证证书（学员仅仅承担成本费用）。</w:t>
      </w:r>
    </w:p>
    <w:p>
      <w:pPr>
        <w:rPr>
          <w:rFonts w:hint="eastAsia" w:eastAsia="微软雅黑" w:cs="微软雅黑"/>
          <w:b w:val="0"/>
          <w:bCs w:val="0"/>
          <w:sz w:val="24"/>
          <w:szCs w:val="24"/>
        </w:rPr>
      </w:pPr>
      <w:r>
        <w:rPr>
          <w:rFonts w:hint="eastAsia" w:eastAsia="微软雅黑" w:cs="微软雅黑"/>
          <w:b w:val="0"/>
          <w:bCs w:val="0"/>
          <w:sz w:val="24"/>
          <w:szCs w:val="24"/>
        </w:rPr>
        <w:t>目前合作权威机构：中国管理科学研究院</w:t>
      </w:r>
    </w:p>
    <w:p>
      <w:pPr>
        <w:rPr>
          <w:rFonts w:hint="eastAsia" w:eastAsia="微软雅黑" w:cs="微软雅黑"/>
          <w:b w:val="0"/>
          <w:bCs w:val="0"/>
          <w:sz w:val="24"/>
          <w:szCs w:val="24"/>
        </w:rPr>
      </w:pPr>
      <w:r>
        <w:rPr>
          <w:rFonts w:hint="eastAsia" w:eastAsia="微软雅黑" w:cs="微软雅黑"/>
          <w:b w:val="0"/>
          <w:bCs w:val="0"/>
          <w:sz w:val="24"/>
          <w:szCs w:val="24"/>
        </w:rPr>
        <w:t>（中央编办成立的国家事业单位，登记号：210000005343）</w:t>
      </w:r>
    </w:p>
    <w:p>
      <w:pPr>
        <w:rPr>
          <w:rFonts w:hint="eastAsia" w:eastAsia="微软雅黑" w:cs="微软雅黑"/>
          <w:b w:val="0"/>
          <w:bCs w:val="0"/>
          <w:sz w:val="24"/>
          <w:szCs w:val="24"/>
        </w:rPr>
      </w:pPr>
      <w:r>
        <w:rPr>
          <w:rFonts w:hint="eastAsia" w:eastAsia="微软雅黑" w:cs="微软雅黑"/>
          <w:b w:val="0"/>
          <w:bCs w:val="0"/>
          <w:sz w:val="24"/>
          <w:szCs w:val="24"/>
        </w:rPr>
        <w:t>根据《职业教育法》的相关规定，该证书是对劳动者岗前培训，在职培训，能力提升培训，继续教育和创业培训的证明。持证者，说明其通过了职业能力培训考核与测评，具备了相应的专业知识和能力，可作为学员能力评价，考核，聘用和从业的重要凭证。</w:t>
      </w:r>
    </w:p>
    <w:p>
      <w:pPr>
        <w:rPr>
          <w:rFonts w:hint="eastAsia" w:eastAsia="微软雅黑" w:cs="微软雅黑"/>
          <w:b/>
          <w:bCs/>
          <w:sz w:val="24"/>
          <w:szCs w:val="24"/>
        </w:rPr>
      </w:pPr>
    </w:p>
    <w:p>
      <w:pPr>
        <w:rPr>
          <w:rFonts w:eastAsia="微软雅黑" w:cs="Times New Roman"/>
          <w:sz w:val="24"/>
          <w:szCs w:val="24"/>
        </w:rPr>
      </w:pPr>
      <w:r>
        <w:rPr>
          <w:rFonts w:hint="eastAsia" w:eastAsia="微软雅黑" w:cs="微软雅黑"/>
          <w:sz w:val="24"/>
          <w:szCs w:val="24"/>
        </w:rPr>
        <w:t>成为“蓝草</w:t>
      </w:r>
      <w:r>
        <w:rPr>
          <w:rFonts w:eastAsia="微软雅黑"/>
          <w:sz w:val="24"/>
          <w:szCs w:val="24"/>
        </w:rPr>
        <w:t>club”</w:t>
      </w:r>
      <w:r>
        <w:rPr>
          <w:rFonts w:hint="eastAsia" w:eastAsia="微软雅黑" w:cs="微软雅黑"/>
          <w:sz w:val="24"/>
          <w:szCs w:val="24"/>
        </w:rPr>
        <w:t>会员的学员，报名参加另外蓝草举办的培训课程的，可以享受该培训课程多种优惠。</w:t>
      </w:r>
    </w:p>
    <w:p>
      <w:pPr>
        <w:widowControl w:val="0"/>
        <w:spacing w:before="0" w:beforeAutospacing="0" w:after="0" w:afterAutospacing="0"/>
        <w:ind w:left="0" w:right="0"/>
        <w:jc w:val="both"/>
        <w:rPr>
          <w:rFonts w:hint="eastAsia" w:eastAsia="微软雅黑" w:cs="微软雅黑"/>
          <w:b/>
          <w:bCs/>
          <w:color w:val="auto"/>
          <w:kern w:val="2"/>
          <w:sz w:val="24"/>
          <w:szCs w:val="22"/>
          <w:lang w:val="en-US" w:eastAsia="zh-CN" w:bidi="ar-SA"/>
        </w:rPr>
      </w:pPr>
    </w:p>
    <w:p>
      <w:pPr>
        <w:rPr>
          <w:rFonts w:hint="eastAsia" w:ascii="微软雅黑" w:hAnsi="微软雅黑" w:eastAsia="微软雅黑" w:cs="微软雅黑"/>
          <w:b/>
          <w:bCs/>
          <w:sz w:val="24"/>
          <w:szCs w:val="24"/>
          <w:lang w:val="en-US" w:eastAsia="zh-CN"/>
        </w:rPr>
      </w:pP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2020《精准数据营销实战》课程大纲及开课计划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价格：4980（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上海：</w:t>
      </w:r>
      <w:r>
        <w:rPr>
          <w:rFonts w:hint="eastAsia" w:ascii="微软雅黑" w:hAnsi="微软雅黑" w:eastAsia="微软雅黑" w:cs="微软雅黑"/>
          <w:sz w:val="24"/>
          <w:szCs w:val="24"/>
          <w:lang w:val="en-US" w:eastAsia="zh-CN"/>
        </w:rPr>
        <w:t xml:space="preserve"> 1月11-12  3月25-26  4月11-12  5月11-12  6月11-12  7月15-16  8月10-11  9月17-18  11月18-19  12月23-24  </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北京</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3月17-18  5月13-14   11月23-24 </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苏州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17</w:t>
      </w:r>
      <w:r>
        <w:rPr>
          <w:rFonts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18  9月18-19</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深圳</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4月13-14   8月12-13  </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无锡</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 xml:space="preserve">17-18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大连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5月9-10  7月13-14 9月16-17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重庆</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5月17-18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宁波</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4月25-26</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荔波</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9月17-18 </w:t>
      </w:r>
    </w:p>
    <w:p>
      <w:pPr>
        <w:spacing w:beforeLines="0" w:after="200" w:afterLines="0" w:line="276" w:lineRule="auto"/>
        <w:jc w:val="left"/>
        <w:rPr>
          <w:rFonts w:hint="default" w:eastAsia="微软雅黑" w:cs="微软雅黑"/>
          <w:b/>
          <w:bCs/>
          <w:kern w:val="2"/>
          <w:sz w:val="24"/>
          <w:szCs w:val="24"/>
          <w:lang w:val="en-US" w:eastAsia="zh-CN" w:bidi="ar-SA"/>
        </w:rPr>
      </w:pPr>
      <w:r>
        <w:rPr>
          <w:rFonts w:hint="eastAsia" w:ascii="微软雅黑" w:hAnsi="微软雅黑" w:eastAsia="微软雅黑" w:cs="微软雅黑"/>
          <w:sz w:val="24"/>
          <w:szCs w:val="24"/>
          <w:lang w:eastAsia="zh-CN"/>
        </w:rPr>
        <w:t>珠海</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11月15-16</w:t>
      </w:r>
    </w:p>
    <w:p>
      <w:pPr>
        <w:pStyle w:val="16"/>
        <w:spacing w:line="276" w:lineRule="auto"/>
        <w:rPr>
          <w:rFonts w:hint="eastAsia" w:ascii="仿宋" w:hAnsi="仿宋" w:eastAsia="微软雅黑" w:cs="宋体"/>
          <w:color w:val="000000"/>
          <w:kern w:val="0"/>
          <w:sz w:val="24"/>
          <w:szCs w:val="21"/>
        </w:rPr>
      </w:pPr>
      <w:bookmarkStart w:id="0" w:name="_GoBack"/>
      <w:bookmarkEnd w:id="0"/>
      <w:r>
        <w:rPr>
          <w:rFonts w:hint="eastAsia" w:ascii="微软雅黑" w:hAnsi="微软雅黑" w:eastAsia="微软雅黑"/>
          <w:b/>
          <w:color w:val="auto"/>
          <w:sz w:val="24"/>
          <w:szCs w:val="24"/>
        </w:rPr>
        <w:t>课程受众</w:t>
      </w:r>
      <w:r>
        <w:rPr>
          <w:rFonts w:hint="eastAsia" w:ascii="微软雅黑" w:hAnsi="微软雅黑" w:eastAsia="微软雅黑"/>
          <w:b/>
          <w:color w:val="1F4E79"/>
          <w:sz w:val="24"/>
          <w:szCs w:val="24"/>
        </w:rPr>
        <w:t>：</w:t>
      </w:r>
      <w:r>
        <w:rPr>
          <w:rFonts w:hint="eastAsia" w:ascii="仿宋" w:hAnsi="仿宋" w:eastAsia="微软雅黑" w:cs="宋体"/>
          <w:color w:val="000000"/>
          <w:kern w:val="0"/>
          <w:sz w:val="24"/>
          <w:szCs w:val="21"/>
        </w:rPr>
        <w:t>企业高级管理人员，销售部门经理及部门人员，市场部经理及部门人员，设计部／研发部人员，财务部主管等</w:t>
      </w:r>
    </w:p>
    <w:p>
      <w:pPr>
        <w:pStyle w:val="16"/>
        <w:spacing w:line="276" w:lineRule="auto"/>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课程收益：</w:t>
      </w:r>
      <w:r>
        <w:rPr>
          <w:rFonts w:hint="eastAsia" w:ascii="仿宋" w:hAnsi="仿宋" w:eastAsia="微软雅黑" w:cs="宋体"/>
          <w:b w:val="0"/>
          <w:bCs/>
          <w:color w:val="000000"/>
          <w:kern w:val="0"/>
          <w:sz w:val="24"/>
          <w:szCs w:val="21"/>
        </w:rPr>
        <w:t>学员终端客户推出“快乐培训快乐礼惠”政策</w:t>
      </w:r>
      <w:r>
        <w:rPr>
          <w:rFonts w:hint="eastAsia" w:ascii="仿宋" w:hAnsi="仿宋" w:eastAsia="微软雅黑" w:cs="宋体"/>
          <w:b w:val="0"/>
          <w:bCs/>
          <w:color w:val="000000"/>
          <w:kern w:val="0"/>
          <w:sz w:val="24"/>
          <w:szCs w:val="21"/>
          <w:lang w:val="en-US" w:eastAsia="zh-CN"/>
        </w:rPr>
        <w:t>;</w:t>
      </w:r>
      <w:r>
        <w:rPr>
          <w:rFonts w:hint="eastAsia" w:ascii="仿宋" w:hAnsi="仿宋" w:eastAsia="微软雅黑" w:cs="宋体"/>
          <w:b w:val="0"/>
          <w:bCs/>
          <w:color w:val="000000"/>
          <w:kern w:val="0"/>
          <w:sz w:val="24"/>
          <w:szCs w:val="21"/>
        </w:rPr>
        <w:t>学员通过本课的学习，深刻理解当今企业进入互联网时代，大数据时代的营销时代的营销新变化，为什么精准营销、数据营销是新时代企业营销的主流。通过学习，学员可以掌握线上和线下的精准数据营销的基本概念和基本方法以及在企业的营销工作中贯彻执行落地技巧。还要了解学习移动互联网下的精准营销营销推广理论与实践方法，为企业在新时代的营销成功提供经验和方法。</w:t>
      </w:r>
    </w:p>
    <w:p>
      <w:pPr>
        <w:spacing w:line="360" w:lineRule="auto"/>
        <w:ind w:left="420" w:leftChars="200"/>
        <w:rPr>
          <w:rFonts w:ascii="宋体" w:hAnsi="宋体" w:eastAsia="微软雅黑"/>
          <w:b/>
          <w:sz w:val="24"/>
          <w:szCs w:val="32"/>
        </w:rPr>
      </w:pPr>
      <w:r>
        <w:rPr>
          <w:rFonts w:hint="eastAsia" w:ascii="宋体" w:hAnsi="宋体" w:eastAsia="微软雅黑"/>
          <w:b/>
          <w:sz w:val="24"/>
          <w:szCs w:val="32"/>
        </w:rPr>
        <w:t>《精准数据营销实战》</w:t>
      </w:r>
      <w:r>
        <w:rPr>
          <w:rFonts w:hint="eastAsia" w:ascii="宋体" w:hAnsi="宋体" w:eastAsia="微软雅黑"/>
          <w:b/>
          <w:sz w:val="24"/>
          <w:szCs w:val="32"/>
          <w:lang w:eastAsia="zh-CN"/>
        </w:rPr>
        <w:t>大纲</w:t>
      </w:r>
    </w:p>
    <w:p>
      <w:pPr>
        <w:widowControl/>
        <w:autoSpaceDE w:val="0"/>
        <w:autoSpaceDN w:val="0"/>
        <w:adjustRightInd w:val="0"/>
        <w:spacing w:line="540" w:lineRule="atLeast"/>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 xml:space="preserve">   第一讲、概念厘清</w:t>
      </w:r>
    </w:p>
    <w:p>
      <w:pPr>
        <w:widowControl/>
        <w:numPr>
          <w:ilvl w:val="0"/>
          <w:numId w:val="1"/>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精准营销</w:t>
      </w:r>
    </w:p>
    <w:p>
      <w:pPr>
        <w:widowControl/>
        <w:numPr>
          <w:ilvl w:val="0"/>
          <w:numId w:val="2"/>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 xml:space="preserve"> 精准营销是营销的努力方向和目标</w:t>
      </w:r>
    </w:p>
    <w:p>
      <w:pPr>
        <w:widowControl/>
        <w:numPr>
          <w:ilvl w:val="0"/>
          <w:numId w:val="2"/>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 xml:space="preserve"> 互联网是精准营销的温床</w:t>
      </w:r>
    </w:p>
    <w:p>
      <w:pPr>
        <w:widowControl/>
        <w:numPr>
          <w:ilvl w:val="0"/>
          <w:numId w:val="2"/>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 xml:space="preserve"> 精准营销的五项基本原则</w:t>
      </w:r>
    </w:p>
    <w:p>
      <w:pPr>
        <w:widowControl/>
        <w:numPr>
          <w:ilvl w:val="0"/>
          <w:numId w:val="1"/>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数据库营销</w:t>
      </w:r>
    </w:p>
    <w:p>
      <w:pPr>
        <w:widowControl/>
        <w:numPr>
          <w:ilvl w:val="0"/>
          <w:numId w:val="1"/>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大数据营销</w:t>
      </w:r>
    </w:p>
    <w:p>
      <w:pPr>
        <w:widowControl/>
        <w:numPr>
          <w:ilvl w:val="0"/>
          <w:numId w:val="3"/>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大数据营销本质含义</w:t>
      </w:r>
    </w:p>
    <w:p>
      <w:pPr>
        <w:widowControl/>
        <w:numPr>
          <w:ilvl w:val="0"/>
          <w:numId w:val="3"/>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大数据技术应用解决十大营销难题</w:t>
      </w:r>
    </w:p>
    <w:p>
      <w:pPr>
        <w:widowControl/>
        <w:numPr>
          <w:ilvl w:val="0"/>
          <w:numId w:val="1"/>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本课程的精准数据营销范畴</w:t>
      </w:r>
    </w:p>
    <w:p>
      <w:pPr>
        <w:widowControl/>
        <w:autoSpaceDE w:val="0"/>
        <w:autoSpaceDN w:val="0"/>
        <w:adjustRightInd w:val="0"/>
        <w:spacing w:line="540" w:lineRule="atLeast"/>
        <w:ind w:left="963"/>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案例分享：美国农业的大数据应用</w:t>
      </w:r>
    </w:p>
    <w:p>
      <w:pPr>
        <w:widowControl/>
        <w:autoSpaceDE w:val="0"/>
        <w:autoSpaceDN w:val="0"/>
        <w:adjustRightInd w:val="0"/>
        <w:spacing w:line="540" w:lineRule="atLeast"/>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 xml:space="preserve">   第二讲、精准数据营销线下实战</w:t>
      </w:r>
    </w:p>
    <w:p>
      <w:pPr>
        <w:widowControl/>
        <w:numPr>
          <w:ilvl w:val="0"/>
          <w:numId w:val="4"/>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终端门店会员精准营销</w:t>
      </w:r>
    </w:p>
    <w:p>
      <w:pPr>
        <w:widowControl/>
        <w:numPr>
          <w:ilvl w:val="0"/>
          <w:numId w:val="5"/>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精准数据营销下的会员招募</w:t>
      </w:r>
    </w:p>
    <w:p>
      <w:pPr>
        <w:widowControl/>
        <w:numPr>
          <w:ilvl w:val="0"/>
          <w:numId w:val="5"/>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精准数据营销下的会员分析</w:t>
      </w:r>
    </w:p>
    <w:p>
      <w:pPr>
        <w:widowControl/>
        <w:numPr>
          <w:ilvl w:val="0"/>
          <w:numId w:val="5"/>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精准数据营销下的会员管理</w:t>
      </w:r>
    </w:p>
    <w:p>
      <w:pPr>
        <w:widowControl/>
        <w:autoSpaceDE w:val="0"/>
        <w:autoSpaceDN w:val="0"/>
        <w:adjustRightInd w:val="0"/>
        <w:spacing w:line="540" w:lineRule="atLeast"/>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 xml:space="preserve">        案例分享：百果园的会员管理</w:t>
      </w:r>
    </w:p>
    <w:p>
      <w:pPr>
        <w:widowControl/>
        <w:autoSpaceDE w:val="0"/>
        <w:autoSpaceDN w:val="0"/>
        <w:adjustRightInd w:val="0"/>
        <w:spacing w:line="540" w:lineRule="atLeast"/>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 xml:space="preserve">        课堂练习：设计你的终端门店的会员管理办法</w:t>
      </w:r>
    </w:p>
    <w:p>
      <w:pPr>
        <w:widowControl/>
        <w:numPr>
          <w:ilvl w:val="0"/>
          <w:numId w:val="4"/>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精准数据营销下的大客户开发与维护</w:t>
      </w:r>
    </w:p>
    <w:p>
      <w:pPr>
        <w:widowControl/>
        <w:numPr>
          <w:ilvl w:val="0"/>
          <w:numId w:val="6"/>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精准数据营销与大客户开发</w:t>
      </w:r>
    </w:p>
    <w:p>
      <w:pPr>
        <w:widowControl/>
        <w:numPr>
          <w:ilvl w:val="0"/>
          <w:numId w:val="6"/>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精准数据营销与大客户维护</w:t>
      </w:r>
    </w:p>
    <w:p>
      <w:pPr>
        <w:widowControl/>
        <w:autoSpaceDE w:val="0"/>
        <w:autoSpaceDN w:val="0"/>
        <w:adjustRightInd w:val="0"/>
        <w:spacing w:line="540" w:lineRule="atLeast"/>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 xml:space="preserve">    第三讲、精准数据营销线上实战 </w:t>
      </w:r>
    </w:p>
    <w:p>
      <w:pPr>
        <w:widowControl/>
        <w:numPr>
          <w:ilvl w:val="0"/>
          <w:numId w:val="7"/>
        </w:numPr>
        <w:autoSpaceDE w:val="0"/>
        <w:autoSpaceDN w:val="0"/>
        <w:adjustRightInd w:val="0"/>
        <w:spacing w:line="540" w:lineRule="atLeast"/>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精准数据营销五大关键因素</w:t>
      </w:r>
    </w:p>
    <w:p>
      <w:pPr>
        <w:widowControl/>
        <w:numPr>
          <w:ilvl w:val="0"/>
          <w:numId w:val="8"/>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数据采集</w:t>
      </w:r>
    </w:p>
    <w:p>
      <w:pPr>
        <w:widowControl/>
        <w:numPr>
          <w:ilvl w:val="0"/>
          <w:numId w:val="8"/>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分析预测</w:t>
      </w:r>
    </w:p>
    <w:p>
      <w:pPr>
        <w:widowControl/>
        <w:numPr>
          <w:ilvl w:val="0"/>
          <w:numId w:val="8"/>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精准预测</w:t>
      </w:r>
    </w:p>
    <w:p>
      <w:pPr>
        <w:widowControl/>
        <w:numPr>
          <w:ilvl w:val="0"/>
          <w:numId w:val="8"/>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工具运用</w:t>
      </w:r>
    </w:p>
    <w:p>
      <w:pPr>
        <w:widowControl/>
        <w:numPr>
          <w:ilvl w:val="0"/>
          <w:numId w:val="8"/>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用户画像</w:t>
      </w:r>
    </w:p>
    <w:p>
      <w:pPr>
        <w:widowControl/>
        <w:numPr>
          <w:ilvl w:val="0"/>
          <w:numId w:val="7"/>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精准数据营销下的电商客户开发与管理</w:t>
      </w:r>
    </w:p>
    <w:p>
      <w:pPr>
        <w:widowControl/>
        <w:numPr>
          <w:ilvl w:val="0"/>
          <w:numId w:val="9"/>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新客户与老客户的开发成本分析</w:t>
      </w:r>
    </w:p>
    <w:p>
      <w:pPr>
        <w:widowControl/>
        <w:numPr>
          <w:ilvl w:val="0"/>
          <w:numId w:val="9"/>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电商客户开发与客户管理流程和技巧</w:t>
      </w:r>
    </w:p>
    <w:p>
      <w:pPr>
        <w:widowControl/>
        <w:autoSpaceDE w:val="0"/>
        <w:autoSpaceDN w:val="0"/>
        <w:adjustRightInd w:val="0"/>
        <w:spacing w:line="540" w:lineRule="atLeast"/>
        <w:ind w:left="1323"/>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案例分析：淘宝客户</w:t>
      </w:r>
    </w:p>
    <w:p>
      <w:pPr>
        <w:widowControl/>
        <w:autoSpaceDE w:val="0"/>
        <w:autoSpaceDN w:val="0"/>
        <w:adjustRightInd w:val="0"/>
        <w:spacing w:line="540" w:lineRule="atLeast"/>
        <w:ind w:left="1323"/>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 xml:space="preserve">课堂讨论：你的客户类型分析与营销贡献？ </w:t>
      </w:r>
    </w:p>
    <w:p>
      <w:pPr>
        <w:widowControl/>
        <w:numPr>
          <w:ilvl w:val="0"/>
          <w:numId w:val="7"/>
        </w:numPr>
        <w:autoSpaceDE w:val="0"/>
        <w:autoSpaceDN w:val="0"/>
        <w:adjustRightInd w:val="0"/>
        <w:spacing w:line="540" w:lineRule="atLeast"/>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精准数据营销下的社交媒体推广</w:t>
      </w:r>
    </w:p>
    <w:p>
      <w:pPr>
        <w:widowControl/>
        <w:numPr>
          <w:ilvl w:val="0"/>
          <w:numId w:val="10"/>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精准定位与智能匹配</w:t>
      </w:r>
    </w:p>
    <w:p>
      <w:pPr>
        <w:widowControl/>
        <w:numPr>
          <w:ilvl w:val="0"/>
          <w:numId w:val="10"/>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媒体与KOL（关键意见领袖）</w:t>
      </w:r>
    </w:p>
    <w:p>
      <w:pPr>
        <w:widowControl/>
        <w:numPr>
          <w:ilvl w:val="0"/>
          <w:numId w:val="10"/>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男性与女性、个性化消费人群、80后、90后消费人群特征分析与精准营销</w:t>
      </w:r>
    </w:p>
    <w:p>
      <w:pPr>
        <w:widowControl/>
        <w:numPr>
          <w:ilvl w:val="0"/>
          <w:numId w:val="10"/>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优化媒体组合与广告投放</w:t>
      </w:r>
    </w:p>
    <w:p>
      <w:pPr>
        <w:widowControl/>
        <w:numPr>
          <w:ilvl w:val="0"/>
          <w:numId w:val="10"/>
        </w:numPr>
        <w:autoSpaceDE w:val="0"/>
        <w:autoSpaceDN w:val="0"/>
        <w:adjustRightInd w:val="0"/>
        <w:spacing w:line="540" w:lineRule="atLeast"/>
        <w:jc w:val="left"/>
        <w:rPr>
          <w:rFonts w:hint="eastAsia" w:ascii="仿宋" w:hAnsi="仿宋" w:eastAsia="微软雅黑" w:cs="宋体"/>
          <w:color w:val="000000"/>
          <w:kern w:val="0"/>
          <w:sz w:val="24"/>
          <w:szCs w:val="21"/>
        </w:rPr>
      </w:pPr>
      <w:r>
        <w:rPr>
          <w:rFonts w:hint="eastAsia" w:ascii="仿宋" w:hAnsi="仿宋" w:eastAsia="微软雅黑" w:cs="宋体"/>
          <w:color w:val="000000"/>
          <w:kern w:val="0"/>
          <w:sz w:val="24"/>
          <w:szCs w:val="21"/>
        </w:rPr>
        <w:t>粉丝与网红</w:t>
      </w:r>
    </w:p>
    <w:p>
      <w:pPr>
        <w:widowControl/>
        <w:autoSpaceDE w:val="0"/>
        <w:autoSpaceDN w:val="0"/>
        <w:adjustRightInd w:val="0"/>
        <w:spacing w:line="540" w:lineRule="atLeast"/>
        <w:ind w:left="1323"/>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案例分享：智慧农业</w:t>
      </w:r>
    </w:p>
    <w:p>
      <w:pPr>
        <w:widowControl/>
        <w:autoSpaceDE w:val="0"/>
        <w:autoSpaceDN w:val="0"/>
        <w:adjustRightInd w:val="0"/>
        <w:spacing w:line="540" w:lineRule="atLeast"/>
        <w:ind w:left="1323"/>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课堂练习：设计社交媒体组合推广你的品牌产品</w:t>
      </w:r>
    </w:p>
    <w:p>
      <w:pPr>
        <w:widowControl/>
        <w:autoSpaceDE w:val="0"/>
        <w:autoSpaceDN w:val="0"/>
        <w:adjustRightInd w:val="0"/>
        <w:spacing w:line="540" w:lineRule="atLeast"/>
        <w:jc w:val="left"/>
        <w:rPr>
          <w:rFonts w:hint="eastAsia" w:ascii="仿宋" w:hAnsi="仿宋" w:eastAsia="微软雅黑" w:cs="宋体"/>
          <w:b/>
          <w:color w:val="000000"/>
          <w:kern w:val="0"/>
          <w:sz w:val="24"/>
          <w:szCs w:val="21"/>
        </w:rPr>
      </w:pPr>
      <w:r>
        <w:rPr>
          <w:rFonts w:hint="eastAsia" w:ascii="仿宋" w:hAnsi="仿宋" w:eastAsia="微软雅黑" w:cs="宋体"/>
          <w:b/>
          <w:color w:val="000000"/>
          <w:kern w:val="0"/>
          <w:sz w:val="24"/>
          <w:szCs w:val="21"/>
        </w:rPr>
        <w:t xml:space="preserve">   第四讲、课程总结</w:t>
      </w:r>
    </w:p>
    <w:p>
      <w:pPr>
        <w:widowControl/>
        <w:autoSpaceDE w:val="0"/>
        <w:autoSpaceDN w:val="0"/>
        <w:adjustRightInd w:val="0"/>
        <w:spacing w:line="540" w:lineRule="atLeast"/>
        <w:jc w:val="left"/>
        <w:rPr>
          <w:rFonts w:hint="eastAsia" w:ascii="仿宋" w:hAnsi="仿宋" w:eastAsia="微软雅黑" w:cs="宋体"/>
          <w:b/>
          <w:color w:val="000000"/>
          <w:kern w:val="0"/>
          <w:sz w:val="24"/>
          <w:szCs w:val="21"/>
        </w:rPr>
      </w:pPr>
    </w:p>
    <w:p>
      <w:pPr>
        <w:rPr>
          <w:rFonts w:ascii="微软雅黑" w:hAnsi="微软雅黑" w:eastAsia="微软雅黑"/>
          <w:b/>
          <w:sz w:val="28"/>
          <w:szCs w:val="28"/>
        </w:rPr>
      </w:pPr>
      <w:r>
        <w:rPr>
          <w:rFonts w:hint="eastAsia" w:ascii="微软雅黑" w:hAnsi="微软雅黑" w:eastAsia="微软雅黑"/>
          <w:b/>
          <w:sz w:val="28"/>
          <w:szCs w:val="28"/>
        </w:rPr>
        <w:t>张</w:t>
      </w:r>
      <w:r>
        <w:rPr>
          <w:rFonts w:hint="eastAsia" w:ascii="微软雅黑" w:hAnsi="微软雅黑" w:eastAsia="微软雅黑"/>
          <w:b/>
          <w:sz w:val="28"/>
          <w:szCs w:val="28"/>
          <w:lang w:eastAsia="zh-CN"/>
        </w:rPr>
        <w:t>老师</w:t>
      </w:r>
      <w:r>
        <w:rPr>
          <w:rFonts w:hint="eastAsia" w:ascii="微软雅黑" w:hAnsi="微软雅黑" w:eastAsia="微软雅黑"/>
          <w:b/>
          <w:sz w:val="28"/>
          <w:szCs w:val="28"/>
        </w:rPr>
        <w:t>介绍</w:t>
      </w:r>
    </w:p>
    <w:p>
      <w:pPr>
        <w:ind w:firstLine="420"/>
        <w:rPr>
          <w:rFonts w:ascii="微软雅黑" w:hAnsi="微软雅黑" w:eastAsia="微软雅黑"/>
          <w:sz w:val="24"/>
          <w:szCs w:val="24"/>
        </w:rPr>
      </w:pPr>
      <w:r>
        <w:rPr>
          <w:rFonts w:hint="eastAsia" w:ascii="微软雅黑" w:hAnsi="微软雅黑" w:eastAsia="微软雅黑"/>
          <w:sz w:val="24"/>
          <w:szCs w:val="24"/>
        </w:rPr>
        <w:t>上海蓝草企业管理咨询有限公司首席研究员；北京维沃联合品牌设计顾问有限公司总经理；多家知名企业特聘高级管理顾问；</w:t>
      </w:r>
    </w:p>
    <w:p>
      <w:pPr>
        <w:rPr>
          <w:rFonts w:ascii="微软雅黑" w:hAnsi="微软雅黑" w:eastAsia="微软雅黑"/>
          <w:sz w:val="24"/>
          <w:szCs w:val="24"/>
        </w:rPr>
      </w:pPr>
      <w:r>
        <w:rPr>
          <w:rFonts w:ascii="微软雅黑" w:hAnsi="微软雅黑" w:eastAsia="微软雅黑"/>
          <w:sz w:val="24"/>
          <w:szCs w:val="24"/>
        </w:rPr>
        <w:t xml:space="preserve">  </w:t>
      </w:r>
      <w:r>
        <w:rPr>
          <w:rFonts w:hint="eastAsia" w:ascii="微软雅黑" w:hAnsi="微软雅黑" w:eastAsia="微软雅黑"/>
          <w:sz w:val="24"/>
          <w:szCs w:val="24"/>
        </w:rPr>
        <w:t xml:space="preserve">  </w:t>
      </w:r>
      <w:r>
        <w:rPr>
          <w:rFonts w:hint="eastAsia" w:ascii="华文楷体" w:hAnsi="华文楷体" w:eastAsia="华文楷体"/>
          <w:sz w:val="24"/>
          <w:szCs w:val="24"/>
        </w:rPr>
        <w:t xml:space="preserve"> </w:t>
      </w:r>
      <w:r>
        <w:rPr>
          <w:rFonts w:hint="eastAsia" w:ascii="微软雅黑" w:hAnsi="微软雅黑" w:eastAsia="微软雅黑"/>
          <w:sz w:val="24"/>
          <w:szCs w:val="24"/>
        </w:rPr>
        <w:t>张老师进入企业界长期服务于国际国内著名企业集团和上市公司如可口可乐有限公司、华润集团、上海罗莱家用纺织品有限公司（中国家纺领军企业，上市公司）担任总监、常务副总经理、总经理等高级管理职务，在著名外资企业、特大型国有企业、大型民营企业等类型以及海外企业的历练，深刻理解了多种企业类型的运作方略和多元化的企业文化建设战略与策略。张老师多年在企业管理、公司战略规划、市场营销、品牌建设、员工管理、绩效考核、上市公司等等方面有着丰富的实践经验；深刻理解了东西方管理精髓。听张老师上课，可以聆听他的职场经历，分享他的成绩，如何建立可口可乐的多渠道市场；如何让罗莱家纺在市场成为第一的故事；如何让香榭里纺织品成为业界领先者；如何在海外营销及客服经历，干货多多！</w:t>
      </w:r>
    </w:p>
    <w:p>
      <w:pPr>
        <w:pStyle w:val="20"/>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ascii="微软雅黑" w:hAnsi="微软雅黑" w:eastAsia="微软雅黑" w:cs="微软雅黑"/>
          <w:b/>
          <w:bCs/>
          <w:sz w:val="24"/>
          <w:szCs w:val="24"/>
          <w:lang w:val="en-US" w:eastAsia="zh-CN"/>
        </w:rPr>
      </w:pPr>
    </w:p>
    <w:p>
      <w:pPr>
        <w:rPr>
          <w:rFonts w:hint="eastAsia" w:eastAsia="宋体"/>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PingFang SC">
    <w:altName w:val="宋体"/>
    <w:panose1 w:val="020B0400000000000000"/>
    <w:charset w:val="86"/>
    <w:family w:val="auto"/>
    <w:pitch w:val="default"/>
    <w:sig w:usb0="00000000" w:usb1="00000000" w:usb2="00000017"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pStyle w:val="5"/>
                  <w:rPr>
                    <w:rFonts w:hint="eastAsia" w:ascii="华文行楷" w:eastAsia="微软雅黑"/>
                    <w:b/>
                    <w:color w:val="00B0F0"/>
                    <w:sz w:val="28"/>
                    <w:szCs w:val="24"/>
                  </w:rPr>
                </w:pPr>
                <w:r>
                  <w:rPr>
                    <w:rFonts w:hint="eastAsia" w:ascii="华文行楷" w:eastAsia="微软雅黑"/>
                    <w:b/>
                    <w:color w:val="00B0F0"/>
                    <w:sz w:val="28"/>
                    <w:szCs w:val="24"/>
                  </w:rPr>
                  <w:t>蓝草企业  为快乐而培训 为培训更快</w:t>
                </w:r>
                <w:r>
                  <w:rPr>
                    <w:rFonts w:hint="eastAsia" w:ascii="华文行楷" w:eastAsia="微软雅黑"/>
                    <w:b/>
                    <w:color w:val="00B0F0"/>
                    <w:sz w:val="28"/>
                    <w:szCs w:val="24"/>
                    <w:lang w:eastAsia="zh-CN"/>
                  </w:rPr>
                  <w:t>乐</w:t>
                </w:r>
                <w:r>
                  <w:rPr>
                    <w:rFonts w:hint="eastAsia" w:ascii="华文行楷" w:eastAsia="微软雅黑"/>
                    <w:b/>
                    <w:color w:val="00B0F0"/>
                    <w:sz w:val="28"/>
                    <w:szCs w:val="24"/>
                  </w:rPr>
                  <w:t>乐！</w:t>
                </w:r>
              </w:p>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8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251658240;mso-width-relative:page;mso-height-relative:page;" fillcolor="#4A7FC0" filled="t" o:preferrelative="t" stroked="f" coordsize="21600,21600" o:allowoverlap="f">
          <v:path/>
          <v:fill on="t" focussize="0,0"/>
          <v:stroke on="f"/>
          <v:imagedata gain="65536f" blacklevel="0f" gamma="0" o:title=""/>
          <o:lock v:ext="edit" position="f" selection="f" grouping="f" rotation="f" cropping="f" text="f" aspectratio="f"/>
          <v:shadow on="t" type="perspective" color="#000000" opacity="16384f" offset="0pt,3pt" origin="0f,-32768f" matrix="65536f,0f,0f,65536f,0,0"/>
          <v:textbox>
            <w:txbxContent>
              <w:p>
                <w:pPr>
                  <w:pStyle w:val="6"/>
                  <w:jc w:val="center"/>
                  <w:rPr>
                    <w:rFonts w:hint="eastAsia" w:ascii="Calibri" w:hAnsi="Calibri" w:eastAsia="微软雅黑" w:cs="Brush Script MT"/>
                    <w:b/>
                    <w:caps w:val="0"/>
                    <w:color w:val="FFFFFF"/>
                    <w:sz w:val="28"/>
                  </w:rPr>
                </w:pPr>
                <w:r>
                  <w:rPr>
                    <w:rFonts w:hint="eastAsia" w:ascii="华文行楷" w:eastAsia="微软雅黑"/>
                    <w:b/>
                    <w:caps w:val="0"/>
                    <w:color w:val="FFFFFF"/>
                    <w:sz w:val="28"/>
                    <w:szCs w:val="32"/>
                  </w:rPr>
                  <w:t xml:space="preserve"> </w:t>
                </w:r>
                <w:r>
                  <w:rPr>
                    <w:rFonts w:hint="eastAsia" w:ascii="华文行楷" w:eastAsia="微软雅黑"/>
                    <w:b/>
                    <w:caps w:val="0"/>
                    <w:color w:val="FFFFFF"/>
                    <w:sz w:val="28"/>
                    <w:szCs w:val="32"/>
                    <w:lang w:eastAsia="zh-CN"/>
                  </w:rPr>
                  <w:t>用专业赋能创造价值</w:t>
                </w:r>
                <w:r>
                  <w:rPr>
                    <w:rFonts w:hint="eastAsia" w:ascii="华文行楷" w:eastAsia="微软雅黑"/>
                    <w:b/>
                    <w:caps w:val="0"/>
                    <w:color w:val="FFFFFF"/>
                    <w:sz w:val="28"/>
                    <w:szCs w:val="32"/>
                  </w:rPr>
                  <w:t xml:space="preserve"> </w:t>
                </w:r>
                <w:r>
                  <w:rPr>
                    <w:rFonts w:eastAsia="微软雅黑"/>
                    <w:b/>
                    <w:caps w:val="0"/>
                    <w:sz w:val="28"/>
                  </w:rPr>
                  <w:fldChar w:fldCharType="begin"/>
                </w:r>
                <w:r>
                  <w:rPr>
                    <w:rFonts w:eastAsia="微软雅黑"/>
                    <w:b/>
                    <w:caps w:val="0"/>
                    <w:sz w:val="28"/>
                  </w:rPr>
                  <w:instrText xml:space="preserve"> HYPERLINK "http://www.bgwahaha.cn" </w:instrText>
                </w:r>
                <w:r>
                  <w:rPr>
                    <w:rFonts w:eastAsia="微软雅黑"/>
                    <w:b/>
                    <w:caps w:val="0"/>
                    <w:sz w:val="28"/>
                  </w:rPr>
                  <w:fldChar w:fldCharType="separate"/>
                </w:r>
                <w:r>
                  <w:rPr>
                    <w:rStyle w:val="12"/>
                    <w:rFonts w:hint="eastAsia" w:ascii="Calibri" w:hAnsi="Calibri" w:eastAsia="微软雅黑" w:cs="Brush Script MT"/>
                    <w:b/>
                    <w:caps w:val="0"/>
                    <w:color w:val="FFFFFF"/>
                    <w:sz w:val="28"/>
                    <w:u w:val="none"/>
                  </w:rPr>
                  <w:t>http://www.bgwahaha.cn</w:t>
                </w:r>
                <w:r>
                  <w:rPr>
                    <w:rStyle w:val="12"/>
                    <w:rFonts w:hint="eastAsia" w:ascii="Calibri" w:hAnsi="Calibri" w:eastAsia="微软雅黑" w:cs="Brush Script MT"/>
                    <w:b/>
                    <w:caps w:val="0"/>
                    <w:color w:val="FFFFFF"/>
                    <w:sz w:val="28"/>
                    <w:u w:val="none"/>
                  </w:rPr>
                  <w:fldChar w:fldCharType="end"/>
                </w:r>
                <w:r>
                  <w:rPr>
                    <w:rFonts w:ascii="Calibri" w:hAnsi="Calibri" w:eastAsia="微软雅黑" w:cs="Brush Script MT"/>
                    <w:b/>
                    <w:caps w:val="0"/>
                    <w:color w:val="FFFFFF"/>
                    <w:sz w:val="28"/>
                  </w:rPr>
                  <w:t xml:space="preserve"> </w:t>
                </w:r>
                <w:r>
                  <w:rPr>
                    <w:rFonts w:hint="eastAsia" w:ascii="Calibri" w:hAnsi="Calibri" w:eastAsia="微软雅黑" w:cs="Brush Script MT"/>
                    <w:b/>
                    <w:caps w:val="0"/>
                    <w:color w:val="FFFFFF"/>
                    <w:sz w:val="28"/>
                  </w:rPr>
                  <w:t xml:space="preserve"> </w:t>
                </w:r>
              </w:p>
              <w:p>
                <w:pPr>
                  <w:pStyle w:val="6"/>
                  <w:jc w:val="center"/>
                  <w:rPr>
                    <w:rFonts w:hint="eastAsia" w:ascii="Calibri" w:hAnsi="Calibri" w:eastAsia="微软雅黑" w:cs="Brush Script MT"/>
                    <w:b/>
                    <w:caps w:val="0"/>
                    <w:color w:val="FFFFFF"/>
                    <w:sz w:val="28"/>
                    <w:lang w:eastAsia="zh-CN"/>
                  </w:rPr>
                </w:pPr>
                <w:r>
                  <w:rPr>
                    <w:rFonts w:hint="eastAsia" w:ascii="Calibri" w:hAnsi="Calibri" w:eastAsia="微软雅黑" w:cs="Brush Script MT"/>
                    <w:b/>
                    <w:caps w:val="0"/>
                    <w:color w:val="FFFFFF"/>
                    <w:sz w:val="28"/>
                    <w:lang w:eastAsia="zh-CN"/>
                  </w:rPr>
                  <w:t>上海蓝草企业管理咨询有限公司</w:t>
                </w:r>
              </w:p>
              <w:p>
                <w:pPr>
                  <w:pStyle w:val="6"/>
                  <w:jc w:val="center"/>
                  <w:rPr>
                    <w:rFonts w:hint="eastAsia" w:ascii="Calibri" w:hAnsi="Calibri" w:eastAsia="微软雅黑" w:cs="Brush Script MT"/>
                    <w:b/>
                    <w:caps w:val="0"/>
                    <w:color w:val="FFFFFF"/>
                    <w:sz w:val="28"/>
                    <w:lang w:eastAsia="zh-CN"/>
                  </w:rPr>
                </w:pPr>
              </w:p>
              <w:p/>
            </w:txbxContent>
          </v:textbox>
          <w10:wrap type="square"/>
        </v:rect>
      </w:pict>
    </w: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5F69"/>
    <w:multiLevelType w:val="multilevel"/>
    <w:tmpl w:val="08A95F69"/>
    <w:lvl w:ilvl="0" w:tentative="0">
      <w:start w:val="1"/>
      <w:numFmt w:val="chineseCountingThousand"/>
      <w:lvlText w:val="%1、"/>
      <w:lvlJc w:val="left"/>
      <w:pPr>
        <w:ind w:left="963" w:hanging="480"/>
      </w:pPr>
      <w:rPr>
        <w:rFonts w:hint="eastAsia" w:ascii="宋体" w:hAnsi="宋体" w:eastAsia="宋体"/>
      </w:rPr>
    </w:lvl>
    <w:lvl w:ilvl="1" w:tentative="0">
      <w:start w:val="1"/>
      <w:numFmt w:val="lowerLetter"/>
      <w:lvlText w:val="%2)"/>
      <w:lvlJc w:val="left"/>
      <w:pPr>
        <w:ind w:left="1443" w:hanging="480"/>
      </w:pPr>
    </w:lvl>
    <w:lvl w:ilvl="2" w:tentative="0">
      <w:start w:val="1"/>
      <w:numFmt w:val="lowerRoman"/>
      <w:lvlText w:val="%3."/>
      <w:lvlJc w:val="right"/>
      <w:pPr>
        <w:ind w:left="1923" w:hanging="480"/>
      </w:pPr>
    </w:lvl>
    <w:lvl w:ilvl="3" w:tentative="0">
      <w:start w:val="1"/>
      <w:numFmt w:val="decimal"/>
      <w:lvlText w:val="%4."/>
      <w:lvlJc w:val="left"/>
      <w:pPr>
        <w:ind w:left="2403" w:hanging="480"/>
      </w:pPr>
    </w:lvl>
    <w:lvl w:ilvl="4" w:tentative="0">
      <w:start w:val="1"/>
      <w:numFmt w:val="lowerLetter"/>
      <w:lvlText w:val="%5)"/>
      <w:lvlJc w:val="left"/>
      <w:pPr>
        <w:ind w:left="2883" w:hanging="480"/>
      </w:pPr>
    </w:lvl>
    <w:lvl w:ilvl="5" w:tentative="0">
      <w:start w:val="1"/>
      <w:numFmt w:val="lowerRoman"/>
      <w:lvlText w:val="%6."/>
      <w:lvlJc w:val="right"/>
      <w:pPr>
        <w:ind w:left="3363" w:hanging="480"/>
      </w:pPr>
    </w:lvl>
    <w:lvl w:ilvl="6" w:tentative="0">
      <w:start w:val="1"/>
      <w:numFmt w:val="decimal"/>
      <w:lvlText w:val="%7."/>
      <w:lvlJc w:val="left"/>
      <w:pPr>
        <w:ind w:left="3843" w:hanging="480"/>
      </w:pPr>
    </w:lvl>
    <w:lvl w:ilvl="7" w:tentative="0">
      <w:start w:val="1"/>
      <w:numFmt w:val="lowerLetter"/>
      <w:lvlText w:val="%8)"/>
      <w:lvlJc w:val="left"/>
      <w:pPr>
        <w:ind w:left="4323" w:hanging="480"/>
      </w:pPr>
    </w:lvl>
    <w:lvl w:ilvl="8" w:tentative="0">
      <w:start w:val="1"/>
      <w:numFmt w:val="lowerRoman"/>
      <w:lvlText w:val="%9."/>
      <w:lvlJc w:val="right"/>
      <w:pPr>
        <w:ind w:left="4803" w:hanging="480"/>
      </w:pPr>
    </w:lvl>
  </w:abstractNum>
  <w:abstractNum w:abstractNumId="1">
    <w:nsid w:val="0F7A634F"/>
    <w:multiLevelType w:val="multilevel"/>
    <w:tmpl w:val="0F7A634F"/>
    <w:lvl w:ilvl="0" w:tentative="0">
      <w:start w:val="1"/>
      <w:numFmt w:val="japaneseCounting"/>
      <w:lvlText w:val="%1、"/>
      <w:lvlJc w:val="left"/>
      <w:pPr>
        <w:ind w:left="1080" w:hanging="480"/>
      </w:pPr>
      <w:rPr>
        <w:rFonts w:hint="eastAsia"/>
      </w:rPr>
    </w:lvl>
    <w:lvl w:ilvl="1" w:tentative="0">
      <w:start w:val="1"/>
      <w:numFmt w:val="lowerLetter"/>
      <w:lvlText w:val="%2)"/>
      <w:lvlJc w:val="left"/>
      <w:pPr>
        <w:ind w:left="1560" w:hanging="480"/>
      </w:pPr>
    </w:lvl>
    <w:lvl w:ilvl="2" w:tentative="0">
      <w:start w:val="1"/>
      <w:numFmt w:val="lowerRoman"/>
      <w:lvlText w:val="%3."/>
      <w:lvlJc w:val="right"/>
      <w:pPr>
        <w:ind w:left="2040" w:hanging="480"/>
      </w:pPr>
    </w:lvl>
    <w:lvl w:ilvl="3" w:tentative="0">
      <w:start w:val="1"/>
      <w:numFmt w:val="decimal"/>
      <w:lvlText w:val="%4."/>
      <w:lvlJc w:val="left"/>
      <w:pPr>
        <w:ind w:left="2520" w:hanging="480"/>
      </w:pPr>
    </w:lvl>
    <w:lvl w:ilvl="4" w:tentative="0">
      <w:start w:val="1"/>
      <w:numFmt w:val="lowerLetter"/>
      <w:lvlText w:val="%5)"/>
      <w:lvlJc w:val="left"/>
      <w:pPr>
        <w:ind w:left="3000" w:hanging="480"/>
      </w:pPr>
    </w:lvl>
    <w:lvl w:ilvl="5" w:tentative="0">
      <w:start w:val="1"/>
      <w:numFmt w:val="lowerRoman"/>
      <w:lvlText w:val="%6."/>
      <w:lvlJc w:val="right"/>
      <w:pPr>
        <w:ind w:left="3480" w:hanging="480"/>
      </w:pPr>
    </w:lvl>
    <w:lvl w:ilvl="6" w:tentative="0">
      <w:start w:val="1"/>
      <w:numFmt w:val="decimal"/>
      <w:lvlText w:val="%7."/>
      <w:lvlJc w:val="left"/>
      <w:pPr>
        <w:ind w:left="3960" w:hanging="480"/>
      </w:pPr>
    </w:lvl>
    <w:lvl w:ilvl="7" w:tentative="0">
      <w:start w:val="1"/>
      <w:numFmt w:val="lowerLetter"/>
      <w:lvlText w:val="%8)"/>
      <w:lvlJc w:val="left"/>
      <w:pPr>
        <w:ind w:left="4440" w:hanging="480"/>
      </w:pPr>
    </w:lvl>
    <w:lvl w:ilvl="8" w:tentative="0">
      <w:start w:val="1"/>
      <w:numFmt w:val="lowerRoman"/>
      <w:lvlText w:val="%9."/>
      <w:lvlJc w:val="right"/>
      <w:pPr>
        <w:ind w:left="4920" w:hanging="480"/>
      </w:pPr>
    </w:lvl>
  </w:abstractNum>
  <w:abstractNum w:abstractNumId="2">
    <w:nsid w:val="10E2725A"/>
    <w:multiLevelType w:val="multilevel"/>
    <w:tmpl w:val="10E2725A"/>
    <w:lvl w:ilvl="0" w:tentative="0">
      <w:start w:val="1"/>
      <w:numFmt w:val="decimal"/>
      <w:lvlText w:val="%1."/>
      <w:lvlJc w:val="left"/>
      <w:pPr>
        <w:ind w:left="1443" w:hanging="480"/>
      </w:pPr>
      <w:rPr>
        <w:rFonts w:hint="eastAsia"/>
      </w:rPr>
    </w:lvl>
    <w:lvl w:ilvl="1" w:tentative="0">
      <w:start w:val="1"/>
      <w:numFmt w:val="lowerLetter"/>
      <w:lvlText w:val="%2)"/>
      <w:lvlJc w:val="left"/>
      <w:pPr>
        <w:ind w:left="1923" w:hanging="480"/>
      </w:pPr>
    </w:lvl>
    <w:lvl w:ilvl="2" w:tentative="0">
      <w:start w:val="1"/>
      <w:numFmt w:val="lowerRoman"/>
      <w:lvlText w:val="%3."/>
      <w:lvlJc w:val="right"/>
      <w:pPr>
        <w:ind w:left="2403" w:hanging="480"/>
      </w:pPr>
    </w:lvl>
    <w:lvl w:ilvl="3" w:tentative="0">
      <w:start w:val="1"/>
      <w:numFmt w:val="decimal"/>
      <w:lvlText w:val="%4."/>
      <w:lvlJc w:val="left"/>
      <w:pPr>
        <w:ind w:left="2883" w:hanging="480"/>
      </w:pPr>
    </w:lvl>
    <w:lvl w:ilvl="4" w:tentative="0">
      <w:start w:val="1"/>
      <w:numFmt w:val="lowerLetter"/>
      <w:lvlText w:val="%5)"/>
      <w:lvlJc w:val="left"/>
      <w:pPr>
        <w:ind w:left="3363" w:hanging="480"/>
      </w:pPr>
    </w:lvl>
    <w:lvl w:ilvl="5" w:tentative="0">
      <w:start w:val="1"/>
      <w:numFmt w:val="lowerRoman"/>
      <w:lvlText w:val="%6."/>
      <w:lvlJc w:val="right"/>
      <w:pPr>
        <w:ind w:left="3843" w:hanging="480"/>
      </w:pPr>
    </w:lvl>
    <w:lvl w:ilvl="6" w:tentative="0">
      <w:start w:val="1"/>
      <w:numFmt w:val="decimal"/>
      <w:lvlText w:val="%7."/>
      <w:lvlJc w:val="left"/>
      <w:pPr>
        <w:ind w:left="4323" w:hanging="480"/>
      </w:pPr>
    </w:lvl>
    <w:lvl w:ilvl="7" w:tentative="0">
      <w:start w:val="1"/>
      <w:numFmt w:val="lowerLetter"/>
      <w:lvlText w:val="%8)"/>
      <w:lvlJc w:val="left"/>
      <w:pPr>
        <w:ind w:left="4803" w:hanging="480"/>
      </w:pPr>
    </w:lvl>
    <w:lvl w:ilvl="8" w:tentative="0">
      <w:start w:val="1"/>
      <w:numFmt w:val="lowerRoman"/>
      <w:lvlText w:val="%9."/>
      <w:lvlJc w:val="right"/>
      <w:pPr>
        <w:ind w:left="5283" w:hanging="480"/>
      </w:pPr>
    </w:lvl>
  </w:abstractNum>
  <w:abstractNum w:abstractNumId="3">
    <w:nsid w:val="18150070"/>
    <w:multiLevelType w:val="multilevel"/>
    <w:tmpl w:val="18150070"/>
    <w:lvl w:ilvl="0" w:tentative="0">
      <w:start w:val="1"/>
      <w:numFmt w:val="decimal"/>
      <w:lvlText w:val="%1."/>
      <w:lvlJc w:val="left"/>
      <w:pPr>
        <w:ind w:left="1437" w:hanging="480"/>
      </w:pPr>
      <w:rPr>
        <w:rFonts w:hint="eastAsia"/>
      </w:rPr>
    </w:lvl>
    <w:lvl w:ilvl="1" w:tentative="0">
      <w:start w:val="1"/>
      <w:numFmt w:val="lowerLetter"/>
      <w:lvlText w:val="%2)"/>
      <w:lvlJc w:val="left"/>
      <w:pPr>
        <w:ind w:left="1917" w:hanging="480"/>
      </w:pPr>
    </w:lvl>
    <w:lvl w:ilvl="2" w:tentative="0">
      <w:start w:val="1"/>
      <w:numFmt w:val="lowerRoman"/>
      <w:lvlText w:val="%3."/>
      <w:lvlJc w:val="right"/>
      <w:pPr>
        <w:ind w:left="2397" w:hanging="480"/>
      </w:pPr>
    </w:lvl>
    <w:lvl w:ilvl="3" w:tentative="0">
      <w:start w:val="1"/>
      <w:numFmt w:val="decimal"/>
      <w:lvlText w:val="%4."/>
      <w:lvlJc w:val="left"/>
      <w:pPr>
        <w:ind w:left="2877" w:hanging="480"/>
      </w:pPr>
    </w:lvl>
    <w:lvl w:ilvl="4" w:tentative="0">
      <w:start w:val="1"/>
      <w:numFmt w:val="lowerLetter"/>
      <w:lvlText w:val="%5)"/>
      <w:lvlJc w:val="left"/>
      <w:pPr>
        <w:ind w:left="3357" w:hanging="480"/>
      </w:pPr>
    </w:lvl>
    <w:lvl w:ilvl="5" w:tentative="0">
      <w:start w:val="1"/>
      <w:numFmt w:val="lowerRoman"/>
      <w:lvlText w:val="%6."/>
      <w:lvlJc w:val="right"/>
      <w:pPr>
        <w:ind w:left="3837" w:hanging="480"/>
      </w:pPr>
    </w:lvl>
    <w:lvl w:ilvl="6" w:tentative="0">
      <w:start w:val="1"/>
      <w:numFmt w:val="decimal"/>
      <w:lvlText w:val="%7."/>
      <w:lvlJc w:val="left"/>
      <w:pPr>
        <w:ind w:left="4317" w:hanging="480"/>
      </w:pPr>
    </w:lvl>
    <w:lvl w:ilvl="7" w:tentative="0">
      <w:start w:val="1"/>
      <w:numFmt w:val="lowerLetter"/>
      <w:lvlText w:val="%8)"/>
      <w:lvlJc w:val="left"/>
      <w:pPr>
        <w:ind w:left="4797" w:hanging="480"/>
      </w:pPr>
    </w:lvl>
    <w:lvl w:ilvl="8" w:tentative="0">
      <w:start w:val="1"/>
      <w:numFmt w:val="lowerRoman"/>
      <w:lvlText w:val="%9."/>
      <w:lvlJc w:val="right"/>
      <w:pPr>
        <w:ind w:left="5277" w:hanging="480"/>
      </w:pPr>
    </w:lvl>
  </w:abstractNum>
  <w:abstractNum w:abstractNumId="4">
    <w:nsid w:val="1C0E79C2"/>
    <w:multiLevelType w:val="multilevel"/>
    <w:tmpl w:val="1C0E79C2"/>
    <w:lvl w:ilvl="0" w:tentative="0">
      <w:start w:val="1"/>
      <w:numFmt w:val="decimal"/>
      <w:lvlText w:val="%1."/>
      <w:lvlJc w:val="left"/>
      <w:pPr>
        <w:ind w:left="1323" w:hanging="480"/>
      </w:pPr>
      <w:rPr>
        <w:rFonts w:hint="eastAsia"/>
      </w:rPr>
    </w:lvl>
    <w:lvl w:ilvl="1" w:tentative="0">
      <w:start w:val="1"/>
      <w:numFmt w:val="lowerLetter"/>
      <w:lvlText w:val="%2)"/>
      <w:lvlJc w:val="left"/>
      <w:pPr>
        <w:ind w:left="1803" w:hanging="480"/>
      </w:pPr>
    </w:lvl>
    <w:lvl w:ilvl="2" w:tentative="0">
      <w:start w:val="1"/>
      <w:numFmt w:val="lowerRoman"/>
      <w:lvlText w:val="%3."/>
      <w:lvlJc w:val="right"/>
      <w:pPr>
        <w:ind w:left="2283" w:hanging="480"/>
      </w:pPr>
    </w:lvl>
    <w:lvl w:ilvl="3" w:tentative="0">
      <w:start w:val="1"/>
      <w:numFmt w:val="decimal"/>
      <w:lvlText w:val="%4."/>
      <w:lvlJc w:val="left"/>
      <w:pPr>
        <w:ind w:left="2763" w:hanging="480"/>
      </w:pPr>
    </w:lvl>
    <w:lvl w:ilvl="4" w:tentative="0">
      <w:start w:val="1"/>
      <w:numFmt w:val="lowerLetter"/>
      <w:lvlText w:val="%5)"/>
      <w:lvlJc w:val="left"/>
      <w:pPr>
        <w:ind w:left="3243" w:hanging="480"/>
      </w:pPr>
    </w:lvl>
    <w:lvl w:ilvl="5" w:tentative="0">
      <w:start w:val="1"/>
      <w:numFmt w:val="lowerRoman"/>
      <w:lvlText w:val="%6."/>
      <w:lvlJc w:val="right"/>
      <w:pPr>
        <w:ind w:left="3723" w:hanging="480"/>
      </w:pPr>
    </w:lvl>
    <w:lvl w:ilvl="6" w:tentative="0">
      <w:start w:val="1"/>
      <w:numFmt w:val="decimal"/>
      <w:lvlText w:val="%7."/>
      <w:lvlJc w:val="left"/>
      <w:pPr>
        <w:ind w:left="4203" w:hanging="480"/>
      </w:pPr>
    </w:lvl>
    <w:lvl w:ilvl="7" w:tentative="0">
      <w:start w:val="1"/>
      <w:numFmt w:val="lowerLetter"/>
      <w:lvlText w:val="%8)"/>
      <w:lvlJc w:val="left"/>
      <w:pPr>
        <w:ind w:left="4683" w:hanging="480"/>
      </w:pPr>
    </w:lvl>
    <w:lvl w:ilvl="8" w:tentative="0">
      <w:start w:val="1"/>
      <w:numFmt w:val="lowerRoman"/>
      <w:lvlText w:val="%9."/>
      <w:lvlJc w:val="right"/>
      <w:pPr>
        <w:ind w:left="5163" w:hanging="480"/>
      </w:pPr>
    </w:lvl>
  </w:abstractNum>
  <w:abstractNum w:abstractNumId="5">
    <w:nsid w:val="1C9548D8"/>
    <w:multiLevelType w:val="multilevel"/>
    <w:tmpl w:val="1C9548D8"/>
    <w:lvl w:ilvl="0" w:tentative="0">
      <w:start w:val="1"/>
      <w:numFmt w:val="decimal"/>
      <w:lvlText w:val="%1."/>
      <w:lvlJc w:val="left"/>
      <w:pPr>
        <w:ind w:left="1443" w:hanging="480"/>
      </w:pPr>
      <w:rPr>
        <w:rFonts w:hint="eastAsia"/>
      </w:rPr>
    </w:lvl>
    <w:lvl w:ilvl="1" w:tentative="0">
      <w:start w:val="1"/>
      <w:numFmt w:val="lowerLetter"/>
      <w:lvlText w:val="%2)"/>
      <w:lvlJc w:val="left"/>
      <w:pPr>
        <w:ind w:left="1923" w:hanging="480"/>
      </w:pPr>
    </w:lvl>
    <w:lvl w:ilvl="2" w:tentative="0">
      <w:start w:val="1"/>
      <w:numFmt w:val="lowerRoman"/>
      <w:lvlText w:val="%3."/>
      <w:lvlJc w:val="right"/>
      <w:pPr>
        <w:ind w:left="2403" w:hanging="480"/>
      </w:pPr>
    </w:lvl>
    <w:lvl w:ilvl="3" w:tentative="0">
      <w:start w:val="1"/>
      <w:numFmt w:val="decimal"/>
      <w:lvlText w:val="%4."/>
      <w:lvlJc w:val="left"/>
      <w:pPr>
        <w:ind w:left="2883" w:hanging="480"/>
      </w:pPr>
    </w:lvl>
    <w:lvl w:ilvl="4" w:tentative="0">
      <w:start w:val="1"/>
      <w:numFmt w:val="lowerLetter"/>
      <w:lvlText w:val="%5)"/>
      <w:lvlJc w:val="left"/>
      <w:pPr>
        <w:ind w:left="3363" w:hanging="480"/>
      </w:pPr>
    </w:lvl>
    <w:lvl w:ilvl="5" w:tentative="0">
      <w:start w:val="1"/>
      <w:numFmt w:val="lowerRoman"/>
      <w:lvlText w:val="%6."/>
      <w:lvlJc w:val="right"/>
      <w:pPr>
        <w:ind w:left="3843" w:hanging="480"/>
      </w:pPr>
    </w:lvl>
    <w:lvl w:ilvl="6" w:tentative="0">
      <w:start w:val="1"/>
      <w:numFmt w:val="decimal"/>
      <w:lvlText w:val="%7."/>
      <w:lvlJc w:val="left"/>
      <w:pPr>
        <w:ind w:left="4323" w:hanging="480"/>
      </w:pPr>
    </w:lvl>
    <w:lvl w:ilvl="7" w:tentative="0">
      <w:start w:val="1"/>
      <w:numFmt w:val="lowerLetter"/>
      <w:lvlText w:val="%8)"/>
      <w:lvlJc w:val="left"/>
      <w:pPr>
        <w:ind w:left="4803" w:hanging="480"/>
      </w:pPr>
    </w:lvl>
    <w:lvl w:ilvl="8" w:tentative="0">
      <w:start w:val="1"/>
      <w:numFmt w:val="lowerRoman"/>
      <w:lvlText w:val="%9."/>
      <w:lvlJc w:val="right"/>
      <w:pPr>
        <w:ind w:left="5283" w:hanging="480"/>
      </w:pPr>
    </w:lvl>
  </w:abstractNum>
  <w:abstractNum w:abstractNumId="6">
    <w:nsid w:val="295F5E52"/>
    <w:multiLevelType w:val="multilevel"/>
    <w:tmpl w:val="295F5E52"/>
    <w:lvl w:ilvl="0" w:tentative="0">
      <w:start w:val="1"/>
      <w:numFmt w:val="decimal"/>
      <w:lvlText w:val="%1."/>
      <w:lvlJc w:val="left"/>
      <w:pPr>
        <w:ind w:left="1323" w:hanging="480"/>
      </w:pPr>
      <w:rPr>
        <w:rFonts w:hint="eastAsia"/>
      </w:rPr>
    </w:lvl>
    <w:lvl w:ilvl="1" w:tentative="0">
      <w:start w:val="1"/>
      <w:numFmt w:val="lowerLetter"/>
      <w:lvlText w:val="%2)"/>
      <w:lvlJc w:val="left"/>
      <w:pPr>
        <w:ind w:left="1803" w:hanging="480"/>
      </w:pPr>
    </w:lvl>
    <w:lvl w:ilvl="2" w:tentative="0">
      <w:start w:val="1"/>
      <w:numFmt w:val="lowerRoman"/>
      <w:lvlText w:val="%3."/>
      <w:lvlJc w:val="right"/>
      <w:pPr>
        <w:ind w:left="2283" w:hanging="480"/>
      </w:pPr>
    </w:lvl>
    <w:lvl w:ilvl="3" w:tentative="0">
      <w:start w:val="1"/>
      <w:numFmt w:val="decimal"/>
      <w:lvlText w:val="%4."/>
      <w:lvlJc w:val="left"/>
      <w:pPr>
        <w:ind w:left="2763" w:hanging="480"/>
      </w:pPr>
    </w:lvl>
    <w:lvl w:ilvl="4" w:tentative="0">
      <w:start w:val="1"/>
      <w:numFmt w:val="lowerLetter"/>
      <w:lvlText w:val="%5)"/>
      <w:lvlJc w:val="left"/>
      <w:pPr>
        <w:ind w:left="3243" w:hanging="480"/>
      </w:pPr>
    </w:lvl>
    <w:lvl w:ilvl="5" w:tentative="0">
      <w:start w:val="1"/>
      <w:numFmt w:val="lowerRoman"/>
      <w:lvlText w:val="%6."/>
      <w:lvlJc w:val="right"/>
      <w:pPr>
        <w:ind w:left="3723" w:hanging="480"/>
      </w:pPr>
    </w:lvl>
    <w:lvl w:ilvl="6" w:tentative="0">
      <w:start w:val="1"/>
      <w:numFmt w:val="decimal"/>
      <w:lvlText w:val="%7."/>
      <w:lvlJc w:val="left"/>
      <w:pPr>
        <w:ind w:left="4203" w:hanging="480"/>
      </w:pPr>
    </w:lvl>
    <w:lvl w:ilvl="7" w:tentative="0">
      <w:start w:val="1"/>
      <w:numFmt w:val="lowerLetter"/>
      <w:lvlText w:val="%8)"/>
      <w:lvlJc w:val="left"/>
      <w:pPr>
        <w:ind w:left="4683" w:hanging="480"/>
      </w:pPr>
    </w:lvl>
    <w:lvl w:ilvl="8" w:tentative="0">
      <w:start w:val="1"/>
      <w:numFmt w:val="lowerRoman"/>
      <w:lvlText w:val="%9."/>
      <w:lvlJc w:val="right"/>
      <w:pPr>
        <w:ind w:left="5163" w:hanging="480"/>
      </w:pPr>
    </w:lvl>
  </w:abstractNum>
  <w:abstractNum w:abstractNumId="7">
    <w:nsid w:val="33977661"/>
    <w:multiLevelType w:val="multilevel"/>
    <w:tmpl w:val="33977661"/>
    <w:lvl w:ilvl="0" w:tentative="0">
      <w:start w:val="1"/>
      <w:numFmt w:val="chineseCountingThousand"/>
      <w:lvlText w:val="%1、"/>
      <w:lvlJc w:val="left"/>
      <w:pPr>
        <w:ind w:left="963" w:hanging="480"/>
      </w:pPr>
      <w:rPr>
        <w:rFonts w:hint="eastAsia" w:ascii="宋体" w:hAnsi="宋体" w:eastAsia="宋体"/>
      </w:rPr>
    </w:lvl>
    <w:lvl w:ilvl="1" w:tentative="0">
      <w:start w:val="1"/>
      <w:numFmt w:val="lowerLetter"/>
      <w:lvlText w:val="%2)"/>
      <w:lvlJc w:val="left"/>
      <w:pPr>
        <w:ind w:left="1443" w:hanging="480"/>
      </w:pPr>
    </w:lvl>
    <w:lvl w:ilvl="2" w:tentative="0">
      <w:start w:val="1"/>
      <w:numFmt w:val="lowerRoman"/>
      <w:lvlText w:val="%3."/>
      <w:lvlJc w:val="right"/>
      <w:pPr>
        <w:ind w:left="1923" w:hanging="480"/>
      </w:pPr>
    </w:lvl>
    <w:lvl w:ilvl="3" w:tentative="0">
      <w:start w:val="1"/>
      <w:numFmt w:val="decimal"/>
      <w:lvlText w:val="%4."/>
      <w:lvlJc w:val="left"/>
      <w:pPr>
        <w:ind w:left="2403" w:hanging="480"/>
      </w:pPr>
    </w:lvl>
    <w:lvl w:ilvl="4" w:tentative="0">
      <w:start w:val="1"/>
      <w:numFmt w:val="lowerLetter"/>
      <w:lvlText w:val="%5)"/>
      <w:lvlJc w:val="left"/>
      <w:pPr>
        <w:ind w:left="2883" w:hanging="480"/>
      </w:pPr>
    </w:lvl>
    <w:lvl w:ilvl="5" w:tentative="0">
      <w:start w:val="1"/>
      <w:numFmt w:val="lowerRoman"/>
      <w:lvlText w:val="%6."/>
      <w:lvlJc w:val="right"/>
      <w:pPr>
        <w:ind w:left="3363" w:hanging="480"/>
      </w:pPr>
    </w:lvl>
    <w:lvl w:ilvl="6" w:tentative="0">
      <w:start w:val="1"/>
      <w:numFmt w:val="decimal"/>
      <w:lvlText w:val="%7."/>
      <w:lvlJc w:val="left"/>
      <w:pPr>
        <w:ind w:left="3843" w:hanging="480"/>
      </w:pPr>
    </w:lvl>
    <w:lvl w:ilvl="7" w:tentative="0">
      <w:start w:val="1"/>
      <w:numFmt w:val="lowerLetter"/>
      <w:lvlText w:val="%8)"/>
      <w:lvlJc w:val="left"/>
      <w:pPr>
        <w:ind w:left="4323" w:hanging="480"/>
      </w:pPr>
    </w:lvl>
    <w:lvl w:ilvl="8" w:tentative="0">
      <w:start w:val="1"/>
      <w:numFmt w:val="lowerRoman"/>
      <w:lvlText w:val="%9."/>
      <w:lvlJc w:val="right"/>
      <w:pPr>
        <w:ind w:left="4803" w:hanging="480"/>
      </w:pPr>
    </w:lvl>
  </w:abstractNum>
  <w:abstractNum w:abstractNumId="8">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9">
    <w:nsid w:val="455B756B"/>
    <w:multiLevelType w:val="multilevel"/>
    <w:tmpl w:val="455B756B"/>
    <w:lvl w:ilvl="0" w:tentative="0">
      <w:start w:val="1"/>
      <w:numFmt w:val="decimal"/>
      <w:lvlText w:val="%1."/>
      <w:lvlJc w:val="left"/>
      <w:pPr>
        <w:ind w:left="1560" w:hanging="480"/>
      </w:pPr>
      <w:rPr>
        <w:rFonts w:hint="eastAsia"/>
      </w:rPr>
    </w:lvl>
    <w:lvl w:ilvl="1" w:tentative="0">
      <w:start w:val="1"/>
      <w:numFmt w:val="lowerLetter"/>
      <w:lvlText w:val="%2)"/>
      <w:lvlJc w:val="left"/>
      <w:pPr>
        <w:ind w:left="2040" w:hanging="480"/>
      </w:pPr>
    </w:lvl>
    <w:lvl w:ilvl="2" w:tentative="0">
      <w:start w:val="1"/>
      <w:numFmt w:val="lowerRoman"/>
      <w:lvlText w:val="%3."/>
      <w:lvlJc w:val="right"/>
      <w:pPr>
        <w:ind w:left="2520" w:hanging="480"/>
      </w:pPr>
    </w:lvl>
    <w:lvl w:ilvl="3" w:tentative="0">
      <w:start w:val="1"/>
      <w:numFmt w:val="decimal"/>
      <w:lvlText w:val="%4."/>
      <w:lvlJc w:val="left"/>
      <w:pPr>
        <w:ind w:left="3000" w:hanging="480"/>
      </w:pPr>
    </w:lvl>
    <w:lvl w:ilvl="4" w:tentative="0">
      <w:start w:val="1"/>
      <w:numFmt w:val="lowerLetter"/>
      <w:lvlText w:val="%5)"/>
      <w:lvlJc w:val="left"/>
      <w:pPr>
        <w:ind w:left="3480" w:hanging="480"/>
      </w:pPr>
    </w:lvl>
    <w:lvl w:ilvl="5" w:tentative="0">
      <w:start w:val="1"/>
      <w:numFmt w:val="lowerRoman"/>
      <w:lvlText w:val="%6."/>
      <w:lvlJc w:val="right"/>
      <w:pPr>
        <w:ind w:left="3960" w:hanging="480"/>
      </w:pPr>
    </w:lvl>
    <w:lvl w:ilvl="6" w:tentative="0">
      <w:start w:val="1"/>
      <w:numFmt w:val="decimal"/>
      <w:lvlText w:val="%7."/>
      <w:lvlJc w:val="left"/>
      <w:pPr>
        <w:ind w:left="4440" w:hanging="480"/>
      </w:pPr>
    </w:lvl>
    <w:lvl w:ilvl="7" w:tentative="0">
      <w:start w:val="1"/>
      <w:numFmt w:val="lowerLetter"/>
      <w:lvlText w:val="%8)"/>
      <w:lvlJc w:val="left"/>
      <w:pPr>
        <w:ind w:left="4920" w:hanging="480"/>
      </w:pPr>
    </w:lvl>
    <w:lvl w:ilvl="8" w:tentative="0">
      <w:start w:val="1"/>
      <w:numFmt w:val="lowerRoman"/>
      <w:lvlText w:val="%9."/>
      <w:lvlJc w:val="right"/>
      <w:pPr>
        <w:ind w:left="5400" w:hanging="480"/>
      </w:pPr>
    </w:lvl>
  </w:abstractNum>
  <w:abstractNum w:abstractNumId="10">
    <w:nsid w:val="5C0A4128"/>
    <w:multiLevelType w:val="multilevel"/>
    <w:tmpl w:val="5C0A4128"/>
    <w:lvl w:ilvl="0" w:tentative="0">
      <w:start w:val="1"/>
      <w:numFmt w:val="decimal"/>
      <w:lvlText w:val="%1."/>
      <w:lvlJc w:val="left"/>
      <w:pPr>
        <w:ind w:left="1323" w:hanging="480"/>
      </w:pPr>
      <w:rPr>
        <w:rFonts w:hint="eastAsia"/>
      </w:rPr>
    </w:lvl>
    <w:lvl w:ilvl="1" w:tentative="0">
      <w:start w:val="1"/>
      <w:numFmt w:val="lowerLetter"/>
      <w:lvlText w:val="%2)"/>
      <w:lvlJc w:val="left"/>
      <w:pPr>
        <w:ind w:left="1803" w:hanging="480"/>
      </w:pPr>
    </w:lvl>
    <w:lvl w:ilvl="2" w:tentative="0">
      <w:start w:val="1"/>
      <w:numFmt w:val="lowerRoman"/>
      <w:lvlText w:val="%3."/>
      <w:lvlJc w:val="right"/>
      <w:pPr>
        <w:ind w:left="2283" w:hanging="480"/>
      </w:pPr>
    </w:lvl>
    <w:lvl w:ilvl="3" w:tentative="0">
      <w:start w:val="1"/>
      <w:numFmt w:val="decimal"/>
      <w:lvlText w:val="%4."/>
      <w:lvlJc w:val="left"/>
      <w:pPr>
        <w:ind w:left="2763" w:hanging="480"/>
      </w:pPr>
    </w:lvl>
    <w:lvl w:ilvl="4" w:tentative="0">
      <w:start w:val="1"/>
      <w:numFmt w:val="lowerLetter"/>
      <w:lvlText w:val="%5)"/>
      <w:lvlJc w:val="left"/>
      <w:pPr>
        <w:ind w:left="3243" w:hanging="480"/>
      </w:pPr>
    </w:lvl>
    <w:lvl w:ilvl="5" w:tentative="0">
      <w:start w:val="1"/>
      <w:numFmt w:val="lowerRoman"/>
      <w:lvlText w:val="%6."/>
      <w:lvlJc w:val="right"/>
      <w:pPr>
        <w:ind w:left="3723" w:hanging="480"/>
      </w:pPr>
    </w:lvl>
    <w:lvl w:ilvl="6" w:tentative="0">
      <w:start w:val="1"/>
      <w:numFmt w:val="decimal"/>
      <w:lvlText w:val="%7."/>
      <w:lvlJc w:val="left"/>
      <w:pPr>
        <w:ind w:left="4203" w:hanging="480"/>
      </w:pPr>
    </w:lvl>
    <w:lvl w:ilvl="7" w:tentative="0">
      <w:start w:val="1"/>
      <w:numFmt w:val="lowerLetter"/>
      <w:lvlText w:val="%8)"/>
      <w:lvlJc w:val="left"/>
      <w:pPr>
        <w:ind w:left="4683" w:hanging="480"/>
      </w:pPr>
    </w:lvl>
    <w:lvl w:ilvl="8" w:tentative="0">
      <w:start w:val="1"/>
      <w:numFmt w:val="lowerRoman"/>
      <w:lvlText w:val="%9."/>
      <w:lvlJc w:val="right"/>
      <w:pPr>
        <w:ind w:left="5163" w:hanging="480"/>
      </w:pPr>
    </w:lvl>
  </w:abstractNum>
  <w:num w:numId="1">
    <w:abstractNumId w:val="7"/>
  </w:num>
  <w:num w:numId="2">
    <w:abstractNumId w:val="5"/>
  </w:num>
  <w:num w:numId="3">
    <w:abstractNumId w:val="2"/>
  </w:num>
  <w:num w:numId="4">
    <w:abstractNumId w:val="1"/>
  </w:num>
  <w:num w:numId="5">
    <w:abstractNumId w:val="9"/>
  </w:num>
  <w:num w:numId="6">
    <w:abstractNumId w:val="3"/>
  </w:num>
  <w:num w:numId="7">
    <w:abstractNumId w:val="0"/>
  </w:num>
  <w:num w:numId="8">
    <w:abstractNumId w:val="6"/>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9125C"/>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3013F78"/>
    <w:rsid w:val="038D5E11"/>
    <w:rsid w:val="087701BF"/>
    <w:rsid w:val="09497C15"/>
    <w:rsid w:val="0D29619B"/>
    <w:rsid w:val="0EC45F16"/>
    <w:rsid w:val="0FB37CD4"/>
    <w:rsid w:val="120C5579"/>
    <w:rsid w:val="14400FC0"/>
    <w:rsid w:val="180839B6"/>
    <w:rsid w:val="18AA49CE"/>
    <w:rsid w:val="1E0846AD"/>
    <w:rsid w:val="1E507876"/>
    <w:rsid w:val="1E9513D1"/>
    <w:rsid w:val="1F5A002A"/>
    <w:rsid w:val="23BB2B2E"/>
    <w:rsid w:val="24FE1C1A"/>
    <w:rsid w:val="29B97A60"/>
    <w:rsid w:val="2E515BD5"/>
    <w:rsid w:val="2F20473C"/>
    <w:rsid w:val="359F2EF3"/>
    <w:rsid w:val="360D5479"/>
    <w:rsid w:val="3A7C2ECC"/>
    <w:rsid w:val="3EC641CB"/>
    <w:rsid w:val="4158018D"/>
    <w:rsid w:val="41FA4F75"/>
    <w:rsid w:val="4289324C"/>
    <w:rsid w:val="43442B25"/>
    <w:rsid w:val="492F6D50"/>
    <w:rsid w:val="4ABE0178"/>
    <w:rsid w:val="4B9A0D61"/>
    <w:rsid w:val="50E94570"/>
    <w:rsid w:val="526117B6"/>
    <w:rsid w:val="528637C2"/>
    <w:rsid w:val="54253198"/>
    <w:rsid w:val="57A54A44"/>
    <w:rsid w:val="57F62D86"/>
    <w:rsid w:val="586B3F70"/>
    <w:rsid w:val="5A464062"/>
    <w:rsid w:val="5FEA4FE0"/>
    <w:rsid w:val="60293A40"/>
    <w:rsid w:val="63352E4C"/>
    <w:rsid w:val="645A42B3"/>
    <w:rsid w:val="64CB7612"/>
    <w:rsid w:val="64D83DDD"/>
    <w:rsid w:val="656F550D"/>
    <w:rsid w:val="65D473D9"/>
    <w:rsid w:val="67FC5675"/>
    <w:rsid w:val="689E6934"/>
    <w:rsid w:val="69CF6439"/>
    <w:rsid w:val="6AA221E0"/>
    <w:rsid w:val="6E875744"/>
    <w:rsid w:val="6FA974C0"/>
    <w:rsid w:val="713E5EB9"/>
    <w:rsid w:val="7383609D"/>
    <w:rsid w:val="749B5A6C"/>
    <w:rsid w:val="764B69CE"/>
    <w:rsid w:val="776A125F"/>
    <w:rsid w:val="7A7255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unhideWhenUsed/>
    <w:qFormat/>
    <w:uiPriority w:val="0"/>
  </w:style>
  <w:style w:type="character" w:styleId="11">
    <w:name w:val="FollowedHyperlink"/>
    <w:basedOn w:val="9"/>
    <w:unhideWhenUsed/>
    <w:qFormat/>
    <w:uiPriority w:val="0"/>
    <w:rPr>
      <w:color w:val="800080"/>
      <w:u w:val="single"/>
    </w:rPr>
  </w:style>
  <w:style w:type="character" w:styleId="12">
    <w:name w:val="Hyperlink"/>
    <w:basedOn w:val="9"/>
    <w:unhideWhenUsed/>
    <w:qFormat/>
    <w:uiPriority w:val="0"/>
    <w:rPr>
      <w:color w:val="0000FF"/>
      <w:u w:val="single"/>
    </w:rPr>
  </w:style>
  <w:style w:type="paragraph" w:customStyle="1" w:styleId="13">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4">
    <w:name w:val="No Spacing"/>
    <w:qFormat/>
    <w:uiPriority w:val="1"/>
    <w:rPr>
      <w:rFonts w:ascii="DengXian" w:hAnsi="DengXian" w:eastAsia="Microsoft YaHei UI" w:cs="Arial"/>
      <w:sz w:val="22"/>
      <w:szCs w:val="22"/>
      <w:lang w:val="en-US" w:eastAsia="zh-CN" w:bidi="ar-SA"/>
    </w:rPr>
  </w:style>
  <w:style w:type="paragraph" w:customStyle="1" w:styleId="15">
    <w:name w:val="List Paragraph"/>
    <w:basedOn w:val="1"/>
    <w:qFormat/>
    <w:uiPriority w:val="99"/>
    <w:pPr>
      <w:ind w:firstLine="420" w:firstLineChars="200"/>
    </w:pPr>
  </w:style>
  <w:style w:type="paragraph" w:customStyle="1" w:styleId="16">
    <w:name w:val="p1"/>
    <w:basedOn w:val="1"/>
    <w:qFormat/>
    <w:uiPriority w:val="0"/>
    <w:pPr>
      <w:spacing w:after="0" w:line="240" w:lineRule="auto"/>
    </w:pPr>
    <w:rPr>
      <w:rFonts w:ascii=".PingFang SC" w:hAnsi=".PingFang SC" w:eastAsia=".PingFang SC"/>
      <w:color w:val="454545"/>
      <w:sz w:val="18"/>
      <w:szCs w:val="18"/>
      <w:lang w:val="en-US"/>
    </w:rPr>
  </w:style>
  <w:style w:type="paragraph" w:customStyle="1" w:styleId="17">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8">
    <w:name w:val="页眉字符"/>
    <w:link w:val="6"/>
    <w:qFormat/>
    <w:uiPriority w:val="99"/>
    <w:rPr>
      <w:kern w:val="2"/>
      <w:sz w:val="18"/>
      <w:szCs w:val="22"/>
    </w:rPr>
  </w:style>
  <w:style w:type="character" w:customStyle="1" w:styleId="19">
    <w:name w:val="标题 1字符"/>
    <w:basedOn w:val="9"/>
    <w:link w:val="3"/>
    <w:qFormat/>
    <w:uiPriority w:val="9"/>
    <w:rPr>
      <w:rFonts w:ascii="Calibri" w:hAnsi="Calibri"/>
      <w:b/>
      <w:bCs/>
      <w:kern w:val="44"/>
      <w:sz w:val="44"/>
      <w:szCs w:val="44"/>
    </w:rPr>
  </w:style>
  <w:style w:type="paragraph" w:customStyle="1" w:styleId="20">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14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黄俭</cp:lastModifiedBy>
  <dcterms:modified xsi:type="dcterms:W3CDTF">2019-12-29T14:36:49Z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