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B8BA7" w14:textId="4954849A" w:rsidR="00D17BD5" w:rsidRDefault="00C41D97">
      <w:pPr>
        <w:jc w:val="center"/>
        <w:rPr>
          <w:rFonts w:ascii="微软雅黑" w:eastAsia="微软雅黑" w:hAnsi="微软雅黑"/>
          <w:color w:val="FF0000"/>
          <w:sz w:val="22"/>
          <w:szCs w:val="22"/>
        </w:rPr>
      </w:pPr>
      <w:r>
        <w:rPr>
          <w:rFonts w:ascii="微软雅黑" w:eastAsia="微软雅黑" w:hAnsi="微软雅黑" w:hint="eastAsia"/>
          <w:color w:val="FF0000"/>
          <w:sz w:val="30"/>
          <w:szCs w:val="30"/>
        </w:rPr>
        <w:t>CPSM模块一:</w:t>
      </w:r>
      <w:r w:rsidR="00395AE9" w:rsidRPr="00395AE9">
        <w:rPr>
          <w:rFonts w:hint="eastAsia"/>
        </w:rPr>
        <w:t xml:space="preserve"> </w:t>
      </w:r>
      <w:r w:rsidR="00395AE9" w:rsidRPr="00395AE9">
        <w:rPr>
          <w:rFonts w:ascii="微软雅黑" w:eastAsia="微软雅黑" w:hAnsi="微软雅黑" w:hint="eastAsia"/>
          <w:color w:val="FF0000"/>
          <w:sz w:val="30"/>
          <w:szCs w:val="30"/>
        </w:rPr>
        <w:t>供应管理核心</w:t>
      </w:r>
    </w:p>
    <w:p w14:paraId="74D9699F" w14:textId="7076304D" w:rsidR="00D17BD5" w:rsidRDefault="00C41D97">
      <w:pPr>
        <w:spacing w:line="360" w:lineRule="auto"/>
        <w:ind w:firstLineChars="50" w:firstLine="110"/>
        <w:jc w:val="center"/>
        <w:rPr>
          <w:rFonts w:ascii="微软雅黑" w:eastAsia="微软雅黑" w:hAnsi="微软雅黑"/>
          <w:b/>
          <w:bCs/>
          <w:color w:val="FF0000"/>
          <w:sz w:val="22"/>
          <w:szCs w:val="22"/>
        </w:rPr>
      </w:pPr>
      <w:r>
        <w:rPr>
          <w:rFonts w:ascii="微软雅黑" w:eastAsia="微软雅黑" w:hAnsi="微软雅黑" w:hint="eastAsia"/>
          <w:bCs/>
          <w:color w:val="FF0000"/>
          <w:sz w:val="22"/>
          <w:szCs w:val="22"/>
        </w:rPr>
        <w:t>本课程属于《CPSM供应管理专业人士认证》第一模块的培训内容</w:t>
      </w:r>
    </w:p>
    <w:p w14:paraId="53B5DE97" w14:textId="77777777" w:rsidR="00D17BD5" w:rsidRDefault="00C41D97">
      <w:pPr>
        <w:adjustRightInd w:val="0"/>
        <w:snapToGrid w:val="0"/>
        <w:spacing w:line="276" w:lineRule="auto"/>
        <w:rPr>
          <w:rFonts w:ascii="微软雅黑" w:eastAsia="微软雅黑" w:hAnsi="微软雅黑"/>
          <w:color w:val="000000"/>
          <w:szCs w:val="21"/>
        </w:rPr>
      </w:pPr>
      <w:r>
        <w:rPr>
          <w:rFonts w:ascii="微软雅黑" w:eastAsia="微软雅黑" w:hAnsi="微软雅黑" w:hint="eastAsia"/>
          <w:b/>
          <w:szCs w:val="21"/>
        </w:rPr>
        <w:t>【开课时间】</w:t>
      </w:r>
      <w:r>
        <w:rPr>
          <w:rFonts w:ascii="微软雅黑" w:eastAsia="微软雅黑" w:hAnsi="微软雅黑" w:hint="eastAsia"/>
          <w:bCs/>
          <w:szCs w:val="21"/>
          <w:u w:val="single"/>
        </w:rPr>
        <w:t>2020年4月24-26日 上海    7月24-26日 上海    11月20-21日 上海</w:t>
      </w:r>
      <w:r>
        <w:rPr>
          <w:rFonts w:ascii="微软雅黑" w:eastAsia="微软雅黑" w:hAnsi="微软雅黑"/>
          <w:bCs/>
          <w:szCs w:val="21"/>
        </w:rPr>
        <w:t xml:space="preserve"> </w:t>
      </w:r>
    </w:p>
    <w:p w14:paraId="03291B01" w14:textId="77777777" w:rsidR="00D17BD5" w:rsidRDefault="00C41D97">
      <w:pPr>
        <w:adjustRightInd w:val="0"/>
        <w:snapToGrid w:val="0"/>
        <w:spacing w:line="276" w:lineRule="auto"/>
        <w:ind w:left="1260" w:hangingChars="600" w:hanging="1260"/>
        <w:rPr>
          <w:rFonts w:ascii="微软雅黑" w:eastAsia="微软雅黑" w:hAnsi="微软雅黑"/>
          <w:bCs/>
          <w:szCs w:val="21"/>
        </w:rPr>
      </w:pPr>
      <w:r>
        <w:rPr>
          <w:rFonts w:ascii="微软雅黑" w:eastAsia="微软雅黑" w:hAnsi="微软雅黑" w:hint="eastAsia"/>
          <w:b/>
        </w:rPr>
        <w:t>【参加对象】</w:t>
      </w:r>
      <w:r>
        <w:rPr>
          <w:rFonts w:ascii="微软雅黑" w:eastAsia="微软雅黑" w:hAnsi="微软雅黑" w:hint="eastAsia"/>
          <w:bCs/>
          <w:u w:val="single"/>
        </w:rPr>
        <w:t>希望提升和扩展如下供应链管理技能的各个层面专业人士。</w:t>
      </w:r>
    </w:p>
    <w:p w14:paraId="5AFDA82A" w14:textId="77777777" w:rsidR="00D17BD5" w:rsidRDefault="00C41D97">
      <w:pPr>
        <w:adjustRightInd w:val="0"/>
        <w:snapToGrid w:val="0"/>
        <w:spacing w:line="276" w:lineRule="auto"/>
        <w:rPr>
          <w:rFonts w:ascii="微软雅黑" w:eastAsia="微软雅黑" w:hAnsi="微软雅黑"/>
          <w:szCs w:val="21"/>
          <w:u w:val="single"/>
        </w:rPr>
      </w:pPr>
      <w:r>
        <w:rPr>
          <w:rFonts w:ascii="微软雅黑" w:eastAsia="微软雅黑" w:hAnsi="微软雅黑" w:hint="eastAsia"/>
          <w:b/>
          <w:szCs w:val="21"/>
        </w:rPr>
        <w:t>【课程费用】</w:t>
      </w:r>
      <w:r>
        <w:rPr>
          <w:rFonts w:ascii="微软雅黑" w:eastAsia="微软雅黑" w:hAnsi="微软雅黑" w:hint="eastAsia"/>
          <w:szCs w:val="21"/>
          <w:u w:val="single"/>
        </w:rPr>
        <w:t>¥</w:t>
      </w:r>
      <w:r>
        <w:rPr>
          <w:rFonts w:ascii="微软雅黑" w:eastAsia="微软雅黑" w:hAnsi="微软雅黑"/>
          <w:szCs w:val="21"/>
          <w:u w:val="single"/>
        </w:rPr>
        <w:t>5,400</w:t>
      </w:r>
      <w:r>
        <w:rPr>
          <w:rFonts w:ascii="微软雅黑" w:eastAsia="微软雅黑" w:hAnsi="微软雅黑" w:hint="eastAsia"/>
          <w:szCs w:val="21"/>
          <w:u w:val="single"/>
        </w:rPr>
        <w:t>元/人（包含：培训费、培训教材、增值税发票、证书、午餐及茶歇）</w:t>
      </w:r>
    </w:p>
    <w:p w14:paraId="502932F1" w14:textId="77777777" w:rsidR="00D17BD5" w:rsidRDefault="00C41D97">
      <w:pPr>
        <w:adjustRightInd w:val="0"/>
        <w:snapToGrid w:val="0"/>
        <w:spacing w:line="276" w:lineRule="auto"/>
        <w:rPr>
          <w:rFonts w:ascii="微软雅黑" w:eastAsia="微软雅黑" w:hAnsi="微软雅黑"/>
          <w:color w:val="000000" w:themeColor="text1"/>
          <w:sz w:val="20"/>
          <w:szCs w:val="20"/>
        </w:rPr>
      </w:pPr>
      <w:r>
        <w:rPr>
          <w:rFonts w:ascii="微软雅黑" w:eastAsia="微软雅黑" w:hAnsi="微软雅黑" w:hint="eastAsia"/>
          <w:b/>
          <w:szCs w:val="21"/>
        </w:rPr>
        <w:t>【特别收益】</w:t>
      </w:r>
      <w:r>
        <w:rPr>
          <w:rFonts w:ascii="微软雅黑" w:eastAsia="微软雅黑" w:hAnsi="微软雅黑" w:hint="eastAsia"/>
          <w:sz w:val="20"/>
          <w:szCs w:val="20"/>
        </w:rPr>
        <w:t>拥有</w:t>
      </w:r>
      <w:r>
        <w:rPr>
          <w:rFonts w:ascii="微软雅黑" w:eastAsia="微软雅黑" w:hAnsi="微软雅黑" w:hint="eastAsia"/>
          <w:color w:val="000000" w:themeColor="text1"/>
          <w:sz w:val="20"/>
          <w:szCs w:val="20"/>
        </w:rPr>
        <w:t>CPSM证书人士参加培训可以获得（</w:t>
      </w:r>
      <w:r>
        <w:rPr>
          <w:rFonts w:ascii="微软雅黑" w:eastAsia="微软雅黑" w:hAnsi="微软雅黑" w:hint="eastAsia"/>
          <w:i/>
          <w:color w:val="000000" w:themeColor="text1"/>
          <w:sz w:val="20"/>
          <w:szCs w:val="20"/>
          <w:u w:val="single"/>
        </w:rPr>
        <w:t>7个/天</w:t>
      </w:r>
      <w:r>
        <w:rPr>
          <w:rFonts w:ascii="微软雅黑" w:eastAsia="微软雅黑" w:hAnsi="微软雅黑" w:hint="eastAsia"/>
          <w:color w:val="000000" w:themeColor="text1"/>
          <w:sz w:val="20"/>
          <w:szCs w:val="20"/>
        </w:rPr>
        <w:t>）CPSM继续教育学时</w:t>
      </w:r>
    </w:p>
    <w:p w14:paraId="579436AB" w14:textId="77777777" w:rsidR="00D17BD5" w:rsidRDefault="00C41D97">
      <w:pPr>
        <w:adjustRightInd w:val="0"/>
        <w:snapToGrid w:val="0"/>
        <w:spacing w:line="276" w:lineRule="auto"/>
        <w:rPr>
          <w:sz w:val="20"/>
          <w:szCs w:val="20"/>
        </w:rPr>
      </w:pPr>
      <w:r>
        <w:rPr>
          <w:rFonts w:ascii="微软雅黑" w:eastAsia="微软雅黑" w:hAnsi="微软雅黑" w:hint="eastAsia"/>
          <w:b/>
          <w:szCs w:val="21"/>
        </w:rPr>
        <w:t>【企业内训】</w:t>
      </w:r>
      <w:r>
        <w:rPr>
          <w:rFonts w:ascii="微软雅黑" w:eastAsia="微软雅黑" w:hAnsi="微软雅黑" w:hint="eastAsia"/>
          <w:sz w:val="20"/>
          <w:szCs w:val="20"/>
        </w:rPr>
        <w:t>此课程可以邀请我们的培训师到企业开展内训服务，欢迎来电咨询</w:t>
      </w:r>
    </w:p>
    <w:p w14:paraId="6C022645" w14:textId="77777777" w:rsidR="00D17BD5" w:rsidRDefault="00C41D97">
      <w:pPr>
        <w:adjustRightInd w:val="0"/>
        <w:snapToGrid w:val="0"/>
        <w:spacing w:line="276" w:lineRule="auto"/>
        <w:jc w:val="left"/>
        <w:rPr>
          <w:rFonts w:ascii="微软雅黑" w:eastAsia="微软雅黑" w:hAnsi="微软雅黑"/>
          <w:color w:val="000000" w:themeColor="text1"/>
          <w:szCs w:val="21"/>
        </w:rPr>
      </w:pPr>
      <w:r>
        <w:rPr>
          <w:rFonts w:ascii="微软雅黑" w:eastAsia="微软雅黑" w:hAnsi="微软雅黑" w:hint="eastAsia"/>
          <w:b/>
          <w:color w:val="000000" w:themeColor="text1"/>
          <w:szCs w:val="21"/>
        </w:rPr>
        <w:t>【主办单位】</w:t>
      </w:r>
      <w:r>
        <w:rPr>
          <w:rFonts w:ascii="微软雅黑" w:eastAsia="微软雅黑" w:hAnsi="微软雅黑" w:hint="eastAsia"/>
          <w:color w:val="000000" w:themeColor="text1"/>
          <w:szCs w:val="21"/>
        </w:rPr>
        <w:t xml:space="preserve">上海帕迪企业管理咨询有限公司 </w:t>
      </w:r>
      <w:r>
        <w:rPr>
          <w:rFonts w:ascii="Arial Unicode MS" w:eastAsia="Arial Unicode MS" w:hAnsi="Arial Unicode MS" w:cs="Arial Unicode MS" w:hint="eastAsia"/>
          <w:szCs w:val="21"/>
        </w:rPr>
        <w:t>www.021px.com</w:t>
      </w:r>
      <w:r>
        <w:rPr>
          <w:rFonts w:ascii="Arial Unicode MS" w:eastAsia="Arial Unicode MS" w:hAnsi="Arial Unicode MS" w:cs="Arial Unicode MS" w:hint="eastAsia"/>
          <w:color w:val="000000" w:themeColor="text1"/>
          <w:szCs w:val="21"/>
        </w:rPr>
        <w:t xml:space="preserve"> </w:t>
      </w:r>
      <w:r>
        <w:rPr>
          <w:rFonts w:ascii="Arial Unicode MS" w:eastAsia="Arial Unicode MS" w:hAnsi="Arial Unicode MS" w:cs="Arial Unicode MS"/>
          <w:color w:val="000000" w:themeColor="text1"/>
          <w:szCs w:val="21"/>
        </w:rPr>
        <w:t xml:space="preserve">  </w:t>
      </w:r>
      <w:r>
        <w:rPr>
          <w:rFonts w:ascii="Arial Unicode MS" w:eastAsia="Arial Unicode MS" w:hAnsi="Arial Unicode MS" w:cs="Arial Unicode MS" w:hint="eastAsia"/>
          <w:szCs w:val="21"/>
        </w:rPr>
        <w:t>www.sino-pardi.com</w:t>
      </w:r>
    </w:p>
    <w:p w14:paraId="29831157" w14:textId="77777777" w:rsidR="00D17BD5" w:rsidRDefault="00C41D97">
      <w:pPr>
        <w:adjustRightInd w:val="0"/>
        <w:snapToGrid w:val="0"/>
        <w:spacing w:line="276" w:lineRule="auto"/>
        <w:rPr>
          <w:rFonts w:ascii="微软雅黑" w:eastAsia="微软雅黑" w:hAnsi="微软雅黑"/>
          <w:szCs w:val="21"/>
        </w:rPr>
      </w:pPr>
      <w:r>
        <w:rPr>
          <w:rFonts w:ascii="微软雅黑" w:eastAsia="微软雅黑" w:hAnsi="微软雅黑" w:hint="eastAsia"/>
          <w:b/>
          <w:color w:val="000000" w:themeColor="text1"/>
        </w:rPr>
        <w:t>【报名热线】</w:t>
      </w:r>
      <w:r>
        <w:rPr>
          <w:rFonts w:ascii="微软雅黑" w:eastAsia="微软雅黑" w:hAnsi="微软雅黑"/>
        </w:rPr>
        <w:t>021</w:t>
      </w:r>
      <w:r>
        <w:rPr>
          <w:rFonts w:ascii="微软雅黑" w:eastAsia="微软雅黑" w:hAnsi="微软雅黑" w:hint="eastAsia"/>
        </w:rPr>
        <w:t>-</w:t>
      </w:r>
      <w:r>
        <w:rPr>
          <w:rFonts w:ascii="微软雅黑" w:eastAsia="微软雅黑" w:hAnsi="微软雅黑"/>
        </w:rPr>
        <w:t>51036580</w:t>
      </w:r>
      <w:r>
        <w:rPr>
          <w:rFonts w:ascii="微软雅黑" w:eastAsia="微软雅黑" w:hAnsi="微软雅黑" w:hint="eastAsia"/>
        </w:rPr>
        <w:t xml:space="preserve">，18917655637（微信）， </w:t>
      </w:r>
      <w:r>
        <w:rPr>
          <w:rFonts w:ascii="微软雅黑" w:eastAsia="微软雅黑" w:hAnsi="微软雅黑"/>
        </w:rPr>
        <w:t>training@021px.com</w:t>
      </w:r>
    </w:p>
    <w:p w14:paraId="243CFC37" w14:textId="77777777" w:rsidR="00D17BD5" w:rsidRDefault="00C41D97">
      <w:r>
        <w:rPr>
          <w:rFonts w:hint="eastAsia"/>
          <w:noProof/>
        </w:rPr>
        <mc:AlternateContent>
          <mc:Choice Requires="wps">
            <w:drawing>
              <wp:anchor distT="0" distB="0" distL="114300" distR="114300" simplePos="0" relativeHeight="251659264" behindDoc="0" locked="0" layoutInCell="1" allowOverlap="1" wp14:anchorId="17C2F253" wp14:editId="2CD72010">
                <wp:simplePos x="0" y="0"/>
                <wp:positionH relativeFrom="column">
                  <wp:posOffset>60960</wp:posOffset>
                </wp:positionH>
                <wp:positionV relativeFrom="paragraph">
                  <wp:posOffset>60960</wp:posOffset>
                </wp:positionV>
                <wp:extent cx="5715000" cy="0"/>
                <wp:effectExtent l="0" t="0" r="19050" b="19050"/>
                <wp:wrapNone/>
                <wp:docPr id="17" name="直接连接符 17"/>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4.8pt;margin-top:4.8pt;height:0pt;width:450pt;z-index:251659264;mso-width-relative:page;mso-height-relative:page;" filled="f" stroked="t" coordsize="21600,21600" o:gfxdata="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uvRvrRAAAABQEAAA8AAAAAAAAAAQAgAAAAIgAAAGRycy9kb3ducmV2LnhtbFBLAQIUABQA&#10;AAAIAIdO4kBFSLhkvgEAAE4DAAAOAAAAAAAAAAEAIAAAACABAABkcnMvZTJvRG9jLnhtbFBLBQYA&#10;AAAABgAGAFkBAABQBQAAAAA=&#10;">
                <v:fill on="f" focussize="0,0"/>
                <v:stroke color="#000000 [3213]" joinstyle="round"/>
                <v:imagedata o:title=""/>
                <o:lock v:ext="edit" aspectratio="f"/>
              </v:line>
            </w:pict>
          </mc:Fallback>
        </mc:AlternateContent>
      </w:r>
      <w:r>
        <w:rPr>
          <w:rFonts w:hint="eastAsia"/>
        </w:rPr>
        <w:t xml:space="preserve"> </w:t>
      </w:r>
    </w:p>
    <w:p w14:paraId="52A49A01" w14:textId="77777777" w:rsidR="00D17BD5" w:rsidRDefault="00D17BD5">
      <w:pPr>
        <w:adjustRightInd w:val="0"/>
        <w:snapToGrid w:val="0"/>
        <w:spacing w:line="276" w:lineRule="auto"/>
        <w:ind w:firstLineChars="100" w:firstLine="280"/>
        <w:rPr>
          <w:color w:val="FF0000"/>
          <w:sz w:val="28"/>
        </w:rPr>
        <w:sectPr w:rsidR="00D17BD5">
          <w:headerReference w:type="default" r:id="rId9"/>
          <w:footerReference w:type="default" r:id="rId10"/>
          <w:type w:val="continuous"/>
          <w:pgSz w:w="11906" w:h="16838"/>
          <w:pgMar w:top="1134" w:right="1134" w:bottom="851" w:left="993" w:header="851" w:footer="227" w:gutter="0"/>
          <w:pgNumType w:fmt="numberInDash"/>
          <w:cols w:space="720"/>
          <w:docGrid w:type="linesAndChars" w:linePitch="312"/>
        </w:sectPr>
      </w:pPr>
    </w:p>
    <w:p w14:paraId="0FB4F1E8" w14:textId="77777777" w:rsidR="00D17BD5" w:rsidRDefault="00C41D97">
      <w:pPr>
        <w:widowControl/>
        <w:adjustRightInd w:val="0"/>
        <w:snapToGrid w:val="0"/>
        <w:spacing w:line="276" w:lineRule="auto"/>
        <w:ind w:left="1" w:hanging="1"/>
        <w:rPr>
          <w:rFonts w:ascii="微软雅黑" w:eastAsia="微软雅黑" w:hAnsi="微软雅黑"/>
          <w:b/>
          <w:color w:val="FF0000"/>
          <w:sz w:val="24"/>
        </w:rPr>
      </w:pPr>
      <w:r>
        <w:rPr>
          <w:rFonts w:ascii="微软雅黑" w:eastAsia="微软雅黑" w:hAnsi="微软雅黑" w:hint="eastAsia"/>
          <w:b/>
          <w:color w:val="FF0000"/>
          <w:sz w:val="24"/>
        </w:rPr>
        <w:lastRenderedPageBreak/>
        <w:t>培训背景：</w:t>
      </w:r>
    </w:p>
    <w:p w14:paraId="2BB10715" w14:textId="77777777" w:rsidR="00D17BD5" w:rsidRDefault="00C41D97">
      <w:pPr>
        <w:widowControl/>
        <w:adjustRightInd w:val="0"/>
        <w:snapToGrid w:val="0"/>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本课程着重世界级战略供应管理最佳实践并包含了基础供应链管理的知识体系。</w:t>
      </w:r>
    </w:p>
    <w:p w14:paraId="41697424" w14:textId="77777777" w:rsidR="00D17BD5" w:rsidRDefault="00C41D97">
      <w:pPr>
        <w:widowControl/>
        <w:adjustRightInd w:val="0"/>
        <w:snapToGrid w:val="0"/>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 强大的师资队伍：CPSM授权讲师大部分来自跨国公司采购高管，有着丰富的从业经验和授课经验，在国内同行中享有较高声誉！CPSM授权讲师不仅教授学员专业知识，还结合自己的经验与学员进行互动讨论，帮助学员解决采购与供应管理实践中遇到的复杂问题，提升学员的管理水平。</w:t>
      </w:r>
    </w:p>
    <w:p w14:paraId="059955CF" w14:textId="77777777" w:rsidR="00D17BD5" w:rsidRDefault="00C41D97">
      <w:pPr>
        <w:widowControl/>
        <w:adjustRightInd w:val="0"/>
        <w:snapToGrid w:val="0"/>
        <w:spacing w:line="276" w:lineRule="auto"/>
        <w:rPr>
          <w:rFonts w:ascii="微软雅黑" w:eastAsia="微软雅黑" w:hAnsi="微软雅黑"/>
          <w:color w:val="000000" w:themeColor="text1"/>
          <w:szCs w:val="21"/>
        </w:rPr>
      </w:pPr>
      <w:r>
        <w:rPr>
          <w:rFonts w:ascii="微软雅黑" w:eastAsia="微软雅黑" w:hAnsi="微软雅黑" w:hint="eastAsia"/>
          <w:color w:val="000000" w:themeColor="text1"/>
          <w:szCs w:val="21"/>
        </w:rPr>
        <w:t>◆ 高价值的会员服务： CFLP会员交流平台，学员将随时了解和掌握采购与供应管理领域的发展动态，获得全球最高水平的行业咨询信息服务。</w:t>
      </w:r>
    </w:p>
    <w:p w14:paraId="667D99AC" w14:textId="77777777" w:rsidR="00D17BD5" w:rsidRDefault="00C41D97">
      <w:pPr>
        <w:widowControl/>
        <w:adjustRightInd w:val="0"/>
        <w:snapToGrid w:val="0"/>
        <w:spacing w:line="276" w:lineRule="auto"/>
        <w:rPr>
          <w:rFonts w:ascii="微软雅黑" w:eastAsia="微软雅黑" w:hAnsi="微软雅黑"/>
          <w:b/>
          <w:color w:val="00B0F0"/>
          <w:sz w:val="24"/>
        </w:rPr>
        <w:sectPr w:rsidR="00D17BD5">
          <w:type w:val="continuous"/>
          <w:pgSz w:w="11906" w:h="16838"/>
          <w:pgMar w:top="1134" w:right="1286" w:bottom="851" w:left="1134" w:header="851" w:footer="229" w:gutter="0"/>
          <w:pgNumType w:fmt="numberInDash"/>
          <w:cols w:sep="1" w:space="425"/>
          <w:docGrid w:type="linesAndChars" w:linePitch="312"/>
        </w:sectPr>
      </w:pPr>
      <w:r>
        <w:rPr>
          <w:rFonts w:ascii="微软雅黑" w:eastAsia="微软雅黑" w:hAnsi="微软雅黑" w:hint="eastAsia"/>
          <w:color w:val="000000" w:themeColor="text1"/>
          <w:szCs w:val="21"/>
        </w:rPr>
        <w:t>◆ 中文授课、中英文对照考试：帮助学员最大程度理解CPSM课程的精髓和考试要点，最大程度地避免学员由于对题目含义错误理解而导致的失分，真正帮助学员顺利通过CPSM的考试和认证，使更多的中国采购管理从业人员获得ISM 颁发的全球通行的CPSM证书。</w:t>
      </w:r>
    </w:p>
    <w:p w14:paraId="7B7D5384" w14:textId="77777777" w:rsidR="00D17BD5" w:rsidRDefault="00D17BD5">
      <w:pPr>
        <w:adjustRightInd w:val="0"/>
        <w:snapToGrid w:val="0"/>
        <w:spacing w:line="276" w:lineRule="auto"/>
        <w:rPr>
          <w:rFonts w:ascii="微软雅黑" w:eastAsia="微软雅黑" w:hAnsi="微软雅黑"/>
          <w:b/>
          <w:color w:val="FF0000"/>
          <w:sz w:val="24"/>
        </w:rPr>
      </w:pPr>
    </w:p>
    <w:p w14:paraId="11F9EEB6" w14:textId="77777777" w:rsidR="00D17BD5" w:rsidRDefault="00C41D97">
      <w:pPr>
        <w:adjustRightInd w:val="0"/>
        <w:snapToGrid w:val="0"/>
        <w:spacing w:line="276" w:lineRule="auto"/>
        <w:rPr>
          <w:rFonts w:ascii="微软雅黑" w:eastAsia="微软雅黑" w:hAnsi="微软雅黑"/>
          <w:b/>
          <w:color w:val="FF0000"/>
          <w:sz w:val="24"/>
        </w:rPr>
      </w:pPr>
      <w:r>
        <w:rPr>
          <w:rFonts w:ascii="微软雅黑" w:eastAsia="微软雅黑" w:hAnsi="微软雅黑" w:hint="eastAsia"/>
          <w:b/>
          <w:color w:val="FF0000"/>
          <w:sz w:val="24"/>
        </w:rPr>
        <w:t>培训大纲：</w:t>
      </w:r>
    </w:p>
    <w:p w14:paraId="3C47640E" w14:textId="77777777" w:rsidR="00D17BD5" w:rsidRDefault="00D17BD5">
      <w:pPr>
        <w:adjustRightInd w:val="0"/>
        <w:snapToGrid w:val="0"/>
        <w:spacing w:line="276" w:lineRule="auto"/>
        <w:rPr>
          <w:rFonts w:ascii="微软雅黑" w:eastAsia="微软雅黑" w:hAnsi="微软雅黑"/>
          <w:b/>
          <w:szCs w:val="21"/>
        </w:rPr>
        <w:sectPr w:rsidR="00D17BD5">
          <w:type w:val="continuous"/>
          <w:pgSz w:w="11906" w:h="16838"/>
          <w:pgMar w:top="1134" w:right="1286" w:bottom="851" w:left="1134" w:header="851" w:footer="229" w:gutter="0"/>
          <w:pgNumType w:fmt="numberInDash"/>
          <w:cols w:sep="1" w:space="425"/>
          <w:docGrid w:type="linesAndChars" w:linePitch="312"/>
        </w:sectPr>
      </w:pPr>
    </w:p>
    <w:p w14:paraId="79DD1EF5" w14:textId="6216ECE4" w:rsidR="00395AE9" w:rsidRPr="00395AE9" w:rsidRDefault="00395AE9" w:rsidP="00395AE9">
      <w:pPr>
        <w:adjustRightInd w:val="0"/>
        <w:snapToGrid w:val="0"/>
        <w:spacing w:line="276" w:lineRule="auto"/>
        <w:rPr>
          <w:rFonts w:ascii="微软雅黑" w:eastAsia="微软雅黑" w:hAnsi="微软雅黑"/>
          <w:b/>
          <w:color w:val="000000" w:themeColor="text1"/>
          <w:szCs w:val="21"/>
        </w:rPr>
      </w:pPr>
      <w:r w:rsidRPr="00395AE9">
        <w:rPr>
          <w:rFonts w:ascii="微软雅黑" w:eastAsia="微软雅黑" w:hAnsi="微软雅黑" w:hint="eastAsia"/>
          <w:b/>
          <w:color w:val="000000" w:themeColor="text1"/>
          <w:szCs w:val="21"/>
        </w:rPr>
        <w:lastRenderedPageBreak/>
        <w:t>一．寻源</w:t>
      </w:r>
    </w:p>
    <w:p w14:paraId="32F99231" w14:textId="0389F327" w:rsidR="00395AE9" w:rsidRPr="00395AE9" w:rsidRDefault="00395AE9" w:rsidP="00395AE9">
      <w:pPr>
        <w:pStyle w:val="ab"/>
        <w:numPr>
          <w:ilvl w:val="0"/>
          <w:numId w:val="6"/>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评估利益相关方需求，并纳入寻源计划中</w:t>
      </w:r>
    </w:p>
    <w:p w14:paraId="2B6A3EF0" w14:textId="73223CF8" w:rsidR="00395AE9" w:rsidRPr="00395AE9" w:rsidRDefault="00395AE9" w:rsidP="00395AE9">
      <w:pPr>
        <w:pStyle w:val="ab"/>
        <w:numPr>
          <w:ilvl w:val="0"/>
          <w:numId w:val="6"/>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 xml:space="preserve">分析内部客户要求的可行性，并给出建议 </w:t>
      </w:r>
    </w:p>
    <w:p w14:paraId="25FD4E90" w14:textId="1DE84816" w:rsidR="00395AE9" w:rsidRPr="00395AE9" w:rsidRDefault="00395AE9" w:rsidP="00395AE9">
      <w:pPr>
        <w:pStyle w:val="ab"/>
        <w:numPr>
          <w:ilvl w:val="0"/>
          <w:numId w:val="6"/>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分析商品或服务的潜在来源</w:t>
      </w:r>
    </w:p>
    <w:p w14:paraId="01BBA7D5" w14:textId="0D8AB902" w:rsidR="00395AE9" w:rsidRPr="00395AE9" w:rsidRDefault="00395AE9" w:rsidP="00395AE9">
      <w:pPr>
        <w:pStyle w:val="ab"/>
        <w:numPr>
          <w:ilvl w:val="0"/>
          <w:numId w:val="6"/>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基于成本、时间、现有合同及竞争性投标，确定处理商品或服务请求的适合</w:t>
      </w:r>
      <w:r w:rsidRPr="00395AE9">
        <w:rPr>
          <w:rFonts w:ascii="微软雅黑" w:eastAsia="微软雅黑" w:hAnsi="微软雅黑" w:hint="eastAsia"/>
          <w:bCs/>
          <w:color w:val="000000" w:themeColor="text1"/>
          <w:szCs w:val="21"/>
        </w:rPr>
        <w:tab/>
        <w:t>方法</w:t>
      </w:r>
    </w:p>
    <w:p w14:paraId="17224EBA" w14:textId="142C9632" w:rsidR="00395AE9" w:rsidRPr="00395AE9" w:rsidRDefault="00395AE9" w:rsidP="00395AE9">
      <w:pPr>
        <w:pStyle w:val="ab"/>
        <w:numPr>
          <w:ilvl w:val="0"/>
          <w:numId w:val="6"/>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分析和制订内部寻源或外部寻源策略</w:t>
      </w:r>
    </w:p>
    <w:p w14:paraId="1A32FFD4" w14:textId="2A30C50F" w:rsidR="00395AE9" w:rsidRPr="00395AE9" w:rsidRDefault="00395AE9" w:rsidP="00395AE9">
      <w:pPr>
        <w:pStyle w:val="ab"/>
        <w:numPr>
          <w:ilvl w:val="0"/>
          <w:numId w:val="6"/>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确定和实施技术手段，支持供应管理</w:t>
      </w:r>
    </w:p>
    <w:p w14:paraId="318D32B8" w14:textId="7BCAB28D" w:rsidR="00395AE9" w:rsidRPr="00395AE9" w:rsidRDefault="00395AE9" w:rsidP="00395AE9">
      <w:pPr>
        <w:pStyle w:val="ab"/>
        <w:numPr>
          <w:ilvl w:val="0"/>
          <w:numId w:val="6"/>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通过识别、开发和执行寻源策略，整合支出</w:t>
      </w:r>
    </w:p>
    <w:p w14:paraId="10DF9A5C" w14:textId="138BF88B" w:rsidR="00395AE9" w:rsidRPr="00395AE9" w:rsidRDefault="00395AE9" w:rsidP="00395AE9">
      <w:pPr>
        <w:pStyle w:val="ab"/>
        <w:numPr>
          <w:ilvl w:val="0"/>
          <w:numId w:val="6"/>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实施战略寻源计划，并与组织和利益相关方的目标一致</w:t>
      </w:r>
    </w:p>
    <w:p w14:paraId="6D3162E8" w14:textId="79CEF4A3" w:rsidR="00395AE9" w:rsidRPr="00395AE9" w:rsidRDefault="00395AE9" w:rsidP="00395AE9">
      <w:pPr>
        <w:pStyle w:val="ab"/>
        <w:numPr>
          <w:ilvl w:val="0"/>
          <w:numId w:val="6"/>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 xml:space="preserve">采用适当的规格书、条款和条件，准备招标文件、报价文件和方案文件 </w:t>
      </w:r>
    </w:p>
    <w:p w14:paraId="1AAC53EC" w14:textId="248ABF05" w:rsidR="00395AE9" w:rsidRPr="00395AE9" w:rsidRDefault="00395AE9" w:rsidP="00395AE9">
      <w:pPr>
        <w:pStyle w:val="ab"/>
        <w:numPr>
          <w:ilvl w:val="0"/>
          <w:numId w:val="6"/>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评估竞争性报价，识别产品或服务的最佳报价</w:t>
      </w:r>
    </w:p>
    <w:p w14:paraId="601C3F1A" w14:textId="6FB197F9" w:rsidR="00395AE9" w:rsidRPr="00395AE9" w:rsidRDefault="00395AE9" w:rsidP="00395AE9">
      <w:pPr>
        <w:adjustRightInd w:val="0"/>
        <w:snapToGrid w:val="0"/>
        <w:spacing w:line="276" w:lineRule="auto"/>
        <w:rPr>
          <w:rFonts w:ascii="微软雅黑" w:eastAsia="微软雅黑" w:hAnsi="微软雅黑"/>
          <w:b/>
          <w:color w:val="000000" w:themeColor="text1"/>
          <w:szCs w:val="21"/>
        </w:rPr>
      </w:pPr>
      <w:r w:rsidRPr="00395AE9">
        <w:rPr>
          <w:rFonts w:ascii="微软雅黑" w:eastAsia="微软雅黑" w:hAnsi="微软雅黑" w:hint="eastAsia"/>
          <w:b/>
          <w:color w:val="000000" w:themeColor="text1"/>
          <w:szCs w:val="21"/>
        </w:rPr>
        <w:lastRenderedPageBreak/>
        <w:t>二．品类管理</w:t>
      </w:r>
    </w:p>
    <w:p w14:paraId="36ADB564" w14:textId="45E94D47" w:rsidR="00395AE9" w:rsidRPr="00395AE9" w:rsidRDefault="00395AE9" w:rsidP="00395AE9">
      <w:pPr>
        <w:pStyle w:val="ab"/>
        <w:numPr>
          <w:ilvl w:val="0"/>
          <w:numId w:val="12"/>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制订品类管理方案，满足组织的关键目标</w:t>
      </w:r>
    </w:p>
    <w:p w14:paraId="41149B37" w14:textId="22466DDE" w:rsidR="00395AE9" w:rsidRPr="00395AE9" w:rsidRDefault="00395AE9" w:rsidP="00395AE9">
      <w:pPr>
        <w:pStyle w:val="ab"/>
        <w:numPr>
          <w:ilvl w:val="0"/>
          <w:numId w:val="12"/>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执行品类管理方案</w:t>
      </w:r>
    </w:p>
    <w:p w14:paraId="3978FF98" w14:textId="77777777" w:rsidR="00A46BBA" w:rsidRDefault="00A46BBA" w:rsidP="00395AE9">
      <w:pPr>
        <w:adjustRightInd w:val="0"/>
        <w:snapToGrid w:val="0"/>
        <w:spacing w:line="276" w:lineRule="auto"/>
        <w:rPr>
          <w:rFonts w:ascii="微软雅黑" w:eastAsia="微软雅黑" w:hAnsi="微软雅黑"/>
          <w:b/>
          <w:color w:val="000000" w:themeColor="text1"/>
          <w:szCs w:val="21"/>
        </w:rPr>
      </w:pPr>
    </w:p>
    <w:p w14:paraId="4E93574F" w14:textId="17051811" w:rsidR="00395AE9" w:rsidRPr="00395AE9" w:rsidRDefault="00395AE9" w:rsidP="00395AE9">
      <w:pPr>
        <w:adjustRightInd w:val="0"/>
        <w:snapToGrid w:val="0"/>
        <w:spacing w:line="276" w:lineRule="auto"/>
        <w:rPr>
          <w:rFonts w:ascii="微软雅黑" w:eastAsia="微软雅黑" w:hAnsi="微软雅黑"/>
          <w:b/>
          <w:color w:val="000000" w:themeColor="text1"/>
          <w:szCs w:val="21"/>
        </w:rPr>
      </w:pPr>
      <w:r w:rsidRPr="00395AE9">
        <w:rPr>
          <w:rFonts w:ascii="微软雅黑" w:eastAsia="微软雅黑" w:hAnsi="微软雅黑" w:hint="eastAsia"/>
          <w:b/>
          <w:color w:val="000000" w:themeColor="text1"/>
          <w:szCs w:val="21"/>
        </w:rPr>
        <w:t>三．谈判</w:t>
      </w:r>
    </w:p>
    <w:p w14:paraId="058952BC" w14:textId="07E365B3" w:rsidR="00395AE9" w:rsidRPr="00395AE9" w:rsidRDefault="00395AE9" w:rsidP="00395AE9">
      <w:pPr>
        <w:pStyle w:val="ab"/>
        <w:numPr>
          <w:ilvl w:val="0"/>
          <w:numId w:val="11"/>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准备谈判方案，并与组织目标吻合</w:t>
      </w:r>
    </w:p>
    <w:p w14:paraId="0037B265" w14:textId="0BD1BA43" w:rsidR="00395AE9" w:rsidRPr="00395AE9" w:rsidRDefault="00395AE9" w:rsidP="00395AE9">
      <w:pPr>
        <w:pStyle w:val="ab"/>
        <w:numPr>
          <w:ilvl w:val="0"/>
          <w:numId w:val="11"/>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准备和制订谈判的策略和战术</w:t>
      </w:r>
    </w:p>
    <w:p w14:paraId="73C373BA" w14:textId="65E48BBD" w:rsidR="00395AE9" w:rsidRPr="00395AE9" w:rsidRDefault="00395AE9" w:rsidP="00395AE9">
      <w:pPr>
        <w:pStyle w:val="ab"/>
        <w:numPr>
          <w:ilvl w:val="0"/>
          <w:numId w:val="11"/>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带领、开展和支持供应商谈判</w:t>
      </w:r>
    </w:p>
    <w:p w14:paraId="76662267" w14:textId="77777777" w:rsidR="00A46BBA" w:rsidRDefault="00A46BBA" w:rsidP="00395AE9">
      <w:pPr>
        <w:adjustRightInd w:val="0"/>
        <w:snapToGrid w:val="0"/>
        <w:spacing w:line="276" w:lineRule="auto"/>
        <w:rPr>
          <w:rFonts w:ascii="微软雅黑" w:eastAsia="微软雅黑" w:hAnsi="微软雅黑"/>
          <w:b/>
          <w:color w:val="000000" w:themeColor="text1"/>
          <w:szCs w:val="21"/>
        </w:rPr>
      </w:pPr>
    </w:p>
    <w:p w14:paraId="2C3B98C4" w14:textId="71F245A1" w:rsidR="00395AE9" w:rsidRPr="00395AE9" w:rsidRDefault="00395AE9" w:rsidP="00395AE9">
      <w:pPr>
        <w:adjustRightInd w:val="0"/>
        <w:snapToGrid w:val="0"/>
        <w:spacing w:line="276" w:lineRule="auto"/>
        <w:rPr>
          <w:rFonts w:ascii="微软雅黑" w:eastAsia="微软雅黑" w:hAnsi="微软雅黑"/>
          <w:b/>
          <w:color w:val="000000" w:themeColor="text1"/>
          <w:szCs w:val="21"/>
        </w:rPr>
      </w:pPr>
      <w:r w:rsidRPr="00395AE9">
        <w:rPr>
          <w:rFonts w:ascii="微软雅黑" w:eastAsia="微软雅黑" w:hAnsi="微软雅黑" w:hint="eastAsia"/>
          <w:b/>
          <w:color w:val="000000" w:themeColor="text1"/>
          <w:szCs w:val="21"/>
        </w:rPr>
        <w:t xml:space="preserve">四．法律与合同 </w:t>
      </w:r>
    </w:p>
    <w:p w14:paraId="0560522D" w14:textId="13A522C5" w:rsidR="00395AE9" w:rsidRPr="00395AE9" w:rsidRDefault="00395AE9" w:rsidP="00395AE9">
      <w:pPr>
        <w:pStyle w:val="ab"/>
        <w:numPr>
          <w:ilvl w:val="0"/>
          <w:numId w:val="10"/>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管理合同/采购订单的准备工作</w:t>
      </w:r>
    </w:p>
    <w:p w14:paraId="5B3D39F3" w14:textId="51145246" w:rsidR="00395AE9" w:rsidRPr="00395AE9" w:rsidRDefault="00395AE9" w:rsidP="00395AE9">
      <w:pPr>
        <w:pStyle w:val="ab"/>
        <w:numPr>
          <w:ilvl w:val="0"/>
          <w:numId w:val="10"/>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把合同授予供应商</w:t>
      </w:r>
    </w:p>
    <w:p w14:paraId="56E5028E" w14:textId="707B9BC9" w:rsidR="00395AE9" w:rsidRPr="00395AE9" w:rsidRDefault="00395AE9" w:rsidP="00395AE9">
      <w:pPr>
        <w:pStyle w:val="ab"/>
        <w:numPr>
          <w:ilvl w:val="0"/>
          <w:numId w:val="10"/>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管理合同/采购订单的授予到完成或终止</w:t>
      </w:r>
    </w:p>
    <w:p w14:paraId="2A9FF547" w14:textId="5CC0EE1C" w:rsidR="00395AE9" w:rsidRPr="00395AE9" w:rsidRDefault="00395AE9" w:rsidP="00395AE9">
      <w:pPr>
        <w:pStyle w:val="ab"/>
        <w:numPr>
          <w:ilvl w:val="0"/>
          <w:numId w:val="10"/>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对合同和其它供应管理文档进行或获取法务审核</w:t>
      </w:r>
    </w:p>
    <w:p w14:paraId="559169A7" w14:textId="795F6C0C" w:rsidR="00395AE9" w:rsidRPr="00395AE9" w:rsidRDefault="00395AE9" w:rsidP="00395AE9">
      <w:pPr>
        <w:pStyle w:val="ab"/>
        <w:numPr>
          <w:ilvl w:val="0"/>
          <w:numId w:val="10"/>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创建并执行供应管理流程，确保合规</w:t>
      </w:r>
    </w:p>
    <w:p w14:paraId="66B6BC18" w14:textId="77777777" w:rsidR="00A46BBA" w:rsidRDefault="00A46BBA" w:rsidP="00395AE9">
      <w:pPr>
        <w:adjustRightInd w:val="0"/>
        <w:snapToGrid w:val="0"/>
        <w:spacing w:line="276" w:lineRule="auto"/>
        <w:rPr>
          <w:rFonts w:ascii="微软雅黑" w:eastAsia="微软雅黑" w:hAnsi="微软雅黑"/>
          <w:b/>
          <w:color w:val="000000" w:themeColor="text1"/>
          <w:szCs w:val="21"/>
        </w:rPr>
      </w:pPr>
    </w:p>
    <w:p w14:paraId="468F02BC" w14:textId="4742BF6E" w:rsidR="00395AE9" w:rsidRPr="00395AE9" w:rsidRDefault="00395AE9" w:rsidP="00395AE9">
      <w:pPr>
        <w:adjustRightInd w:val="0"/>
        <w:snapToGrid w:val="0"/>
        <w:spacing w:line="276" w:lineRule="auto"/>
        <w:rPr>
          <w:rFonts w:ascii="微软雅黑" w:eastAsia="微软雅黑" w:hAnsi="微软雅黑"/>
          <w:b/>
          <w:color w:val="000000" w:themeColor="text1"/>
          <w:szCs w:val="21"/>
        </w:rPr>
      </w:pPr>
      <w:r w:rsidRPr="00395AE9">
        <w:rPr>
          <w:rFonts w:ascii="微软雅黑" w:eastAsia="微软雅黑" w:hAnsi="微软雅黑" w:hint="eastAsia"/>
          <w:b/>
          <w:color w:val="000000" w:themeColor="text1"/>
          <w:szCs w:val="21"/>
        </w:rPr>
        <w:t xml:space="preserve">五．供应商关系管理 </w:t>
      </w:r>
    </w:p>
    <w:p w14:paraId="7768C2AE" w14:textId="5F7AF5D6" w:rsidR="00395AE9" w:rsidRPr="00395AE9" w:rsidRDefault="00395AE9" w:rsidP="00395AE9">
      <w:pPr>
        <w:pStyle w:val="ab"/>
        <w:numPr>
          <w:ilvl w:val="0"/>
          <w:numId w:val="9"/>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制订供应商合格计划，确保组件、物料和供应商满足特定要求</w:t>
      </w:r>
    </w:p>
    <w:p w14:paraId="09018BFE" w14:textId="2A718152" w:rsidR="00395AE9" w:rsidRPr="00395AE9" w:rsidRDefault="00395AE9" w:rsidP="00395AE9">
      <w:pPr>
        <w:pStyle w:val="ab"/>
        <w:numPr>
          <w:ilvl w:val="0"/>
          <w:numId w:val="9"/>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制订和管理有效的供应商关系</w:t>
      </w:r>
    </w:p>
    <w:p w14:paraId="1B644FA4" w14:textId="6548870A" w:rsidR="00395AE9" w:rsidRPr="00395AE9" w:rsidRDefault="00395AE9" w:rsidP="00395AE9">
      <w:pPr>
        <w:pStyle w:val="ab"/>
        <w:numPr>
          <w:ilvl w:val="0"/>
          <w:numId w:val="9"/>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开展供应商绩效评估</w:t>
      </w:r>
    </w:p>
    <w:p w14:paraId="724FFB2D" w14:textId="2D63B5F7" w:rsidR="00395AE9" w:rsidRPr="00395AE9" w:rsidRDefault="00395AE9" w:rsidP="00395AE9">
      <w:pPr>
        <w:pStyle w:val="ab"/>
        <w:numPr>
          <w:ilvl w:val="0"/>
          <w:numId w:val="9"/>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与供应商开展定期的业务回顾</w:t>
      </w:r>
    </w:p>
    <w:p w14:paraId="0163DAD2" w14:textId="38B25B42" w:rsidR="00395AE9" w:rsidRPr="00395AE9" w:rsidRDefault="00395AE9" w:rsidP="00395AE9">
      <w:pPr>
        <w:pStyle w:val="ab"/>
        <w:numPr>
          <w:ilvl w:val="0"/>
          <w:numId w:val="9"/>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为优化供应库识别机会和收益</w:t>
      </w:r>
    </w:p>
    <w:p w14:paraId="6ECE6C4C" w14:textId="440CC36F" w:rsidR="00395AE9" w:rsidRPr="00395AE9" w:rsidRDefault="00395AE9" w:rsidP="00395AE9">
      <w:pPr>
        <w:pStyle w:val="ab"/>
        <w:numPr>
          <w:ilvl w:val="0"/>
          <w:numId w:val="9"/>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识别驱动供应商创新的机会</w:t>
      </w:r>
    </w:p>
    <w:p w14:paraId="001DA0CB" w14:textId="6B8E101B" w:rsidR="00395AE9" w:rsidRPr="00395AE9" w:rsidRDefault="00395AE9" w:rsidP="00395AE9">
      <w:pPr>
        <w:pStyle w:val="ab"/>
        <w:numPr>
          <w:ilvl w:val="0"/>
          <w:numId w:val="9"/>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制订和实施供应商退出策略</w:t>
      </w:r>
    </w:p>
    <w:p w14:paraId="0BAE2A18" w14:textId="467BBE75" w:rsidR="00395AE9" w:rsidRPr="00395AE9" w:rsidRDefault="00395AE9" w:rsidP="00395AE9">
      <w:pPr>
        <w:pStyle w:val="ab"/>
        <w:numPr>
          <w:ilvl w:val="0"/>
          <w:numId w:val="9"/>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依据服务水平协议，审核供应商绩效</w:t>
      </w:r>
    </w:p>
    <w:p w14:paraId="3391A3DA" w14:textId="6CDBC75A" w:rsidR="00395AE9" w:rsidRPr="00395AE9" w:rsidRDefault="00395AE9" w:rsidP="00395AE9">
      <w:pPr>
        <w:pStyle w:val="ab"/>
        <w:numPr>
          <w:ilvl w:val="0"/>
          <w:numId w:val="9"/>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解决发票和支付的问题</w:t>
      </w:r>
    </w:p>
    <w:p w14:paraId="7547AED6" w14:textId="254F4376" w:rsidR="00395AE9" w:rsidRPr="00395AE9" w:rsidRDefault="00395AE9" w:rsidP="00395AE9">
      <w:pPr>
        <w:pStyle w:val="ab"/>
        <w:numPr>
          <w:ilvl w:val="0"/>
          <w:numId w:val="9"/>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作为供应商和职能部门的桥梁，确保准确的信息、文档和产品流</w:t>
      </w:r>
    </w:p>
    <w:p w14:paraId="37C83205" w14:textId="77777777" w:rsidR="00A46BBA" w:rsidRDefault="00A46BBA" w:rsidP="00395AE9">
      <w:pPr>
        <w:adjustRightInd w:val="0"/>
        <w:snapToGrid w:val="0"/>
        <w:spacing w:line="276" w:lineRule="auto"/>
        <w:rPr>
          <w:rFonts w:ascii="微软雅黑" w:eastAsia="微软雅黑" w:hAnsi="微软雅黑"/>
          <w:b/>
          <w:color w:val="000000" w:themeColor="text1"/>
          <w:szCs w:val="21"/>
        </w:rPr>
      </w:pPr>
    </w:p>
    <w:p w14:paraId="5A0B31BA" w14:textId="0B5ADC75" w:rsidR="00395AE9" w:rsidRPr="00395AE9" w:rsidRDefault="00395AE9" w:rsidP="00395AE9">
      <w:pPr>
        <w:adjustRightInd w:val="0"/>
        <w:snapToGrid w:val="0"/>
        <w:spacing w:line="276" w:lineRule="auto"/>
        <w:rPr>
          <w:rFonts w:ascii="微软雅黑" w:eastAsia="微软雅黑" w:hAnsi="微软雅黑"/>
          <w:b/>
          <w:color w:val="000000" w:themeColor="text1"/>
          <w:szCs w:val="21"/>
        </w:rPr>
      </w:pPr>
      <w:r w:rsidRPr="00395AE9">
        <w:rPr>
          <w:rFonts w:ascii="微软雅黑" w:eastAsia="微软雅黑" w:hAnsi="微软雅黑" w:hint="eastAsia"/>
          <w:b/>
          <w:color w:val="000000" w:themeColor="text1"/>
          <w:szCs w:val="21"/>
        </w:rPr>
        <w:t xml:space="preserve">六．成本和价格管理 </w:t>
      </w:r>
    </w:p>
    <w:p w14:paraId="7A7F970A" w14:textId="4A8E2203" w:rsidR="00395AE9" w:rsidRPr="00395AE9" w:rsidRDefault="00395AE9" w:rsidP="00395AE9">
      <w:pPr>
        <w:pStyle w:val="ab"/>
        <w:numPr>
          <w:ilvl w:val="0"/>
          <w:numId w:val="8"/>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为采购制订成本管理项目的策略</w:t>
      </w:r>
    </w:p>
    <w:p w14:paraId="0BD25F1C" w14:textId="07DD2982" w:rsidR="00395AE9" w:rsidRPr="00395AE9" w:rsidRDefault="00395AE9" w:rsidP="00395AE9">
      <w:pPr>
        <w:pStyle w:val="ab"/>
        <w:numPr>
          <w:ilvl w:val="0"/>
          <w:numId w:val="8"/>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进行成本/收益分析</w:t>
      </w:r>
    </w:p>
    <w:p w14:paraId="20976E0B" w14:textId="4FB257BF" w:rsidR="00395AE9" w:rsidRPr="00395AE9" w:rsidRDefault="00395AE9" w:rsidP="00395AE9">
      <w:pPr>
        <w:pStyle w:val="ab"/>
        <w:numPr>
          <w:ilvl w:val="0"/>
          <w:numId w:val="8"/>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进行支出分析，确定特定品类的策略</w:t>
      </w:r>
    </w:p>
    <w:p w14:paraId="6C6570AA" w14:textId="1C5DA5E7" w:rsidR="00395AE9" w:rsidRPr="00395AE9" w:rsidRDefault="00395AE9" w:rsidP="00395AE9">
      <w:pPr>
        <w:pStyle w:val="ab"/>
        <w:numPr>
          <w:ilvl w:val="0"/>
          <w:numId w:val="8"/>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追踪和验证成本降低和成本避免</w:t>
      </w:r>
    </w:p>
    <w:p w14:paraId="5BA0AD4C" w14:textId="77777777" w:rsidR="00A46BBA" w:rsidRDefault="00A46BBA" w:rsidP="00395AE9">
      <w:pPr>
        <w:adjustRightInd w:val="0"/>
        <w:snapToGrid w:val="0"/>
        <w:spacing w:line="276" w:lineRule="auto"/>
        <w:rPr>
          <w:rFonts w:ascii="微软雅黑" w:eastAsia="微软雅黑" w:hAnsi="微软雅黑"/>
          <w:b/>
          <w:color w:val="000000" w:themeColor="text1"/>
          <w:szCs w:val="21"/>
        </w:rPr>
      </w:pPr>
    </w:p>
    <w:p w14:paraId="0AA00D57" w14:textId="1633C887" w:rsidR="00395AE9" w:rsidRPr="00395AE9" w:rsidRDefault="00395AE9" w:rsidP="00395AE9">
      <w:pPr>
        <w:adjustRightInd w:val="0"/>
        <w:snapToGrid w:val="0"/>
        <w:spacing w:line="276" w:lineRule="auto"/>
        <w:rPr>
          <w:rFonts w:ascii="微软雅黑" w:eastAsia="微软雅黑" w:hAnsi="微软雅黑"/>
          <w:b/>
          <w:color w:val="000000" w:themeColor="text1"/>
          <w:szCs w:val="21"/>
        </w:rPr>
      </w:pPr>
      <w:r w:rsidRPr="00395AE9">
        <w:rPr>
          <w:rFonts w:ascii="微软雅黑" w:eastAsia="微软雅黑" w:hAnsi="微软雅黑" w:hint="eastAsia"/>
          <w:b/>
          <w:color w:val="000000" w:themeColor="text1"/>
          <w:szCs w:val="21"/>
        </w:rPr>
        <w:t xml:space="preserve">七．财务分析 </w:t>
      </w:r>
    </w:p>
    <w:p w14:paraId="392C8584" w14:textId="794103AD" w:rsidR="00395AE9" w:rsidRPr="00395AE9" w:rsidRDefault="00395AE9" w:rsidP="00395AE9">
      <w:pPr>
        <w:pStyle w:val="ab"/>
        <w:numPr>
          <w:ilvl w:val="0"/>
          <w:numId w:val="7"/>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lastRenderedPageBreak/>
        <w:t>准备和管理供应管理部门的预算</w:t>
      </w:r>
    </w:p>
    <w:p w14:paraId="7C0AFAA8" w14:textId="4E370519" w:rsidR="00395AE9" w:rsidRPr="00395AE9" w:rsidRDefault="00395AE9" w:rsidP="00395AE9">
      <w:pPr>
        <w:pStyle w:val="ab"/>
        <w:numPr>
          <w:ilvl w:val="0"/>
          <w:numId w:val="7"/>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制订采购的融资策略</w:t>
      </w:r>
    </w:p>
    <w:p w14:paraId="4C3EF9D7" w14:textId="2FCB76A9" w:rsidR="00395AE9" w:rsidRPr="00395AE9" w:rsidRDefault="00395AE9" w:rsidP="00395AE9">
      <w:pPr>
        <w:pStyle w:val="ab"/>
        <w:numPr>
          <w:ilvl w:val="0"/>
          <w:numId w:val="7"/>
        </w:numPr>
        <w:adjustRightInd w:val="0"/>
        <w:snapToGrid w:val="0"/>
        <w:spacing w:line="276" w:lineRule="auto"/>
        <w:ind w:firstLineChars="0"/>
        <w:rPr>
          <w:rFonts w:ascii="微软雅黑" w:eastAsia="微软雅黑" w:hAnsi="微软雅黑"/>
          <w:bCs/>
          <w:color w:val="000000" w:themeColor="text1"/>
          <w:szCs w:val="21"/>
        </w:rPr>
      </w:pPr>
      <w:r w:rsidRPr="00395AE9">
        <w:rPr>
          <w:rFonts w:ascii="微软雅黑" w:eastAsia="微软雅黑" w:hAnsi="微软雅黑" w:hint="eastAsia"/>
          <w:bCs/>
          <w:color w:val="000000" w:themeColor="text1"/>
          <w:szCs w:val="21"/>
        </w:rPr>
        <w:t>核实完善的报告机制</w:t>
      </w:r>
    </w:p>
    <w:p w14:paraId="5F204ED6" w14:textId="30094A6F" w:rsidR="00D17BD5" w:rsidRDefault="00C41D97">
      <w:pPr>
        <w:adjustRightInd w:val="0"/>
        <w:snapToGrid w:val="0"/>
        <w:spacing w:line="276" w:lineRule="auto"/>
        <w:rPr>
          <w:rFonts w:ascii="微软雅黑" w:eastAsia="微软雅黑" w:hAnsi="微软雅黑"/>
          <w:b/>
          <w:color w:val="FF0000"/>
          <w:sz w:val="24"/>
        </w:rPr>
        <w:sectPr w:rsidR="00D17BD5">
          <w:type w:val="continuous"/>
          <w:pgSz w:w="11906" w:h="16838"/>
          <w:pgMar w:top="1134" w:right="1286" w:bottom="851" w:left="1134" w:header="851" w:footer="229" w:gutter="0"/>
          <w:pgNumType w:fmt="numberInDash"/>
          <w:cols w:sep="1" w:space="425"/>
          <w:docGrid w:type="linesAndChars" w:linePitch="312"/>
        </w:sectPr>
      </w:pPr>
      <w:r>
        <w:rPr>
          <w:rFonts w:ascii="微软雅黑" w:eastAsia="微软雅黑" w:hAnsi="微软雅黑" w:hint="eastAsia"/>
          <w:b/>
          <w:color w:val="FF0000"/>
          <w:sz w:val="24"/>
        </w:rPr>
        <w:t>讲师介绍：</w:t>
      </w:r>
      <w:r>
        <w:rPr>
          <w:rFonts w:ascii="微软雅黑" w:eastAsia="微软雅黑" w:hAnsi="微软雅黑" w:hint="eastAsia"/>
          <w:b/>
          <w:szCs w:val="21"/>
        </w:rPr>
        <w:t>授权讲师</w:t>
      </w:r>
    </w:p>
    <w:p w14:paraId="757D451A" w14:textId="77777777" w:rsidR="00D17BD5" w:rsidRDefault="00D17BD5" w:rsidP="00395AE9">
      <w:pPr>
        <w:widowControl/>
        <w:tabs>
          <w:tab w:val="left" w:pos="668"/>
        </w:tabs>
        <w:rPr>
          <w:rFonts w:ascii="华文细黑" w:eastAsia="华文细黑" w:hAnsi="华文细黑"/>
          <w:b/>
          <w:color w:val="000000" w:themeColor="text1"/>
          <w:sz w:val="36"/>
        </w:rPr>
      </w:pPr>
    </w:p>
    <w:p w14:paraId="61D0DCB8" w14:textId="77777777" w:rsidR="00D17BD5" w:rsidRDefault="00C41D97">
      <w:pPr>
        <w:widowControl/>
        <w:tabs>
          <w:tab w:val="left" w:pos="668"/>
        </w:tabs>
        <w:ind w:left="108"/>
        <w:jc w:val="center"/>
        <w:rPr>
          <w:rFonts w:ascii="华文细黑" w:eastAsia="华文细黑" w:hAnsi="华文细黑"/>
          <w:b/>
          <w:color w:val="000000" w:themeColor="text1"/>
          <w:sz w:val="36"/>
        </w:rPr>
      </w:pPr>
      <w:r>
        <w:rPr>
          <w:rFonts w:ascii="华文细黑" w:eastAsia="华文细黑" w:hAnsi="华文细黑" w:hint="eastAsia"/>
          <w:b/>
          <w:color w:val="000000" w:themeColor="text1"/>
          <w:sz w:val="36"/>
        </w:rPr>
        <w:t>报 名 回 执 表</w:t>
      </w:r>
    </w:p>
    <w:p w14:paraId="24B07CCD" w14:textId="77777777" w:rsidR="00D17BD5" w:rsidRDefault="00C41D97">
      <w:pPr>
        <w:widowControl/>
        <w:tabs>
          <w:tab w:val="left" w:pos="668"/>
        </w:tabs>
        <w:ind w:left="108"/>
        <w:jc w:val="center"/>
        <w:rPr>
          <w:rFonts w:eastAsia="微软雅黑"/>
          <w:sz w:val="44"/>
        </w:rPr>
      </w:pPr>
      <w:r>
        <w:rPr>
          <w:rFonts w:eastAsia="微软雅黑" w:hint="eastAsia"/>
        </w:rPr>
        <w:t>请将报名回执表发送给我们，帕迪咨询</w:t>
      </w:r>
      <w:r>
        <w:rPr>
          <w:rFonts w:eastAsia="微软雅黑"/>
        </w:rPr>
        <w:t xml:space="preserve">  </w:t>
      </w:r>
      <w:r>
        <w:rPr>
          <w:rFonts w:eastAsia="微软雅黑" w:hint="eastAsia"/>
        </w:rPr>
        <w:t>程小姐：</w:t>
      </w:r>
      <w:r>
        <w:rPr>
          <w:rFonts w:eastAsia="微软雅黑"/>
        </w:rPr>
        <w:t xml:space="preserve">18917655637  </w:t>
      </w:r>
      <w:r>
        <w:rPr>
          <w:rFonts w:ascii="微软雅黑" w:eastAsia="微软雅黑" w:hAnsi="微软雅黑" w:hint="eastAsia"/>
          <w:sz w:val="18"/>
          <w:lang w:val="fr-FR"/>
        </w:rPr>
        <w:t>Training@021px.com</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1307"/>
        <w:gridCol w:w="2168"/>
        <w:gridCol w:w="1321"/>
        <w:gridCol w:w="2772"/>
      </w:tblGrid>
      <w:tr w:rsidR="00D17BD5" w14:paraId="5C3A8BEB" w14:textId="77777777">
        <w:trPr>
          <w:trHeight w:hRule="exact" w:val="459"/>
          <w:jc w:val="center"/>
        </w:trPr>
        <w:tc>
          <w:tcPr>
            <w:tcW w:w="1413" w:type="dxa"/>
            <w:tcBorders>
              <w:top w:val="single" w:sz="4" w:space="0" w:color="auto"/>
              <w:left w:val="single" w:sz="4" w:space="0" w:color="auto"/>
              <w:bottom w:val="single" w:sz="4" w:space="0" w:color="auto"/>
              <w:right w:val="single" w:sz="4" w:space="0" w:color="auto"/>
            </w:tcBorders>
            <w:vAlign w:val="center"/>
          </w:tcPr>
          <w:p w14:paraId="21B084EA" w14:textId="77777777" w:rsidR="00D17BD5" w:rsidRDefault="00C41D97">
            <w:pPr>
              <w:tabs>
                <w:tab w:val="left" w:pos="1080"/>
              </w:tabs>
              <w:spacing w:line="340" w:lineRule="exact"/>
              <w:jc w:val="center"/>
              <w:rPr>
                <w:rFonts w:eastAsia="微软雅黑"/>
                <w:b/>
                <w:kern w:val="10"/>
                <w:sz w:val="22"/>
              </w:rPr>
            </w:pPr>
            <w:r>
              <w:rPr>
                <w:rFonts w:eastAsia="微软雅黑" w:hint="eastAsia"/>
                <w:b/>
                <w:kern w:val="10"/>
                <w:sz w:val="22"/>
              </w:rPr>
              <w:t>课程名称</w:t>
            </w:r>
          </w:p>
        </w:tc>
        <w:tc>
          <w:tcPr>
            <w:tcW w:w="4184" w:type="dxa"/>
            <w:gridSpan w:val="3"/>
            <w:tcBorders>
              <w:top w:val="single" w:sz="4" w:space="0" w:color="auto"/>
              <w:left w:val="single" w:sz="4" w:space="0" w:color="auto"/>
              <w:bottom w:val="single" w:sz="4" w:space="0" w:color="auto"/>
              <w:right w:val="single" w:sz="4" w:space="0" w:color="auto"/>
            </w:tcBorders>
            <w:vAlign w:val="center"/>
          </w:tcPr>
          <w:p w14:paraId="0BE7C094" w14:textId="77777777" w:rsidR="00D17BD5" w:rsidRDefault="00D17BD5">
            <w:pPr>
              <w:tabs>
                <w:tab w:val="left" w:pos="1080"/>
              </w:tabs>
              <w:spacing w:line="340" w:lineRule="exact"/>
              <w:rPr>
                <w:rFonts w:eastAsia="微软雅黑"/>
                <w:b/>
                <w:kern w:val="10"/>
                <w:sz w:val="22"/>
              </w:rPr>
            </w:pPr>
          </w:p>
        </w:tc>
        <w:tc>
          <w:tcPr>
            <w:tcW w:w="1321" w:type="dxa"/>
            <w:tcBorders>
              <w:top w:val="single" w:sz="4" w:space="0" w:color="auto"/>
              <w:left w:val="single" w:sz="4" w:space="0" w:color="auto"/>
              <w:bottom w:val="single" w:sz="4" w:space="0" w:color="auto"/>
              <w:right w:val="single" w:sz="4" w:space="0" w:color="auto"/>
            </w:tcBorders>
            <w:vAlign w:val="center"/>
          </w:tcPr>
          <w:p w14:paraId="54D3B0C0" w14:textId="77777777" w:rsidR="00D17BD5" w:rsidRDefault="00C41D97">
            <w:pPr>
              <w:tabs>
                <w:tab w:val="left" w:pos="1080"/>
              </w:tabs>
              <w:spacing w:line="340" w:lineRule="exact"/>
              <w:jc w:val="center"/>
              <w:rPr>
                <w:rFonts w:eastAsia="微软雅黑"/>
                <w:b/>
                <w:kern w:val="10"/>
                <w:sz w:val="22"/>
              </w:rPr>
            </w:pPr>
            <w:r>
              <w:rPr>
                <w:rFonts w:eastAsia="微软雅黑" w:hint="eastAsia"/>
                <w:b/>
                <w:kern w:val="10"/>
                <w:sz w:val="22"/>
              </w:rPr>
              <w:t>城市</w:t>
            </w:r>
            <w:r>
              <w:rPr>
                <w:rFonts w:eastAsia="微软雅黑"/>
                <w:b/>
                <w:kern w:val="10"/>
                <w:sz w:val="22"/>
              </w:rPr>
              <w:t>/</w:t>
            </w:r>
            <w:r>
              <w:rPr>
                <w:rFonts w:eastAsia="微软雅黑" w:hint="eastAsia"/>
                <w:b/>
                <w:kern w:val="10"/>
                <w:sz w:val="22"/>
              </w:rPr>
              <w:t>日期</w:t>
            </w:r>
          </w:p>
        </w:tc>
        <w:tc>
          <w:tcPr>
            <w:tcW w:w="2772" w:type="dxa"/>
            <w:tcBorders>
              <w:top w:val="single" w:sz="4" w:space="0" w:color="auto"/>
              <w:left w:val="single" w:sz="4" w:space="0" w:color="auto"/>
              <w:bottom w:val="single" w:sz="4" w:space="0" w:color="auto"/>
              <w:right w:val="single" w:sz="4" w:space="0" w:color="auto"/>
            </w:tcBorders>
            <w:vAlign w:val="center"/>
          </w:tcPr>
          <w:p w14:paraId="58309E6C" w14:textId="77777777" w:rsidR="00D17BD5" w:rsidRDefault="00D17BD5">
            <w:pPr>
              <w:tabs>
                <w:tab w:val="left" w:pos="1080"/>
              </w:tabs>
              <w:spacing w:line="340" w:lineRule="exact"/>
              <w:rPr>
                <w:rFonts w:eastAsia="微软雅黑"/>
                <w:b/>
                <w:kern w:val="10"/>
                <w:sz w:val="22"/>
              </w:rPr>
            </w:pPr>
          </w:p>
        </w:tc>
      </w:tr>
      <w:tr w:rsidR="00D17BD5" w14:paraId="1A7D875A" w14:textId="77777777">
        <w:trPr>
          <w:trHeight w:hRule="exact" w:val="573"/>
          <w:jc w:val="center"/>
        </w:trPr>
        <w:tc>
          <w:tcPr>
            <w:tcW w:w="1413" w:type="dxa"/>
            <w:tcBorders>
              <w:top w:val="single" w:sz="4" w:space="0" w:color="auto"/>
              <w:left w:val="single" w:sz="4" w:space="0" w:color="auto"/>
              <w:bottom w:val="single" w:sz="4" w:space="0" w:color="auto"/>
              <w:right w:val="single" w:sz="4" w:space="0" w:color="auto"/>
            </w:tcBorders>
            <w:vAlign w:val="center"/>
          </w:tcPr>
          <w:p w14:paraId="4D16ABC9" w14:textId="77777777" w:rsidR="00D17BD5" w:rsidRDefault="00C41D97">
            <w:pPr>
              <w:tabs>
                <w:tab w:val="left" w:pos="1080"/>
              </w:tabs>
              <w:spacing w:line="340" w:lineRule="exact"/>
              <w:jc w:val="center"/>
              <w:rPr>
                <w:rFonts w:eastAsia="微软雅黑"/>
                <w:kern w:val="10"/>
                <w:sz w:val="22"/>
              </w:rPr>
            </w:pPr>
            <w:r>
              <w:rPr>
                <w:rFonts w:eastAsia="微软雅黑" w:hint="eastAsia"/>
                <w:kern w:val="10"/>
                <w:sz w:val="22"/>
              </w:rPr>
              <w:t>培训负责人</w:t>
            </w:r>
          </w:p>
        </w:tc>
        <w:tc>
          <w:tcPr>
            <w:tcW w:w="2016" w:type="dxa"/>
            <w:gridSpan w:val="2"/>
            <w:tcBorders>
              <w:top w:val="single" w:sz="4" w:space="0" w:color="auto"/>
              <w:left w:val="single" w:sz="4" w:space="0" w:color="auto"/>
              <w:bottom w:val="single" w:sz="4" w:space="0" w:color="auto"/>
              <w:right w:val="single" w:sz="4" w:space="0" w:color="auto"/>
            </w:tcBorders>
            <w:vAlign w:val="center"/>
          </w:tcPr>
          <w:p w14:paraId="79C909B2" w14:textId="77777777" w:rsidR="00D17BD5" w:rsidRDefault="00D17BD5">
            <w:pPr>
              <w:tabs>
                <w:tab w:val="left" w:pos="1080"/>
              </w:tabs>
              <w:spacing w:line="340" w:lineRule="exact"/>
              <w:rPr>
                <w:rFonts w:eastAsia="微软雅黑"/>
                <w:kern w:val="10"/>
                <w:sz w:val="22"/>
              </w:rPr>
            </w:pPr>
          </w:p>
        </w:tc>
        <w:tc>
          <w:tcPr>
            <w:tcW w:w="6261" w:type="dxa"/>
            <w:gridSpan w:val="3"/>
            <w:tcBorders>
              <w:top w:val="single" w:sz="4" w:space="0" w:color="auto"/>
              <w:left w:val="single" w:sz="4" w:space="0" w:color="auto"/>
              <w:bottom w:val="single" w:sz="4" w:space="0" w:color="auto"/>
              <w:right w:val="single" w:sz="4" w:space="0" w:color="auto"/>
            </w:tcBorders>
            <w:vAlign w:val="center"/>
          </w:tcPr>
          <w:p w14:paraId="3085DD0A" w14:textId="77777777" w:rsidR="00D17BD5" w:rsidRDefault="00C41D97">
            <w:pPr>
              <w:tabs>
                <w:tab w:val="left" w:pos="1080"/>
              </w:tabs>
              <w:spacing w:line="340" w:lineRule="exact"/>
              <w:rPr>
                <w:rFonts w:eastAsia="微软雅黑"/>
                <w:kern w:val="10"/>
                <w:sz w:val="22"/>
              </w:rPr>
            </w:pPr>
            <w:r>
              <w:rPr>
                <w:rFonts w:eastAsia="微软雅黑" w:hint="eastAsia"/>
                <w:kern w:val="10"/>
                <w:sz w:val="22"/>
              </w:rPr>
              <w:t>公司全称：</w:t>
            </w:r>
          </w:p>
        </w:tc>
      </w:tr>
      <w:tr w:rsidR="00D17BD5" w14:paraId="1FA25E05" w14:textId="77777777">
        <w:trPr>
          <w:trHeight w:hRule="exact" w:val="459"/>
          <w:jc w:val="center"/>
        </w:trPr>
        <w:tc>
          <w:tcPr>
            <w:tcW w:w="1413" w:type="dxa"/>
            <w:tcBorders>
              <w:top w:val="single" w:sz="4" w:space="0" w:color="auto"/>
              <w:left w:val="single" w:sz="4" w:space="0" w:color="auto"/>
              <w:bottom w:val="single" w:sz="4" w:space="0" w:color="auto"/>
              <w:right w:val="single" w:sz="4" w:space="0" w:color="auto"/>
            </w:tcBorders>
            <w:vAlign w:val="center"/>
          </w:tcPr>
          <w:p w14:paraId="5CBE3C72" w14:textId="77777777" w:rsidR="00D17BD5" w:rsidRDefault="00C41D97">
            <w:pPr>
              <w:tabs>
                <w:tab w:val="left" w:pos="1080"/>
              </w:tabs>
              <w:spacing w:line="340" w:lineRule="exact"/>
              <w:jc w:val="center"/>
              <w:rPr>
                <w:rFonts w:eastAsia="微软雅黑"/>
                <w:kern w:val="10"/>
                <w:sz w:val="22"/>
              </w:rPr>
            </w:pPr>
            <w:r>
              <w:rPr>
                <w:rFonts w:eastAsia="微软雅黑" w:hint="eastAsia"/>
                <w:kern w:val="10"/>
                <w:sz w:val="22"/>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0921B676" w14:textId="77777777" w:rsidR="00D17BD5" w:rsidRDefault="00C41D97">
            <w:pPr>
              <w:tabs>
                <w:tab w:val="left" w:pos="1080"/>
              </w:tabs>
              <w:spacing w:line="340" w:lineRule="exact"/>
              <w:jc w:val="center"/>
              <w:rPr>
                <w:rFonts w:eastAsia="微软雅黑"/>
                <w:kern w:val="10"/>
                <w:sz w:val="22"/>
              </w:rPr>
            </w:pPr>
            <w:r>
              <w:rPr>
                <w:rFonts w:eastAsia="微软雅黑" w:hint="eastAsia"/>
                <w:kern w:val="10"/>
                <w:sz w:val="22"/>
              </w:rPr>
              <w:t>性别</w:t>
            </w:r>
          </w:p>
        </w:tc>
        <w:tc>
          <w:tcPr>
            <w:tcW w:w="1307" w:type="dxa"/>
            <w:tcBorders>
              <w:top w:val="single" w:sz="4" w:space="0" w:color="auto"/>
              <w:left w:val="single" w:sz="4" w:space="0" w:color="auto"/>
              <w:bottom w:val="single" w:sz="4" w:space="0" w:color="auto"/>
              <w:right w:val="single" w:sz="4" w:space="0" w:color="auto"/>
            </w:tcBorders>
            <w:vAlign w:val="center"/>
          </w:tcPr>
          <w:p w14:paraId="6D61868F" w14:textId="77777777" w:rsidR="00D17BD5" w:rsidRDefault="00C41D97">
            <w:pPr>
              <w:tabs>
                <w:tab w:val="left" w:pos="1080"/>
              </w:tabs>
              <w:spacing w:line="340" w:lineRule="exact"/>
              <w:jc w:val="center"/>
              <w:rPr>
                <w:rFonts w:eastAsia="微软雅黑"/>
                <w:kern w:val="10"/>
                <w:sz w:val="22"/>
              </w:rPr>
            </w:pPr>
            <w:r>
              <w:rPr>
                <w:rFonts w:eastAsia="微软雅黑" w:hint="eastAsia"/>
                <w:kern w:val="10"/>
                <w:sz w:val="22"/>
              </w:rPr>
              <w:t>部门职务</w:t>
            </w:r>
          </w:p>
        </w:tc>
        <w:tc>
          <w:tcPr>
            <w:tcW w:w="2168" w:type="dxa"/>
            <w:tcBorders>
              <w:top w:val="single" w:sz="4" w:space="0" w:color="auto"/>
              <w:left w:val="single" w:sz="4" w:space="0" w:color="auto"/>
              <w:bottom w:val="single" w:sz="4" w:space="0" w:color="auto"/>
              <w:right w:val="single" w:sz="4" w:space="0" w:color="auto"/>
            </w:tcBorders>
            <w:vAlign w:val="center"/>
          </w:tcPr>
          <w:p w14:paraId="517416E8" w14:textId="77777777" w:rsidR="00D17BD5" w:rsidRDefault="00C41D97">
            <w:pPr>
              <w:tabs>
                <w:tab w:val="left" w:pos="1080"/>
              </w:tabs>
              <w:spacing w:line="340" w:lineRule="exact"/>
              <w:jc w:val="center"/>
              <w:rPr>
                <w:rFonts w:eastAsia="微软雅黑"/>
                <w:kern w:val="10"/>
                <w:sz w:val="22"/>
              </w:rPr>
            </w:pPr>
            <w:r>
              <w:rPr>
                <w:rFonts w:eastAsia="微软雅黑" w:hint="eastAsia"/>
                <w:kern w:val="10"/>
                <w:sz w:val="22"/>
              </w:rPr>
              <w:t>手机</w:t>
            </w:r>
          </w:p>
        </w:tc>
        <w:tc>
          <w:tcPr>
            <w:tcW w:w="4093" w:type="dxa"/>
            <w:gridSpan w:val="2"/>
            <w:tcBorders>
              <w:top w:val="single" w:sz="4" w:space="0" w:color="auto"/>
              <w:left w:val="single" w:sz="4" w:space="0" w:color="auto"/>
              <w:bottom w:val="single" w:sz="4" w:space="0" w:color="auto"/>
              <w:right w:val="single" w:sz="4" w:space="0" w:color="auto"/>
            </w:tcBorders>
            <w:vAlign w:val="center"/>
          </w:tcPr>
          <w:p w14:paraId="6D9F9EF7" w14:textId="77777777" w:rsidR="00D17BD5" w:rsidRDefault="00C41D97">
            <w:pPr>
              <w:tabs>
                <w:tab w:val="left" w:pos="1080"/>
              </w:tabs>
              <w:spacing w:line="340" w:lineRule="exact"/>
              <w:jc w:val="center"/>
              <w:rPr>
                <w:rFonts w:eastAsia="微软雅黑"/>
                <w:kern w:val="10"/>
                <w:sz w:val="22"/>
              </w:rPr>
            </w:pPr>
            <w:r>
              <w:rPr>
                <w:rFonts w:eastAsia="微软雅黑" w:hint="eastAsia"/>
                <w:kern w:val="10"/>
                <w:sz w:val="22"/>
              </w:rPr>
              <w:t>常用邮箱</w:t>
            </w:r>
          </w:p>
        </w:tc>
      </w:tr>
      <w:tr w:rsidR="00D17BD5" w14:paraId="44093807" w14:textId="77777777">
        <w:trPr>
          <w:trHeight w:hRule="exact" w:val="463"/>
          <w:jc w:val="center"/>
        </w:trPr>
        <w:tc>
          <w:tcPr>
            <w:tcW w:w="1413" w:type="dxa"/>
            <w:tcBorders>
              <w:top w:val="single" w:sz="4" w:space="0" w:color="auto"/>
              <w:left w:val="single" w:sz="4" w:space="0" w:color="auto"/>
              <w:bottom w:val="single" w:sz="4" w:space="0" w:color="auto"/>
              <w:right w:val="single" w:sz="4" w:space="0" w:color="auto"/>
            </w:tcBorders>
          </w:tcPr>
          <w:p w14:paraId="32FDBC0F" w14:textId="77777777" w:rsidR="00D17BD5" w:rsidRDefault="00D17BD5">
            <w:pPr>
              <w:spacing w:line="340" w:lineRule="exact"/>
              <w:jc w:val="center"/>
              <w:rPr>
                <w:rFonts w:eastAsia="微软雅黑"/>
                <w:szCs w:val="21"/>
              </w:rPr>
            </w:pPr>
          </w:p>
        </w:tc>
        <w:tc>
          <w:tcPr>
            <w:tcW w:w="709" w:type="dxa"/>
            <w:tcBorders>
              <w:top w:val="single" w:sz="4" w:space="0" w:color="auto"/>
              <w:left w:val="single" w:sz="4" w:space="0" w:color="auto"/>
              <w:bottom w:val="single" w:sz="4" w:space="0" w:color="auto"/>
              <w:right w:val="single" w:sz="4" w:space="0" w:color="auto"/>
            </w:tcBorders>
          </w:tcPr>
          <w:p w14:paraId="4B2467E9" w14:textId="77777777" w:rsidR="00D17BD5" w:rsidRDefault="00D17BD5">
            <w:pPr>
              <w:spacing w:line="340" w:lineRule="exact"/>
              <w:jc w:val="center"/>
              <w:rPr>
                <w:rFonts w:eastAsia="微软雅黑"/>
                <w:szCs w:val="21"/>
              </w:rPr>
            </w:pPr>
          </w:p>
        </w:tc>
        <w:tc>
          <w:tcPr>
            <w:tcW w:w="1307" w:type="dxa"/>
            <w:tcBorders>
              <w:top w:val="single" w:sz="4" w:space="0" w:color="auto"/>
              <w:left w:val="single" w:sz="4" w:space="0" w:color="auto"/>
              <w:bottom w:val="single" w:sz="4" w:space="0" w:color="auto"/>
              <w:right w:val="single" w:sz="4" w:space="0" w:color="auto"/>
            </w:tcBorders>
          </w:tcPr>
          <w:p w14:paraId="4EB33507" w14:textId="77777777" w:rsidR="00D17BD5" w:rsidRDefault="00D17BD5">
            <w:pPr>
              <w:spacing w:line="340" w:lineRule="exact"/>
              <w:jc w:val="center"/>
              <w:rPr>
                <w:rFonts w:eastAsia="微软雅黑"/>
                <w:szCs w:val="21"/>
              </w:rPr>
            </w:pPr>
          </w:p>
        </w:tc>
        <w:tc>
          <w:tcPr>
            <w:tcW w:w="2168" w:type="dxa"/>
            <w:tcBorders>
              <w:top w:val="single" w:sz="4" w:space="0" w:color="auto"/>
              <w:left w:val="single" w:sz="4" w:space="0" w:color="auto"/>
              <w:bottom w:val="single" w:sz="4" w:space="0" w:color="auto"/>
              <w:right w:val="single" w:sz="4" w:space="0" w:color="auto"/>
            </w:tcBorders>
          </w:tcPr>
          <w:p w14:paraId="4C063026" w14:textId="77777777" w:rsidR="00D17BD5" w:rsidRDefault="00D17BD5">
            <w:pPr>
              <w:spacing w:line="340" w:lineRule="exact"/>
              <w:jc w:val="center"/>
              <w:rPr>
                <w:rFonts w:eastAsia="微软雅黑"/>
                <w:szCs w:val="21"/>
              </w:rPr>
            </w:pPr>
          </w:p>
        </w:tc>
        <w:tc>
          <w:tcPr>
            <w:tcW w:w="4093" w:type="dxa"/>
            <w:gridSpan w:val="2"/>
            <w:tcBorders>
              <w:top w:val="single" w:sz="4" w:space="0" w:color="auto"/>
              <w:left w:val="single" w:sz="4" w:space="0" w:color="auto"/>
              <w:bottom w:val="single" w:sz="4" w:space="0" w:color="auto"/>
              <w:right w:val="single" w:sz="4" w:space="0" w:color="auto"/>
            </w:tcBorders>
          </w:tcPr>
          <w:p w14:paraId="2471FD25" w14:textId="77777777" w:rsidR="00D17BD5" w:rsidRDefault="00D17BD5">
            <w:pPr>
              <w:spacing w:line="340" w:lineRule="exact"/>
              <w:jc w:val="center"/>
              <w:rPr>
                <w:rFonts w:eastAsia="微软雅黑"/>
                <w:szCs w:val="21"/>
              </w:rPr>
            </w:pPr>
          </w:p>
        </w:tc>
      </w:tr>
      <w:tr w:rsidR="00D17BD5" w14:paraId="0EF1B4C3" w14:textId="77777777">
        <w:trPr>
          <w:trHeight w:hRule="exact" w:val="463"/>
          <w:jc w:val="center"/>
        </w:trPr>
        <w:tc>
          <w:tcPr>
            <w:tcW w:w="1413" w:type="dxa"/>
            <w:tcBorders>
              <w:top w:val="single" w:sz="4" w:space="0" w:color="auto"/>
              <w:left w:val="single" w:sz="4" w:space="0" w:color="auto"/>
              <w:bottom w:val="single" w:sz="4" w:space="0" w:color="auto"/>
              <w:right w:val="single" w:sz="4" w:space="0" w:color="auto"/>
            </w:tcBorders>
          </w:tcPr>
          <w:p w14:paraId="30B7383D" w14:textId="77777777" w:rsidR="00D17BD5" w:rsidRDefault="00D17BD5">
            <w:pPr>
              <w:spacing w:line="340" w:lineRule="exact"/>
              <w:jc w:val="center"/>
              <w:rPr>
                <w:rFonts w:eastAsia="微软雅黑"/>
                <w:szCs w:val="21"/>
              </w:rPr>
            </w:pPr>
          </w:p>
        </w:tc>
        <w:tc>
          <w:tcPr>
            <w:tcW w:w="709" w:type="dxa"/>
            <w:tcBorders>
              <w:top w:val="single" w:sz="4" w:space="0" w:color="auto"/>
              <w:left w:val="single" w:sz="4" w:space="0" w:color="auto"/>
              <w:bottom w:val="single" w:sz="4" w:space="0" w:color="auto"/>
              <w:right w:val="single" w:sz="4" w:space="0" w:color="auto"/>
            </w:tcBorders>
          </w:tcPr>
          <w:p w14:paraId="7FF551E0" w14:textId="77777777" w:rsidR="00D17BD5" w:rsidRDefault="00D17BD5">
            <w:pPr>
              <w:spacing w:line="340" w:lineRule="exact"/>
              <w:jc w:val="center"/>
              <w:rPr>
                <w:rFonts w:eastAsia="微软雅黑"/>
                <w:szCs w:val="21"/>
              </w:rPr>
            </w:pPr>
          </w:p>
        </w:tc>
        <w:tc>
          <w:tcPr>
            <w:tcW w:w="1307" w:type="dxa"/>
            <w:tcBorders>
              <w:top w:val="single" w:sz="4" w:space="0" w:color="auto"/>
              <w:left w:val="single" w:sz="4" w:space="0" w:color="auto"/>
              <w:bottom w:val="single" w:sz="4" w:space="0" w:color="auto"/>
              <w:right w:val="single" w:sz="4" w:space="0" w:color="auto"/>
            </w:tcBorders>
          </w:tcPr>
          <w:p w14:paraId="0152F6CA" w14:textId="77777777" w:rsidR="00D17BD5" w:rsidRDefault="00D17BD5">
            <w:pPr>
              <w:spacing w:line="340" w:lineRule="exact"/>
              <w:jc w:val="center"/>
              <w:rPr>
                <w:rFonts w:eastAsia="微软雅黑"/>
                <w:szCs w:val="21"/>
              </w:rPr>
            </w:pPr>
          </w:p>
        </w:tc>
        <w:tc>
          <w:tcPr>
            <w:tcW w:w="2168" w:type="dxa"/>
            <w:tcBorders>
              <w:top w:val="single" w:sz="4" w:space="0" w:color="auto"/>
              <w:left w:val="single" w:sz="4" w:space="0" w:color="auto"/>
              <w:bottom w:val="single" w:sz="4" w:space="0" w:color="auto"/>
              <w:right w:val="single" w:sz="4" w:space="0" w:color="auto"/>
            </w:tcBorders>
          </w:tcPr>
          <w:p w14:paraId="66D252F6" w14:textId="77777777" w:rsidR="00D17BD5" w:rsidRDefault="00D17BD5">
            <w:pPr>
              <w:spacing w:line="340" w:lineRule="exact"/>
              <w:jc w:val="center"/>
              <w:rPr>
                <w:rFonts w:eastAsia="微软雅黑"/>
                <w:szCs w:val="21"/>
              </w:rPr>
            </w:pPr>
          </w:p>
        </w:tc>
        <w:tc>
          <w:tcPr>
            <w:tcW w:w="4093" w:type="dxa"/>
            <w:gridSpan w:val="2"/>
            <w:tcBorders>
              <w:top w:val="single" w:sz="4" w:space="0" w:color="auto"/>
              <w:left w:val="single" w:sz="4" w:space="0" w:color="auto"/>
              <w:bottom w:val="single" w:sz="4" w:space="0" w:color="auto"/>
              <w:right w:val="single" w:sz="4" w:space="0" w:color="auto"/>
            </w:tcBorders>
          </w:tcPr>
          <w:p w14:paraId="2DC58E52" w14:textId="77777777" w:rsidR="00D17BD5" w:rsidRDefault="00D17BD5">
            <w:pPr>
              <w:spacing w:line="340" w:lineRule="exact"/>
              <w:jc w:val="center"/>
              <w:rPr>
                <w:rFonts w:eastAsia="微软雅黑"/>
                <w:szCs w:val="21"/>
              </w:rPr>
            </w:pPr>
          </w:p>
        </w:tc>
      </w:tr>
      <w:tr w:rsidR="00D17BD5" w14:paraId="04A12EEF" w14:textId="77777777">
        <w:trPr>
          <w:trHeight w:hRule="exact" w:val="459"/>
          <w:jc w:val="center"/>
        </w:trPr>
        <w:tc>
          <w:tcPr>
            <w:tcW w:w="1413" w:type="dxa"/>
            <w:tcBorders>
              <w:top w:val="single" w:sz="4" w:space="0" w:color="auto"/>
              <w:left w:val="single" w:sz="4" w:space="0" w:color="auto"/>
              <w:bottom w:val="single" w:sz="4" w:space="0" w:color="auto"/>
              <w:right w:val="single" w:sz="4" w:space="0" w:color="auto"/>
            </w:tcBorders>
          </w:tcPr>
          <w:p w14:paraId="69B04F90" w14:textId="77777777" w:rsidR="00D17BD5" w:rsidRDefault="00D17BD5">
            <w:pPr>
              <w:spacing w:line="340" w:lineRule="exact"/>
              <w:jc w:val="center"/>
              <w:rPr>
                <w:rFonts w:eastAsia="微软雅黑"/>
                <w:szCs w:val="21"/>
              </w:rPr>
            </w:pPr>
          </w:p>
        </w:tc>
        <w:tc>
          <w:tcPr>
            <w:tcW w:w="709" w:type="dxa"/>
            <w:tcBorders>
              <w:top w:val="single" w:sz="4" w:space="0" w:color="auto"/>
              <w:left w:val="single" w:sz="4" w:space="0" w:color="auto"/>
              <w:bottom w:val="single" w:sz="4" w:space="0" w:color="auto"/>
              <w:right w:val="single" w:sz="4" w:space="0" w:color="auto"/>
            </w:tcBorders>
          </w:tcPr>
          <w:p w14:paraId="2BE94664" w14:textId="77777777" w:rsidR="00D17BD5" w:rsidRDefault="00D17BD5">
            <w:pPr>
              <w:spacing w:line="340" w:lineRule="exact"/>
              <w:jc w:val="center"/>
              <w:rPr>
                <w:rFonts w:eastAsia="微软雅黑"/>
                <w:szCs w:val="21"/>
              </w:rPr>
            </w:pPr>
          </w:p>
        </w:tc>
        <w:tc>
          <w:tcPr>
            <w:tcW w:w="1307" w:type="dxa"/>
            <w:tcBorders>
              <w:top w:val="single" w:sz="4" w:space="0" w:color="auto"/>
              <w:left w:val="single" w:sz="4" w:space="0" w:color="auto"/>
              <w:bottom w:val="single" w:sz="4" w:space="0" w:color="auto"/>
              <w:right w:val="single" w:sz="4" w:space="0" w:color="auto"/>
            </w:tcBorders>
          </w:tcPr>
          <w:p w14:paraId="2F3E4691" w14:textId="77777777" w:rsidR="00D17BD5" w:rsidRDefault="00D17BD5">
            <w:pPr>
              <w:spacing w:line="340" w:lineRule="exact"/>
              <w:jc w:val="center"/>
              <w:rPr>
                <w:rFonts w:eastAsia="微软雅黑"/>
                <w:szCs w:val="21"/>
              </w:rPr>
            </w:pPr>
          </w:p>
        </w:tc>
        <w:tc>
          <w:tcPr>
            <w:tcW w:w="2168" w:type="dxa"/>
            <w:tcBorders>
              <w:top w:val="single" w:sz="4" w:space="0" w:color="auto"/>
              <w:left w:val="single" w:sz="4" w:space="0" w:color="auto"/>
              <w:bottom w:val="single" w:sz="4" w:space="0" w:color="auto"/>
              <w:right w:val="single" w:sz="4" w:space="0" w:color="auto"/>
            </w:tcBorders>
          </w:tcPr>
          <w:p w14:paraId="0325F329" w14:textId="77777777" w:rsidR="00D17BD5" w:rsidRDefault="00D17BD5">
            <w:pPr>
              <w:spacing w:line="340" w:lineRule="exact"/>
              <w:jc w:val="center"/>
              <w:rPr>
                <w:rFonts w:eastAsia="微软雅黑"/>
                <w:szCs w:val="21"/>
              </w:rPr>
            </w:pPr>
          </w:p>
        </w:tc>
        <w:tc>
          <w:tcPr>
            <w:tcW w:w="4093" w:type="dxa"/>
            <w:gridSpan w:val="2"/>
            <w:tcBorders>
              <w:top w:val="single" w:sz="4" w:space="0" w:color="auto"/>
              <w:left w:val="single" w:sz="4" w:space="0" w:color="auto"/>
              <w:bottom w:val="single" w:sz="4" w:space="0" w:color="auto"/>
              <w:right w:val="single" w:sz="4" w:space="0" w:color="auto"/>
            </w:tcBorders>
          </w:tcPr>
          <w:p w14:paraId="61EE0E23" w14:textId="77777777" w:rsidR="00D17BD5" w:rsidRDefault="00D17BD5">
            <w:pPr>
              <w:spacing w:line="340" w:lineRule="exact"/>
              <w:jc w:val="center"/>
              <w:rPr>
                <w:rFonts w:eastAsia="微软雅黑"/>
                <w:szCs w:val="21"/>
              </w:rPr>
            </w:pPr>
          </w:p>
        </w:tc>
      </w:tr>
      <w:tr w:rsidR="00D17BD5" w14:paraId="2733F12A" w14:textId="77777777">
        <w:trPr>
          <w:trHeight w:hRule="exact" w:val="1768"/>
          <w:jc w:val="center"/>
        </w:trPr>
        <w:tc>
          <w:tcPr>
            <w:tcW w:w="5597" w:type="dxa"/>
            <w:gridSpan w:val="4"/>
            <w:tcBorders>
              <w:top w:val="single" w:sz="4" w:space="0" w:color="auto"/>
              <w:left w:val="single" w:sz="4" w:space="0" w:color="auto"/>
              <w:bottom w:val="single" w:sz="4" w:space="0" w:color="auto"/>
              <w:right w:val="single" w:sz="4" w:space="0" w:color="auto"/>
            </w:tcBorders>
            <w:vAlign w:val="center"/>
          </w:tcPr>
          <w:p w14:paraId="3692459D" w14:textId="77777777" w:rsidR="00D17BD5" w:rsidRDefault="00C41D97">
            <w:pPr>
              <w:adjustRightInd w:val="0"/>
              <w:snapToGrid w:val="0"/>
              <w:jc w:val="center"/>
              <w:rPr>
                <w:rFonts w:eastAsia="微软雅黑"/>
                <w:sz w:val="22"/>
              </w:rPr>
            </w:pPr>
            <w:r>
              <w:rPr>
                <w:rFonts w:eastAsia="微软雅黑" w:hint="eastAsia"/>
                <w:sz w:val="22"/>
              </w:rPr>
              <w:t>帕迪公司账户信息</w:t>
            </w:r>
          </w:p>
          <w:p w14:paraId="24857A1E" w14:textId="77777777" w:rsidR="00D17BD5" w:rsidRDefault="00C41D97">
            <w:pPr>
              <w:adjustRightInd w:val="0"/>
              <w:snapToGrid w:val="0"/>
              <w:jc w:val="left"/>
              <w:rPr>
                <w:rFonts w:eastAsia="微软雅黑"/>
                <w:sz w:val="22"/>
              </w:rPr>
            </w:pPr>
            <w:r>
              <w:rPr>
                <w:rFonts w:eastAsia="微软雅黑" w:hint="eastAsia"/>
                <w:sz w:val="22"/>
              </w:rPr>
              <w:t>开户名称：上海帕迪企业管理咨询有限公司</w:t>
            </w:r>
          </w:p>
          <w:p w14:paraId="2FAAA1D3" w14:textId="77777777" w:rsidR="00D17BD5" w:rsidRDefault="00C41D97">
            <w:pPr>
              <w:adjustRightInd w:val="0"/>
              <w:snapToGrid w:val="0"/>
              <w:jc w:val="left"/>
              <w:rPr>
                <w:rFonts w:eastAsia="微软雅黑"/>
                <w:sz w:val="22"/>
              </w:rPr>
            </w:pPr>
            <w:r>
              <w:rPr>
                <w:rFonts w:eastAsia="微软雅黑" w:hint="eastAsia"/>
                <w:sz w:val="22"/>
              </w:rPr>
              <w:t>银行帐号：</w:t>
            </w:r>
            <w:r>
              <w:rPr>
                <w:rFonts w:eastAsia="微软雅黑"/>
                <w:sz w:val="24"/>
              </w:rPr>
              <w:t>03485500040002793</w:t>
            </w:r>
          </w:p>
          <w:p w14:paraId="400ED5B9" w14:textId="77777777" w:rsidR="00D17BD5" w:rsidRDefault="00C41D97">
            <w:pPr>
              <w:adjustRightInd w:val="0"/>
              <w:snapToGrid w:val="0"/>
              <w:jc w:val="left"/>
              <w:rPr>
                <w:rFonts w:eastAsia="微软雅黑"/>
                <w:b/>
                <w:kern w:val="10"/>
                <w:sz w:val="24"/>
              </w:rPr>
            </w:pPr>
            <w:r>
              <w:rPr>
                <w:rFonts w:eastAsia="微软雅黑" w:hint="eastAsia"/>
                <w:sz w:val="22"/>
              </w:rPr>
              <w:t>开户银行：中国农业银行上海市复旦支行</w:t>
            </w:r>
          </w:p>
        </w:tc>
        <w:tc>
          <w:tcPr>
            <w:tcW w:w="4093" w:type="dxa"/>
            <w:gridSpan w:val="2"/>
            <w:tcBorders>
              <w:top w:val="single" w:sz="4" w:space="0" w:color="auto"/>
              <w:left w:val="single" w:sz="4" w:space="0" w:color="auto"/>
              <w:bottom w:val="single" w:sz="4" w:space="0" w:color="auto"/>
              <w:right w:val="single" w:sz="4" w:space="0" w:color="auto"/>
            </w:tcBorders>
          </w:tcPr>
          <w:p w14:paraId="1429EB48" w14:textId="77777777" w:rsidR="00D17BD5" w:rsidRDefault="00C41D97">
            <w:pPr>
              <w:shd w:val="solid" w:color="FFFFFF" w:fill="auto"/>
              <w:autoSpaceDN w:val="0"/>
              <w:spacing w:line="360" w:lineRule="exact"/>
              <w:textAlignment w:val="baseline"/>
              <w:rPr>
                <w:rFonts w:eastAsia="微软雅黑"/>
                <w:sz w:val="22"/>
              </w:rPr>
            </w:pPr>
            <w:r>
              <w:rPr>
                <w:rFonts w:eastAsia="微软雅黑" w:hint="eastAsia"/>
                <w:sz w:val="22"/>
              </w:rPr>
              <w:t>请填写开票资料：</w:t>
            </w:r>
          </w:p>
        </w:tc>
      </w:tr>
    </w:tbl>
    <w:p w14:paraId="0EB7A117" w14:textId="77777777" w:rsidR="00D17BD5" w:rsidRDefault="00D17BD5"/>
    <w:p w14:paraId="35ABB81D" w14:textId="77777777" w:rsidR="00D17BD5" w:rsidRDefault="00D17BD5">
      <w:pPr>
        <w:widowControl/>
        <w:tabs>
          <w:tab w:val="left" w:pos="668"/>
        </w:tabs>
        <w:rPr>
          <w:rFonts w:ascii="微软雅黑" w:eastAsia="微软雅黑" w:hAnsi="微软雅黑" w:cs="宋体"/>
          <w:kern w:val="0"/>
          <w:sz w:val="20"/>
          <w:szCs w:val="20"/>
        </w:rPr>
      </w:pPr>
      <w:bookmarkStart w:id="0" w:name="_GoBack"/>
      <w:bookmarkEnd w:id="0"/>
    </w:p>
    <w:sectPr w:rsidR="00D17BD5">
      <w:type w:val="continuous"/>
      <w:pgSz w:w="11906" w:h="16838"/>
      <w:pgMar w:top="1134" w:right="1286" w:bottom="851" w:left="1134" w:header="851" w:footer="229" w:gutter="0"/>
      <w:pgNumType w:fmt="numberInDash"/>
      <w:cols w:sep="1"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83E40" w14:textId="77777777" w:rsidR="00385A82" w:rsidRDefault="00385A82">
      <w:r>
        <w:separator/>
      </w:r>
    </w:p>
  </w:endnote>
  <w:endnote w:type="continuationSeparator" w:id="0">
    <w:p w14:paraId="7574EF81" w14:textId="77777777" w:rsidR="00385A82" w:rsidRDefault="0038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CF312" w14:textId="77777777" w:rsidR="00D17BD5" w:rsidRDefault="00C41D97">
    <w:pPr>
      <w:pStyle w:val="a4"/>
      <w:jc w:val="center"/>
    </w:pPr>
    <w:r>
      <w:rPr>
        <w:noProof/>
      </w:rPr>
      <mc:AlternateContent>
        <mc:Choice Requires="wps">
          <w:drawing>
            <wp:anchor distT="0" distB="0" distL="114300" distR="114300" simplePos="0" relativeHeight="251655168" behindDoc="0" locked="0" layoutInCell="1" allowOverlap="1" wp14:anchorId="76A7A7AA" wp14:editId="18D82124">
              <wp:simplePos x="0" y="0"/>
              <wp:positionH relativeFrom="column">
                <wp:posOffset>133985</wp:posOffset>
              </wp:positionH>
              <wp:positionV relativeFrom="paragraph">
                <wp:posOffset>69850</wp:posOffset>
              </wp:positionV>
              <wp:extent cx="5695315" cy="0"/>
              <wp:effectExtent l="0" t="0" r="19685"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315"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12" o:spid="_x0000_s1026" o:spt="20" style="position:absolute;left:0pt;margin-left:10.55pt;margin-top:5.5pt;height:0pt;width:448.45pt;z-index:251655168;mso-width-relative:page;mso-height-relative:page;" filled="f" stroked="t" coordsize="21600,21600" o:gfxdata="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Hgsp9MAAAAI&#10;AQAADwAAAAAAAAABACAAAAAiAAAAZHJzL2Rvd25yZXYueG1sUEsBAhQAFAAAAAgAh07iQJANzSev&#10;AQAAUgMAAA4AAAAAAAAAAQAgAAAAIgEAAGRycy9lMm9Eb2MueG1sUEsFBgAAAAAGAAYAWQEAAEMF&#10;AAAAAA==&#10;">
              <v:fill on="f" focussize="0,0"/>
              <v:stroke color="#000000" joinstyle="round"/>
              <v:imagedata o:title=""/>
              <o:lock v:ext="edit" aspectratio="f"/>
            </v:line>
          </w:pict>
        </mc:Fallback>
      </mc:AlternateContent>
    </w:r>
  </w:p>
  <w:p w14:paraId="4E75F53F" w14:textId="77777777" w:rsidR="00D17BD5" w:rsidRDefault="00C41D97">
    <w:pPr>
      <w:pStyle w:val="a4"/>
      <w:jc w:val="center"/>
      <w:rPr>
        <w:rFonts w:ascii="微软雅黑" w:eastAsia="微软雅黑" w:hAnsi="微软雅黑"/>
      </w:rPr>
    </w:pPr>
    <w:r>
      <w:rPr>
        <w:rFonts w:ascii="微软雅黑" w:eastAsia="微软雅黑" w:hAnsi="微软雅黑" w:hint="eastAsia"/>
      </w:rPr>
      <w:t>上海帕迪企业管理咨询有限公司</w:t>
    </w:r>
    <w:r>
      <w:rPr>
        <w:rFonts w:ascii="微软雅黑" w:eastAsia="微软雅黑" w:hAnsi="微软雅黑"/>
      </w:rPr>
      <w:t xml:space="preserve"> </w:t>
    </w:r>
    <w:r>
      <w:rPr>
        <w:rFonts w:ascii="微软雅黑" w:eastAsia="微软雅黑" w:hAnsi="微软雅黑" w:hint="eastAsia"/>
      </w:rPr>
      <w:t xml:space="preserve">021-51036580  </w:t>
    </w:r>
    <w:r>
      <w:rPr>
        <w:rFonts w:ascii="微软雅黑" w:eastAsia="微软雅黑" w:hAnsi="微软雅黑"/>
      </w:rPr>
      <w:t>18917655637</w:t>
    </w:r>
  </w:p>
  <w:p w14:paraId="1E4E4775" w14:textId="77777777" w:rsidR="00D17BD5" w:rsidRDefault="00C41D97">
    <w:pPr>
      <w:pStyle w:val="a4"/>
      <w:jc w:val="center"/>
      <w:rPr>
        <w:rFonts w:ascii="微软雅黑" w:eastAsia="微软雅黑" w:hAnsi="微软雅黑"/>
        <w:lang w:val="fr-FR"/>
      </w:rPr>
    </w:pPr>
    <w:r>
      <w:rPr>
        <w:rFonts w:ascii="微软雅黑" w:eastAsia="微软雅黑" w:hAnsi="微软雅黑" w:hint="eastAsia"/>
        <w:lang w:val="fr-FR"/>
      </w:rPr>
      <w:t>Email: Training@021px.com   www.021px.com  www.sino-pardi.com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37E42" w14:textId="77777777" w:rsidR="00385A82" w:rsidRDefault="00385A82">
      <w:r>
        <w:separator/>
      </w:r>
    </w:p>
  </w:footnote>
  <w:footnote w:type="continuationSeparator" w:id="0">
    <w:p w14:paraId="5120BEEC" w14:textId="77777777" w:rsidR="00385A82" w:rsidRDefault="00385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ED0FB" w14:textId="77777777" w:rsidR="00D17BD5" w:rsidRDefault="00C41D97">
    <w:pPr>
      <w:spacing w:line="60" w:lineRule="auto"/>
      <w:jc w:val="center"/>
      <w:rPr>
        <w:rFonts w:ascii="微软雅黑" w:eastAsia="微软雅黑" w:hAnsi="微软雅黑"/>
      </w:rPr>
    </w:pPr>
    <w:r>
      <w:rPr>
        <w:noProof/>
      </w:rPr>
      <w:drawing>
        <wp:anchor distT="0" distB="0" distL="114300" distR="114300" simplePos="0" relativeHeight="251661312" behindDoc="1" locked="0" layoutInCell="1" allowOverlap="1" wp14:anchorId="7F2E2AAC" wp14:editId="29280385">
          <wp:simplePos x="0" y="0"/>
          <wp:positionH relativeFrom="margin">
            <wp:posOffset>4856480</wp:posOffset>
          </wp:positionH>
          <wp:positionV relativeFrom="paragraph">
            <wp:posOffset>-257175</wp:posOffset>
          </wp:positionV>
          <wp:extent cx="1317625" cy="421640"/>
          <wp:effectExtent l="0" t="0" r="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7625" cy="421640"/>
                  </a:xfrm>
                  <a:prstGeom prst="rect">
                    <a:avLst/>
                  </a:prstGeom>
                </pic:spPr>
              </pic:pic>
            </a:graphicData>
          </a:graphic>
        </wp:anchor>
      </w:drawing>
    </w:r>
    <w:r>
      <w:rPr>
        <w:noProof/>
      </w:rPr>
      <w:drawing>
        <wp:anchor distT="0" distB="0" distL="114300" distR="114300" simplePos="0" relativeHeight="251660288" behindDoc="1" locked="0" layoutInCell="1" allowOverlap="1" wp14:anchorId="7F1BD99B" wp14:editId="6A781CC5">
          <wp:simplePos x="0" y="0"/>
          <wp:positionH relativeFrom="margin">
            <wp:posOffset>22860</wp:posOffset>
          </wp:positionH>
          <wp:positionV relativeFrom="paragraph">
            <wp:posOffset>-247650</wp:posOffset>
          </wp:positionV>
          <wp:extent cx="1190625" cy="388620"/>
          <wp:effectExtent l="0" t="0" r="9525"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0625" cy="388620"/>
                  </a:xfrm>
                  <a:prstGeom prst="rect">
                    <a:avLst/>
                  </a:prstGeom>
                </pic:spPr>
              </pic:pic>
            </a:graphicData>
          </a:graphic>
        </wp:anchor>
      </w:drawing>
    </w:r>
    <w:r>
      <w:rPr>
        <w:noProof/>
      </w:rPr>
      <mc:AlternateContent>
        <mc:Choice Requires="wps">
          <w:drawing>
            <wp:anchor distT="91440" distB="91440" distL="114300" distR="114300" simplePos="0" relativeHeight="251662336" behindDoc="0" locked="0" layoutInCell="1" allowOverlap="1" wp14:anchorId="1CF4AF60" wp14:editId="71F8A860">
              <wp:simplePos x="0" y="0"/>
              <wp:positionH relativeFrom="page">
                <wp:posOffset>1990725</wp:posOffset>
              </wp:positionH>
              <wp:positionV relativeFrom="paragraph">
                <wp:posOffset>-187960</wp:posOffset>
              </wp:positionV>
              <wp:extent cx="3337560" cy="1403985"/>
              <wp:effectExtent l="0" t="0" r="0" b="0"/>
              <wp:wrapTopAndBottom/>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403985"/>
                      </a:xfrm>
                      <a:prstGeom prst="rect">
                        <a:avLst/>
                      </a:prstGeom>
                      <a:noFill/>
                      <a:ln w="9525">
                        <a:noFill/>
                        <a:miter lim="800000"/>
                      </a:ln>
                    </wps:spPr>
                    <wps:txbx>
                      <w:txbxContent>
                        <w:p w14:paraId="367C29A3" w14:textId="77777777" w:rsidR="00D17BD5" w:rsidRDefault="00C41D97">
                          <w:pPr>
                            <w:jc w:val="center"/>
                            <w:rPr>
                              <w:i/>
                              <w:iCs/>
                              <w:color w:val="4F81BD" w:themeColor="accent1"/>
                              <w:sz w:val="24"/>
                            </w:rPr>
                          </w:pPr>
                          <w:r>
                            <w:rPr>
                              <w:rFonts w:ascii="微软雅黑" w:eastAsia="微软雅黑" w:hAnsi="微软雅黑" w:hint="eastAsia"/>
                            </w:rPr>
                            <w:t>专注采购</w:t>
                          </w:r>
                          <w:r>
                            <w:rPr>
                              <w:rFonts w:ascii="微软雅黑" w:eastAsia="微软雅黑" w:hAnsi="微软雅黑"/>
                            </w:rPr>
                            <w:t>与供应链培训</w:t>
                          </w:r>
                          <w:r>
                            <w:rPr>
                              <w:rFonts w:ascii="微软雅黑" w:eastAsia="微软雅黑" w:hAnsi="微软雅黑" w:hint="eastAsia"/>
                            </w:rPr>
                            <w:t>与认证</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F4AF60" id="_x0000_t202" coordsize="21600,21600" o:spt="202" path="m,l,21600r21600,l21600,xe">
              <v:stroke joinstyle="miter"/>
              <v:path gradientshapeok="t" o:connecttype="rect"/>
            </v:shapetype>
            <v:shape id="文本框 2" o:spid="_x0000_s1026" type="#_x0000_t202" style="position:absolute;left:0;text-align:left;margin-left:156.75pt;margin-top:-14.8pt;width:262.8pt;height:110.55pt;z-index:25166233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" filled="f" stroked="f">
              <v:textbox style="mso-fit-shape-to-text:t">
                <w:txbxContent>
                  <w:p w14:paraId="367C29A3" w14:textId="77777777" w:rsidR="00D17BD5" w:rsidRDefault="00C41D97">
                    <w:pPr>
                      <w:jc w:val="center"/>
                      <w:rPr>
                        <w:i/>
                        <w:iCs/>
                        <w:color w:val="4F81BD" w:themeColor="accent1"/>
                        <w:sz w:val="24"/>
                      </w:rPr>
                    </w:pPr>
                    <w:r>
                      <w:rPr>
                        <w:rFonts w:ascii="微软雅黑" w:eastAsia="微软雅黑" w:hAnsi="微软雅黑" w:hint="eastAsia"/>
                      </w:rPr>
                      <w:t>专注采购</w:t>
                    </w:r>
                    <w:r>
                      <w:rPr>
                        <w:rFonts w:ascii="微软雅黑" w:eastAsia="微软雅黑" w:hAnsi="微软雅黑"/>
                      </w:rPr>
                      <w:t>与供应链培训</w:t>
                    </w:r>
                    <w:r>
                      <w:rPr>
                        <w:rFonts w:ascii="微软雅黑" w:eastAsia="微软雅黑" w:hAnsi="微软雅黑" w:hint="eastAsia"/>
                      </w:rPr>
                      <w:t>与认证</w:t>
                    </w:r>
                  </w:p>
                </w:txbxContent>
              </v:textbox>
              <w10:wrap type="topAndBottom" anchorx="page"/>
            </v:shape>
          </w:pict>
        </mc:Fallback>
      </mc:AlternateContent>
    </w:r>
    <w:r>
      <w:rPr>
        <w:noProof/>
      </w:rPr>
      <mc:AlternateContent>
        <mc:Choice Requires="wps">
          <w:drawing>
            <wp:anchor distT="0" distB="0" distL="114300" distR="114300" simplePos="0" relativeHeight="251659264" behindDoc="0" locked="0" layoutInCell="1" allowOverlap="1" wp14:anchorId="6B60550C" wp14:editId="69AB9608">
              <wp:simplePos x="0" y="0"/>
              <wp:positionH relativeFrom="column">
                <wp:posOffset>16510</wp:posOffset>
              </wp:positionH>
              <wp:positionV relativeFrom="paragraph">
                <wp:posOffset>165100</wp:posOffset>
              </wp:positionV>
              <wp:extent cx="6200775" cy="1905"/>
              <wp:effectExtent l="0" t="0" r="28575" b="36195"/>
              <wp:wrapNone/>
              <wp:docPr id="4" name="直接连接符 4"/>
              <wp:cNvGraphicFramePr/>
              <a:graphic xmlns:a="http://schemas.openxmlformats.org/drawingml/2006/main">
                <a:graphicData uri="http://schemas.microsoft.com/office/word/2010/wordprocessingShape">
                  <wps:wsp>
                    <wps:cNvCnPr/>
                    <wps:spPr>
                      <a:xfrm>
                        <a:off x="0" y="0"/>
                        <a:ext cx="620077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1.3pt;margin-top:13pt;height:0.15pt;width:488.25pt;z-index:251659264;mso-width-relative:page;mso-height-relative:page;" filled="f" stroked="t" coordsize="21600,21600" o:gfxdata="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NXA7NUAAAAHAQAADwAAAAAAAAABACAA&#10;AAAiAAAAZHJzL2Rvd25yZXYueG1sUEsBAhQAFAAAAAgAh07iQIz7K2zXAQAAiAMAAA4AAAAAAAAA&#10;AQAgAAAAJAEAAGRycy9lMm9Eb2MueG1sUEsFBgAAAAAGAAYAWQEAAG0FAAAAAA==&#10;">
              <v:fill on="f" focussize="0,0"/>
              <v:stroke color="#000000 [32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0D24"/>
    <w:multiLevelType w:val="hybridMultilevel"/>
    <w:tmpl w:val="A7EC77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220D3D"/>
    <w:multiLevelType w:val="multilevel"/>
    <w:tmpl w:val="05220D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353261"/>
    <w:multiLevelType w:val="hybridMultilevel"/>
    <w:tmpl w:val="03AEA6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D3738"/>
    <w:multiLevelType w:val="multilevel"/>
    <w:tmpl w:val="0FDD37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A41354C"/>
    <w:multiLevelType w:val="multilevel"/>
    <w:tmpl w:val="2A41354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B936793"/>
    <w:multiLevelType w:val="hybridMultilevel"/>
    <w:tmpl w:val="7C2E6E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DE48C8"/>
    <w:multiLevelType w:val="multilevel"/>
    <w:tmpl w:val="2EDE48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9C0437A"/>
    <w:multiLevelType w:val="hybridMultilevel"/>
    <w:tmpl w:val="D88C20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337505"/>
    <w:multiLevelType w:val="hybridMultilevel"/>
    <w:tmpl w:val="4872C4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2AD2BC9"/>
    <w:multiLevelType w:val="hybridMultilevel"/>
    <w:tmpl w:val="F6CEED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BB41C2"/>
    <w:multiLevelType w:val="hybridMultilevel"/>
    <w:tmpl w:val="DB4695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1CE5853"/>
    <w:multiLevelType w:val="multilevel"/>
    <w:tmpl w:val="61CE585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1"/>
  </w:num>
  <w:num w:numId="3">
    <w:abstractNumId w:val="1"/>
  </w:num>
  <w:num w:numId="4">
    <w:abstractNumId w:val="3"/>
  </w:num>
  <w:num w:numId="5">
    <w:abstractNumId w:val="4"/>
  </w:num>
  <w:num w:numId="6">
    <w:abstractNumId w:val="9"/>
  </w:num>
  <w:num w:numId="7">
    <w:abstractNumId w:val="5"/>
  </w:num>
  <w:num w:numId="8">
    <w:abstractNumId w:val="10"/>
  </w:num>
  <w:num w:numId="9">
    <w:abstractNumId w:val="2"/>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2049" fillcolor="white" strokecolor="#930">
      <v:fill color="white" opacity="24248f"/>
      <v:stroke dashstyle="1 1" color="#930"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1B"/>
    <w:rsid w:val="00000BFD"/>
    <w:rsid w:val="00000EC9"/>
    <w:rsid w:val="00001618"/>
    <w:rsid w:val="000133C0"/>
    <w:rsid w:val="0001481B"/>
    <w:rsid w:val="00014A2B"/>
    <w:rsid w:val="00015B8C"/>
    <w:rsid w:val="00021E9E"/>
    <w:rsid w:val="0003098F"/>
    <w:rsid w:val="00031BBA"/>
    <w:rsid w:val="000436F4"/>
    <w:rsid w:val="00043B28"/>
    <w:rsid w:val="00045777"/>
    <w:rsid w:val="00045A18"/>
    <w:rsid w:val="00047B63"/>
    <w:rsid w:val="0005482D"/>
    <w:rsid w:val="00061426"/>
    <w:rsid w:val="0006227F"/>
    <w:rsid w:val="00062859"/>
    <w:rsid w:val="00063487"/>
    <w:rsid w:val="00066777"/>
    <w:rsid w:val="00071125"/>
    <w:rsid w:val="00073448"/>
    <w:rsid w:val="00077CB1"/>
    <w:rsid w:val="00080BF4"/>
    <w:rsid w:val="000810E4"/>
    <w:rsid w:val="000814D3"/>
    <w:rsid w:val="0008162D"/>
    <w:rsid w:val="00082D63"/>
    <w:rsid w:val="000831B6"/>
    <w:rsid w:val="000872E5"/>
    <w:rsid w:val="0009026E"/>
    <w:rsid w:val="0009755A"/>
    <w:rsid w:val="000A0D30"/>
    <w:rsid w:val="000A2BA2"/>
    <w:rsid w:val="000A3436"/>
    <w:rsid w:val="000A5DD7"/>
    <w:rsid w:val="000B21BF"/>
    <w:rsid w:val="000B7013"/>
    <w:rsid w:val="000C5FC3"/>
    <w:rsid w:val="000C7FDD"/>
    <w:rsid w:val="000D03CC"/>
    <w:rsid w:val="000D05B6"/>
    <w:rsid w:val="000D1F9B"/>
    <w:rsid w:val="000D2D5F"/>
    <w:rsid w:val="000E1304"/>
    <w:rsid w:val="000E1376"/>
    <w:rsid w:val="000E3BD9"/>
    <w:rsid w:val="000E4826"/>
    <w:rsid w:val="000F0234"/>
    <w:rsid w:val="000F4F31"/>
    <w:rsid w:val="000F5953"/>
    <w:rsid w:val="000F5A5A"/>
    <w:rsid w:val="000F7635"/>
    <w:rsid w:val="001019E9"/>
    <w:rsid w:val="00103477"/>
    <w:rsid w:val="0010747E"/>
    <w:rsid w:val="00107B08"/>
    <w:rsid w:val="00110C41"/>
    <w:rsid w:val="00111768"/>
    <w:rsid w:val="00112685"/>
    <w:rsid w:val="001140EC"/>
    <w:rsid w:val="00115466"/>
    <w:rsid w:val="001178B7"/>
    <w:rsid w:val="001214C6"/>
    <w:rsid w:val="00126244"/>
    <w:rsid w:val="0012768C"/>
    <w:rsid w:val="0013155D"/>
    <w:rsid w:val="00133D1D"/>
    <w:rsid w:val="00137DD0"/>
    <w:rsid w:val="001440D0"/>
    <w:rsid w:val="00147C16"/>
    <w:rsid w:val="00151461"/>
    <w:rsid w:val="00153B1E"/>
    <w:rsid w:val="00162C95"/>
    <w:rsid w:val="00164BBB"/>
    <w:rsid w:val="001745BD"/>
    <w:rsid w:val="00176831"/>
    <w:rsid w:val="00176CF2"/>
    <w:rsid w:val="001819AB"/>
    <w:rsid w:val="00181AE7"/>
    <w:rsid w:val="00194294"/>
    <w:rsid w:val="00194472"/>
    <w:rsid w:val="00195E06"/>
    <w:rsid w:val="001A258B"/>
    <w:rsid w:val="001A48C5"/>
    <w:rsid w:val="001B0171"/>
    <w:rsid w:val="001B0C54"/>
    <w:rsid w:val="001B1A66"/>
    <w:rsid w:val="001C0A06"/>
    <w:rsid w:val="001C0AEC"/>
    <w:rsid w:val="001C237B"/>
    <w:rsid w:val="001C6765"/>
    <w:rsid w:val="001C6C15"/>
    <w:rsid w:val="001C6F84"/>
    <w:rsid w:val="001E3B26"/>
    <w:rsid w:val="001E59D9"/>
    <w:rsid w:val="001F33A7"/>
    <w:rsid w:val="001F4311"/>
    <w:rsid w:val="001F477E"/>
    <w:rsid w:val="001F6FDE"/>
    <w:rsid w:val="002051A7"/>
    <w:rsid w:val="002075A3"/>
    <w:rsid w:val="00213AAF"/>
    <w:rsid w:val="00214AE8"/>
    <w:rsid w:val="0022029A"/>
    <w:rsid w:val="00223AE2"/>
    <w:rsid w:val="00231590"/>
    <w:rsid w:val="0023193E"/>
    <w:rsid w:val="00232DFB"/>
    <w:rsid w:val="0023445D"/>
    <w:rsid w:val="00234668"/>
    <w:rsid w:val="00235486"/>
    <w:rsid w:val="00240518"/>
    <w:rsid w:val="00250406"/>
    <w:rsid w:val="00251F92"/>
    <w:rsid w:val="002565B1"/>
    <w:rsid w:val="00260110"/>
    <w:rsid w:val="002609E7"/>
    <w:rsid w:val="002667FD"/>
    <w:rsid w:val="002677AD"/>
    <w:rsid w:val="00270794"/>
    <w:rsid w:val="00274326"/>
    <w:rsid w:val="00276809"/>
    <w:rsid w:val="00277A45"/>
    <w:rsid w:val="00286B5F"/>
    <w:rsid w:val="00286EB9"/>
    <w:rsid w:val="002959A0"/>
    <w:rsid w:val="002962C7"/>
    <w:rsid w:val="0029674E"/>
    <w:rsid w:val="002A148C"/>
    <w:rsid w:val="002A1EE1"/>
    <w:rsid w:val="002A6758"/>
    <w:rsid w:val="002A76BF"/>
    <w:rsid w:val="002B12B9"/>
    <w:rsid w:val="002B19F0"/>
    <w:rsid w:val="002B26B8"/>
    <w:rsid w:val="002B36C4"/>
    <w:rsid w:val="002C33FF"/>
    <w:rsid w:val="002C55F8"/>
    <w:rsid w:val="002C58DB"/>
    <w:rsid w:val="002C7270"/>
    <w:rsid w:val="002D5646"/>
    <w:rsid w:val="002E5618"/>
    <w:rsid w:val="002F287C"/>
    <w:rsid w:val="002F31AF"/>
    <w:rsid w:val="002F3891"/>
    <w:rsid w:val="002F4EC6"/>
    <w:rsid w:val="002F56BE"/>
    <w:rsid w:val="002F5CCE"/>
    <w:rsid w:val="00300A37"/>
    <w:rsid w:val="00300D6A"/>
    <w:rsid w:val="003011BB"/>
    <w:rsid w:val="00306493"/>
    <w:rsid w:val="003100A4"/>
    <w:rsid w:val="00310D71"/>
    <w:rsid w:val="0031152E"/>
    <w:rsid w:val="003115FB"/>
    <w:rsid w:val="0031171A"/>
    <w:rsid w:val="00311D16"/>
    <w:rsid w:val="00315620"/>
    <w:rsid w:val="003166C2"/>
    <w:rsid w:val="003203AF"/>
    <w:rsid w:val="00332BD3"/>
    <w:rsid w:val="00334292"/>
    <w:rsid w:val="00336100"/>
    <w:rsid w:val="00341925"/>
    <w:rsid w:val="00341F39"/>
    <w:rsid w:val="00351B98"/>
    <w:rsid w:val="00352B4D"/>
    <w:rsid w:val="00365D38"/>
    <w:rsid w:val="0036610F"/>
    <w:rsid w:val="003706EF"/>
    <w:rsid w:val="00370CC2"/>
    <w:rsid w:val="0037216F"/>
    <w:rsid w:val="00372DF6"/>
    <w:rsid w:val="00375B80"/>
    <w:rsid w:val="00380817"/>
    <w:rsid w:val="003814E7"/>
    <w:rsid w:val="00383423"/>
    <w:rsid w:val="00385A82"/>
    <w:rsid w:val="00387BBA"/>
    <w:rsid w:val="00387FA5"/>
    <w:rsid w:val="00390B6E"/>
    <w:rsid w:val="00394097"/>
    <w:rsid w:val="00394240"/>
    <w:rsid w:val="00394666"/>
    <w:rsid w:val="00395AE9"/>
    <w:rsid w:val="0039685A"/>
    <w:rsid w:val="003977B7"/>
    <w:rsid w:val="00397DE4"/>
    <w:rsid w:val="003A1019"/>
    <w:rsid w:val="003A1409"/>
    <w:rsid w:val="003A32F1"/>
    <w:rsid w:val="003B123C"/>
    <w:rsid w:val="003B5DC8"/>
    <w:rsid w:val="003C19BC"/>
    <w:rsid w:val="003C32B1"/>
    <w:rsid w:val="003C3B64"/>
    <w:rsid w:val="003C5FAC"/>
    <w:rsid w:val="003D0D03"/>
    <w:rsid w:val="003D5064"/>
    <w:rsid w:val="003D583D"/>
    <w:rsid w:val="003E42D0"/>
    <w:rsid w:val="003E572D"/>
    <w:rsid w:val="003F2F5A"/>
    <w:rsid w:val="003F472B"/>
    <w:rsid w:val="003F73EC"/>
    <w:rsid w:val="004035A2"/>
    <w:rsid w:val="00407573"/>
    <w:rsid w:val="00411BDE"/>
    <w:rsid w:val="0041372B"/>
    <w:rsid w:val="00414B98"/>
    <w:rsid w:val="00417448"/>
    <w:rsid w:val="00424AC6"/>
    <w:rsid w:val="0042579D"/>
    <w:rsid w:val="00425F04"/>
    <w:rsid w:val="00431B10"/>
    <w:rsid w:val="004404DA"/>
    <w:rsid w:val="00442E93"/>
    <w:rsid w:val="00443533"/>
    <w:rsid w:val="004437A8"/>
    <w:rsid w:val="00444298"/>
    <w:rsid w:val="00452C6B"/>
    <w:rsid w:val="00453411"/>
    <w:rsid w:val="0045357E"/>
    <w:rsid w:val="00455A8D"/>
    <w:rsid w:val="004568E3"/>
    <w:rsid w:val="00457034"/>
    <w:rsid w:val="0045732E"/>
    <w:rsid w:val="00462B99"/>
    <w:rsid w:val="00463572"/>
    <w:rsid w:val="00464718"/>
    <w:rsid w:val="00470097"/>
    <w:rsid w:val="004739E7"/>
    <w:rsid w:val="0047507B"/>
    <w:rsid w:val="00482F98"/>
    <w:rsid w:val="00485775"/>
    <w:rsid w:val="004900B5"/>
    <w:rsid w:val="0049247C"/>
    <w:rsid w:val="00494D3F"/>
    <w:rsid w:val="004A31D0"/>
    <w:rsid w:val="004A7773"/>
    <w:rsid w:val="004B37D3"/>
    <w:rsid w:val="004B391D"/>
    <w:rsid w:val="004B4B82"/>
    <w:rsid w:val="004B6E19"/>
    <w:rsid w:val="004C0558"/>
    <w:rsid w:val="004C074B"/>
    <w:rsid w:val="004C2D32"/>
    <w:rsid w:val="004C5628"/>
    <w:rsid w:val="004D1745"/>
    <w:rsid w:val="004D2B40"/>
    <w:rsid w:val="004D2DE2"/>
    <w:rsid w:val="004D684C"/>
    <w:rsid w:val="004D6BCC"/>
    <w:rsid w:val="004D7A31"/>
    <w:rsid w:val="004F1007"/>
    <w:rsid w:val="004F1FFF"/>
    <w:rsid w:val="004F2BDD"/>
    <w:rsid w:val="004F38C1"/>
    <w:rsid w:val="004F41DE"/>
    <w:rsid w:val="004F4742"/>
    <w:rsid w:val="004F5E75"/>
    <w:rsid w:val="004F7C24"/>
    <w:rsid w:val="00503D82"/>
    <w:rsid w:val="005076B3"/>
    <w:rsid w:val="00512398"/>
    <w:rsid w:val="005128C5"/>
    <w:rsid w:val="00512D1F"/>
    <w:rsid w:val="00516C50"/>
    <w:rsid w:val="00520A70"/>
    <w:rsid w:val="00521C44"/>
    <w:rsid w:val="00531173"/>
    <w:rsid w:val="005323B5"/>
    <w:rsid w:val="00533E15"/>
    <w:rsid w:val="00534DD6"/>
    <w:rsid w:val="00535335"/>
    <w:rsid w:val="00540285"/>
    <w:rsid w:val="005404B5"/>
    <w:rsid w:val="00541C2E"/>
    <w:rsid w:val="00542E46"/>
    <w:rsid w:val="0054532C"/>
    <w:rsid w:val="00546864"/>
    <w:rsid w:val="00546B86"/>
    <w:rsid w:val="00552D78"/>
    <w:rsid w:val="005531C5"/>
    <w:rsid w:val="005562A1"/>
    <w:rsid w:val="00562CB3"/>
    <w:rsid w:val="005638A0"/>
    <w:rsid w:val="00565818"/>
    <w:rsid w:val="00567C57"/>
    <w:rsid w:val="00571D69"/>
    <w:rsid w:val="005728ED"/>
    <w:rsid w:val="00574E94"/>
    <w:rsid w:val="00575664"/>
    <w:rsid w:val="00577D5A"/>
    <w:rsid w:val="0058616D"/>
    <w:rsid w:val="005917A1"/>
    <w:rsid w:val="0059218E"/>
    <w:rsid w:val="00592A09"/>
    <w:rsid w:val="00593EB7"/>
    <w:rsid w:val="005959F6"/>
    <w:rsid w:val="00596070"/>
    <w:rsid w:val="005A1308"/>
    <w:rsid w:val="005A3A92"/>
    <w:rsid w:val="005A432E"/>
    <w:rsid w:val="005A4F1D"/>
    <w:rsid w:val="005A7D89"/>
    <w:rsid w:val="005B0CB4"/>
    <w:rsid w:val="005B6DA2"/>
    <w:rsid w:val="005B74B8"/>
    <w:rsid w:val="005C093C"/>
    <w:rsid w:val="005C0CAD"/>
    <w:rsid w:val="005D0511"/>
    <w:rsid w:val="005D0CA1"/>
    <w:rsid w:val="005D390C"/>
    <w:rsid w:val="005D5877"/>
    <w:rsid w:val="005E6799"/>
    <w:rsid w:val="005E77F4"/>
    <w:rsid w:val="005F31A7"/>
    <w:rsid w:val="00600963"/>
    <w:rsid w:val="00602D75"/>
    <w:rsid w:val="00604FA0"/>
    <w:rsid w:val="0060686A"/>
    <w:rsid w:val="00612194"/>
    <w:rsid w:val="00617BD7"/>
    <w:rsid w:val="00617D73"/>
    <w:rsid w:val="00626266"/>
    <w:rsid w:val="006277F5"/>
    <w:rsid w:val="00627A4C"/>
    <w:rsid w:val="00630A9E"/>
    <w:rsid w:val="00631276"/>
    <w:rsid w:val="0063130E"/>
    <w:rsid w:val="00636248"/>
    <w:rsid w:val="00636860"/>
    <w:rsid w:val="00637783"/>
    <w:rsid w:val="006415CB"/>
    <w:rsid w:val="006424D6"/>
    <w:rsid w:val="00643F7D"/>
    <w:rsid w:val="00647E7B"/>
    <w:rsid w:val="0065225A"/>
    <w:rsid w:val="00654F17"/>
    <w:rsid w:val="00654F63"/>
    <w:rsid w:val="00655DAF"/>
    <w:rsid w:val="006613EE"/>
    <w:rsid w:val="00665C2A"/>
    <w:rsid w:val="0066708A"/>
    <w:rsid w:val="0067158D"/>
    <w:rsid w:val="006722CF"/>
    <w:rsid w:val="00673EF1"/>
    <w:rsid w:val="00675EB1"/>
    <w:rsid w:val="00685873"/>
    <w:rsid w:val="006962CA"/>
    <w:rsid w:val="006A407A"/>
    <w:rsid w:val="006A47B6"/>
    <w:rsid w:val="006A5DF1"/>
    <w:rsid w:val="006A712C"/>
    <w:rsid w:val="006B20B4"/>
    <w:rsid w:val="006B2B5F"/>
    <w:rsid w:val="006B511E"/>
    <w:rsid w:val="006C103E"/>
    <w:rsid w:val="006C7E48"/>
    <w:rsid w:val="006D16AC"/>
    <w:rsid w:val="006D6EC4"/>
    <w:rsid w:val="006D7F83"/>
    <w:rsid w:val="006E0CC4"/>
    <w:rsid w:val="006E11CB"/>
    <w:rsid w:val="006E18E1"/>
    <w:rsid w:val="006E548C"/>
    <w:rsid w:val="006E5C19"/>
    <w:rsid w:val="006E7250"/>
    <w:rsid w:val="006F24AA"/>
    <w:rsid w:val="006F2F56"/>
    <w:rsid w:val="006F4D84"/>
    <w:rsid w:val="006F7310"/>
    <w:rsid w:val="006F7B7A"/>
    <w:rsid w:val="00701DC7"/>
    <w:rsid w:val="0070491C"/>
    <w:rsid w:val="00705E8C"/>
    <w:rsid w:val="00710671"/>
    <w:rsid w:val="00711B5A"/>
    <w:rsid w:val="00716ECA"/>
    <w:rsid w:val="0072072C"/>
    <w:rsid w:val="00721244"/>
    <w:rsid w:val="00723233"/>
    <w:rsid w:val="00725C04"/>
    <w:rsid w:val="00726406"/>
    <w:rsid w:val="007268E2"/>
    <w:rsid w:val="00727D7B"/>
    <w:rsid w:val="00732FF1"/>
    <w:rsid w:val="007330A0"/>
    <w:rsid w:val="00734371"/>
    <w:rsid w:val="007353E7"/>
    <w:rsid w:val="00740AFE"/>
    <w:rsid w:val="00741C9B"/>
    <w:rsid w:val="00745686"/>
    <w:rsid w:val="00747C72"/>
    <w:rsid w:val="00752852"/>
    <w:rsid w:val="00763D49"/>
    <w:rsid w:val="00766722"/>
    <w:rsid w:val="00771E54"/>
    <w:rsid w:val="007759A9"/>
    <w:rsid w:val="0078266A"/>
    <w:rsid w:val="0078274F"/>
    <w:rsid w:val="00787A68"/>
    <w:rsid w:val="00792A90"/>
    <w:rsid w:val="00795D65"/>
    <w:rsid w:val="007A0DEB"/>
    <w:rsid w:val="007A2C78"/>
    <w:rsid w:val="007A2D21"/>
    <w:rsid w:val="007B19E6"/>
    <w:rsid w:val="007B275E"/>
    <w:rsid w:val="007B5A65"/>
    <w:rsid w:val="007C3F5B"/>
    <w:rsid w:val="007C4B64"/>
    <w:rsid w:val="007C511D"/>
    <w:rsid w:val="007D2493"/>
    <w:rsid w:val="007D33F0"/>
    <w:rsid w:val="007D3FAB"/>
    <w:rsid w:val="007D4679"/>
    <w:rsid w:val="007D62D5"/>
    <w:rsid w:val="007D75AE"/>
    <w:rsid w:val="007E0FF3"/>
    <w:rsid w:val="007E5218"/>
    <w:rsid w:val="007E70D2"/>
    <w:rsid w:val="007E7F88"/>
    <w:rsid w:val="007F75F1"/>
    <w:rsid w:val="007F79E0"/>
    <w:rsid w:val="0080037D"/>
    <w:rsid w:val="00800E33"/>
    <w:rsid w:val="00800EF4"/>
    <w:rsid w:val="00803CB5"/>
    <w:rsid w:val="008040ED"/>
    <w:rsid w:val="0081453E"/>
    <w:rsid w:val="00814B03"/>
    <w:rsid w:val="00817D49"/>
    <w:rsid w:val="00823628"/>
    <w:rsid w:val="00826602"/>
    <w:rsid w:val="008305B9"/>
    <w:rsid w:val="00841202"/>
    <w:rsid w:val="00841756"/>
    <w:rsid w:val="00842172"/>
    <w:rsid w:val="0084247B"/>
    <w:rsid w:val="0084673B"/>
    <w:rsid w:val="00850F8A"/>
    <w:rsid w:val="00851668"/>
    <w:rsid w:val="00861FAF"/>
    <w:rsid w:val="00862620"/>
    <w:rsid w:val="00862AB5"/>
    <w:rsid w:val="00867C7B"/>
    <w:rsid w:val="008700D9"/>
    <w:rsid w:val="00877386"/>
    <w:rsid w:val="00881671"/>
    <w:rsid w:val="00884427"/>
    <w:rsid w:val="00884B3D"/>
    <w:rsid w:val="0088613E"/>
    <w:rsid w:val="00887C34"/>
    <w:rsid w:val="00891614"/>
    <w:rsid w:val="00891935"/>
    <w:rsid w:val="00897E4E"/>
    <w:rsid w:val="008A129E"/>
    <w:rsid w:val="008A2EF6"/>
    <w:rsid w:val="008A369A"/>
    <w:rsid w:val="008A5EFD"/>
    <w:rsid w:val="008A7B49"/>
    <w:rsid w:val="008B12F9"/>
    <w:rsid w:val="008B350E"/>
    <w:rsid w:val="008C1F7A"/>
    <w:rsid w:val="008C2D08"/>
    <w:rsid w:val="008C303C"/>
    <w:rsid w:val="008C7188"/>
    <w:rsid w:val="008D1A82"/>
    <w:rsid w:val="008D67F7"/>
    <w:rsid w:val="008F0FA0"/>
    <w:rsid w:val="008F7A77"/>
    <w:rsid w:val="0090253E"/>
    <w:rsid w:val="00902F28"/>
    <w:rsid w:val="00913711"/>
    <w:rsid w:val="009148C5"/>
    <w:rsid w:val="009166CA"/>
    <w:rsid w:val="0091712D"/>
    <w:rsid w:val="009209E9"/>
    <w:rsid w:val="00921911"/>
    <w:rsid w:val="0092265E"/>
    <w:rsid w:val="00922D33"/>
    <w:rsid w:val="00925ACF"/>
    <w:rsid w:val="009277C9"/>
    <w:rsid w:val="00927897"/>
    <w:rsid w:val="00927FE5"/>
    <w:rsid w:val="009315D5"/>
    <w:rsid w:val="009320E2"/>
    <w:rsid w:val="009339B7"/>
    <w:rsid w:val="00935D90"/>
    <w:rsid w:val="00942DAE"/>
    <w:rsid w:val="00942E74"/>
    <w:rsid w:val="0094470B"/>
    <w:rsid w:val="00945479"/>
    <w:rsid w:val="00954A25"/>
    <w:rsid w:val="00956A61"/>
    <w:rsid w:val="009579B2"/>
    <w:rsid w:val="009602EC"/>
    <w:rsid w:val="00963858"/>
    <w:rsid w:val="00965A57"/>
    <w:rsid w:val="00971F15"/>
    <w:rsid w:val="009757E7"/>
    <w:rsid w:val="00975A9F"/>
    <w:rsid w:val="00982207"/>
    <w:rsid w:val="00985B86"/>
    <w:rsid w:val="00986E1B"/>
    <w:rsid w:val="0099401B"/>
    <w:rsid w:val="00995686"/>
    <w:rsid w:val="009A0F47"/>
    <w:rsid w:val="009A2333"/>
    <w:rsid w:val="009A2855"/>
    <w:rsid w:val="009A2DC1"/>
    <w:rsid w:val="009A5E4A"/>
    <w:rsid w:val="009B1875"/>
    <w:rsid w:val="009B403C"/>
    <w:rsid w:val="009B42CD"/>
    <w:rsid w:val="009B4D10"/>
    <w:rsid w:val="009C02BA"/>
    <w:rsid w:val="009D04C1"/>
    <w:rsid w:val="009D24D4"/>
    <w:rsid w:val="009D5C85"/>
    <w:rsid w:val="009D613B"/>
    <w:rsid w:val="009E34C9"/>
    <w:rsid w:val="009E4271"/>
    <w:rsid w:val="009E54D1"/>
    <w:rsid w:val="009E60C1"/>
    <w:rsid w:val="009E7E6F"/>
    <w:rsid w:val="009F3B4C"/>
    <w:rsid w:val="009F4EA4"/>
    <w:rsid w:val="009F5A5B"/>
    <w:rsid w:val="009F631A"/>
    <w:rsid w:val="00A02085"/>
    <w:rsid w:val="00A02B0B"/>
    <w:rsid w:val="00A06469"/>
    <w:rsid w:val="00A07158"/>
    <w:rsid w:val="00A10412"/>
    <w:rsid w:val="00A109C4"/>
    <w:rsid w:val="00A11B14"/>
    <w:rsid w:val="00A13D86"/>
    <w:rsid w:val="00A17536"/>
    <w:rsid w:val="00A21F86"/>
    <w:rsid w:val="00A2215A"/>
    <w:rsid w:val="00A22AFD"/>
    <w:rsid w:val="00A24400"/>
    <w:rsid w:val="00A27438"/>
    <w:rsid w:val="00A27448"/>
    <w:rsid w:val="00A340F2"/>
    <w:rsid w:val="00A41AF1"/>
    <w:rsid w:val="00A42C59"/>
    <w:rsid w:val="00A43974"/>
    <w:rsid w:val="00A44EFE"/>
    <w:rsid w:val="00A46BBA"/>
    <w:rsid w:val="00A4748D"/>
    <w:rsid w:val="00A50634"/>
    <w:rsid w:val="00A50A41"/>
    <w:rsid w:val="00A50A6D"/>
    <w:rsid w:val="00A53B00"/>
    <w:rsid w:val="00A573F0"/>
    <w:rsid w:val="00A57569"/>
    <w:rsid w:val="00A60903"/>
    <w:rsid w:val="00A618A3"/>
    <w:rsid w:val="00A722D2"/>
    <w:rsid w:val="00A73106"/>
    <w:rsid w:val="00A75630"/>
    <w:rsid w:val="00A81275"/>
    <w:rsid w:val="00A856E5"/>
    <w:rsid w:val="00A862EB"/>
    <w:rsid w:val="00A91158"/>
    <w:rsid w:val="00A92626"/>
    <w:rsid w:val="00A93794"/>
    <w:rsid w:val="00A94965"/>
    <w:rsid w:val="00AA2597"/>
    <w:rsid w:val="00AA577C"/>
    <w:rsid w:val="00AB092A"/>
    <w:rsid w:val="00AB18BE"/>
    <w:rsid w:val="00AB74C7"/>
    <w:rsid w:val="00AC3081"/>
    <w:rsid w:val="00AC3A3E"/>
    <w:rsid w:val="00AC5D23"/>
    <w:rsid w:val="00AD0A7E"/>
    <w:rsid w:val="00AD1C98"/>
    <w:rsid w:val="00AD2D49"/>
    <w:rsid w:val="00AD32BE"/>
    <w:rsid w:val="00AD3499"/>
    <w:rsid w:val="00AD60C8"/>
    <w:rsid w:val="00AD72C0"/>
    <w:rsid w:val="00AE31D3"/>
    <w:rsid w:val="00AE3C5D"/>
    <w:rsid w:val="00AE7B36"/>
    <w:rsid w:val="00AF1053"/>
    <w:rsid w:val="00AF55B3"/>
    <w:rsid w:val="00B01DF7"/>
    <w:rsid w:val="00B03DEF"/>
    <w:rsid w:val="00B04437"/>
    <w:rsid w:val="00B062F7"/>
    <w:rsid w:val="00B111B4"/>
    <w:rsid w:val="00B13127"/>
    <w:rsid w:val="00B164A8"/>
    <w:rsid w:val="00B20517"/>
    <w:rsid w:val="00B206E1"/>
    <w:rsid w:val="00B20AA5"/>
    <w:rsid w:val="00B25817"/>
    <w:rsid w:val="00B262E8"/>
    <w:rsid w:val="00B26B0A"/>
    <w:rsid w:val="00B32212"/>
    <w:rsid w:val="00B357C6"/>
    <w:rsid w:val="00B36254"/>
    <w:rsid w:val="00B4052F"/>
    <w:rsid w:val="00B414C7"/>
    <w:rsid w:val="00B43871"/>
    <w:rsid w:val="00B4421E"/>
    <w:rsid w:val="00B4507D"/>
    <w:rsid w:val="00B450CE"/>
    <w:rsid w:val="00B45881"/>
    <w:rsid w:val="00B516FB"/>
    <w:rsid w:val="00B53EF1"/>
    <w:rsid w:val="00B5732E"/>
    <w:rsid w:val="00B57AF5"/>
    <w:rsid w:val="00B64678"/>
    <w:rsid w:val="00B64D49"/>
    <w:rsid w:val="00B656C4"/>
    <w:rsid w:val="00B67B39"/>
    <w:rsid w:val="00B721C2"/>
    <w:rsid w:val="00B824A6"/>
    <w:rsid w:val="00B835C4"/>
    <w:rsid w:val="00B92936"/>
    <w:rsid w:val="00BA19FF"/>
    <w:rsid w:val="00BA4878"/>
    <w:rsid w:val="00BA538D"/>
    <w:rsid w:val="00BA58F2"/>
    <w:rsid w:val="00BA6261"/>
    <w:rsid w:val="00BA680C"/>
    <w:rsid w:val="00BA6A52"/>
    <w:rsid w:val="00BA6B48"/>
    <w:rsid w:val="00BA701A"/>
    <w:rsid w:val="00BB1733"/>
    <w:rsid w:val="00BB32FF"/>
    <w:rsid w:val="00BC0BFA"/>
    <w:rsid w:val="00BC10E3"/>
    <w:rsid w:val="00BC25C8"/>
    <w:rsid w:val="00BD2116"/>
    <w:rsid w:val="00BD3419"/>
    <w:rsid w:val="00BD4F7C"/>
    <w:rsid w:val="00BD6066"/>
    <w:rsid w:val="00BE0B10"/>
    <w:rsid w:val="00BE1D3D"/>
    <w:rsid w:val="00BE2627"/>
    <w:rsid w:val="00BF58C3"/>
    <w:rsid w:val="00BF6866"/>
    <w:rsid w:val="00C025B5"/>
    <w:rsid w:val="00C13815"/>
    <w:rsid w:val="00C14843"/>
    <w:rsid w:val="00C157C2"/>
    <w:rsid w:val="00C15B4C"/>
    <w:rsid w:val="00C2118B"/>
    <w:rsid w:val="00C26684"/>
    <w:rsid w:val="00C27D52"/>
    <w:rsid w:val="00C36D0F"/>
    <w:rsid w:val="00C40355"/>
    <w:rsid w:val="00C4067F"/>
    <w:rsid w:val="00C41D97"/>
    <w:rsid w:val="00C45A06"/>
    <w:rsid w:val="00C46215"/>
    <w:rsid w:val="00C46BC9"/>
    <w:rsid w:val="00C472F0"/>
    <w:rsid w:val="00C548AE"/>
    <w:rsid w:val="00C56018"/>
    <w:rsid w:val="00C610AB"/>
    <w:rsid w:val="00C67C5E"/>
    <w:rsid w:val="00C724AC"/>
    <w:rsid w:val="00C77964"/>
    <w:rsid w:val="00C86C83"/>
    <w:rsid w:val="00C918CE"/>
    <w:rsid w:val="00C93E7B"/>
    <w:rsid w:val="00C9666F"/>
    <w:rsid w:val="00C9698B"/>
    <w:rsid w:val="00CA1FA2"/>
    <w:rsid w:val="00CA50D3"/>
    <w:rsid w:val="00CA56BD"/>
    <w:rsid w:val="00CA693F"/>
    <w:rsid w:val="00CA6A71"/>
    <w:rsid w:val="00CB0A30"/>
    <w:rsid w:val="00CB7F4F"/>
    <w:rsid w:val="00CC1405"/>
    <w:rsid w:val="00CC1EC9"/>
    <w:rsid w:val="00CC3292"/>
    <w:rsid w:val="00CC5ED2"/>
    <w:rsid w:val="00CC76E0"/>
    <w:rsid w:val="00CD189F"/>
    <w:rsid w:val="00CD3FAA"/>
    <w:rsid w:val="00CD56FA"/>
    <w:rsid w:val="00CD6AD7"/>
    <w:rsid w:val="00CD7C71"/>
    <w:rsid w:val="00CE1089"/>
    <w:rsid w:val="00CE22F5"/>
    <w:rsid w:val="00CE28AA"/>
    <w:rsid w:val="00CE44EE"/>
    <w:rsid w:val="00CE6224"/>
    <w:rsid w:val="00CE66B3"/>
    <w:rsid w:val="00CF1645"/>
    <w:rsid w:val="00CF3208"/>
    <w:rsid w:val="00D02CDC"/>
    <w:rsid w:val="00D04FE3"/>
    <w:rsid w:val="00D07924"/>
    <w:rsid w:val="00D109EA"/>
    <w:rsid w:val="00D155A7"/>
    <w:rsid w:val="00D17BD5"/>
    <w:rsid w:val="00D20316"/>
    <w:rsid w:val="00D22A84"/>
    <w:rsid w:val="00D22F4E"/>
    <w:rsid w:val="00D23954"/>
    <w:rsid w:val="00D25889"/>
    <w:rsid w:val="00D2716B"/>
    <w:rsid w:val="00D32545"/>
    <w:rsid w:val="00D33B27"/>
    <w:rsid w:val="00D35029"/>
    <w:rsid w:val="00D409B4"/>
    <w:rsid w:val="00D40A82"/>
    <w:rsid w:val="00D508C5"/>
    <w:rsid w:val="00D508EF"/>
    <w:rsid w:val="00D551E6"/>
    <w:rsid w:val="00D567FA"/>
    <w:rsid w:val="00D5710C"/>
    <w:rsid w:val="00D601E7"/>
    <w:rsid w:val="00D60D7C"/>
    <w:rsid w:val="00D61792"/>
    <w:rsid w:val="00D63AA3"/>
    <w:rsid w:val="00D66BBB"/>
    <w:rsid w:val="00D67DD3"/>
    <w:rsid w:val="00D771E9"/>
    <w:rsid w:val="00D811B4"/>
    <w:rsid w:val="00D82C18"/>
    <w:rsid w:val="00D838DB"/>
    <w:rsid w:val="00D8778D"/>
    <w:rsid w:val="00D91A96"/>
    <w:rsid w:val="00D975F4"/>
    <w:rsid w:val="00DA33F6"/>
    <w:rsid w:val="00DA3F0C"/>
    <w:rsid w:val="00DA667E"/>
    <w:rsid w:val="00DB0C1A"/>
    <w:rsid w:val="00DB44DC"/>
    <w:rsid w:val="00DB4F35"/>
    <w:rsid w:val="00DC00EA"/>
    <w:rsid w:val="00DE092E"/>
    <w:rsid w:val="00DE11CF"/>
    <w:rsid w:val="00DE2ED8"/>
    <w:rsid w:val="00DF1AC2"/>
    <w:rsid w:val="00DF20C1"/>
    <w:rsid w:val="00DF24CE"/>
    <w:rsid w:val="00DF26DC"/>
    <w:rsid w:val="00DF33D2"/>
    <w:rsid w:val="00DF69A3"/>
    <w:rsid w:val="00DF77B3"/>
    <w:rsid w:val="00E00127"/>
    <w:rsid w:val="00E00D25"/>
    <w:rsid w:val="00E016BB"/>
    <w:rsid w:val="00E04FF8"/>
    <w:rsid w:val="00E11F09"/>
    <w:rsid w:val="00E15178"/>
    <w:rsid w:val="00E2016E"/>
    <w:rsid w:val="00E202F5"/>
    <w:rsid w:val="00E20783"/>
    <w:rsid w:val="00E21DB8"/>
    <w:rsid w:val="00E23F87"/>
    <w:rsid w:val="00E2583B"/>
    <w:rsid w:val="00E30512"/>
    <w:rsid w:val="00E31580"/>
    <w:rsid w:val="00E317F1"/>
    <w:rsid w:val="00E32742"/>
    <w:rsid w:val="00E37659"/>
    <w:rsid w:val="00E406CC"/>
    <w:rsid w:val="00E41F14"/>
    <w:rsid w:val="00E43B98"/>
    <w:rsid w:val="00E502D6"/>
    <w:rsid w:val="00E52A05"/>
    <w:rsid w:val="00E5468A"/>
    <w:rsid w:val="00E560B0"/>
    <w:rsid w:val="00E60703"/>
    <w:rsid w:val="00E613F4"/>
    <w:rsid w:val="00E61CDA"/>
    <w:rsid w:val="00E64407"/>
    <w:rsid w:val="00E66EAB"/>
    <w:rsid w:val="00E71E21"/>
    <w:rsid w:val="00E7252D"/>
    <w:rsid w:val="00E731B5"/>
    <w:rsid w:val="00E7322D"/>
    <w:rsid w:val="00E74E68"/>
    <w:rsid w:val="00E81179"/>
    <w:rsid w:val="00E86D0C"/>
    <w:rsid w:val="00E947DA"/>
    <w:rsid w:val="00E96B80"/>
    <w:rsid w:val="00EA0BE7"/>
    <w:rsid w:val="00EA1009"/>
    <w:rsid w:val="00EA20C6"/>
    <w:rsid w:val="00EA3C68"/>
    <w:rsid w:val="00EA60B2"/>
    <w:rsid w:val="00EA685D"/>
    <w:rsid w:val="00EB0886"/>
    <w:rsid w:val="00EB15AA"/>
    <w:rsid w:val="00EB1E0C"/>
    <w:rsid w:val="00EB2987"/>
    <w:rsid w:val="00EC129B"/>
    <w:rsid w:val="00EC40CB"/>
    <w:rsid w:val="00EC664D"/>
    <w:rsid w:val="00ED04C3"/>
    <w:rsid w:val="00ED46EC"/>
    <w:rsid w:val="00ED753A"/>
    <w:rsid w:val="00EE25C8"/>
    <w:rsid w:val="00EE2DBF"/>
    <w:rsid w:val="00EE4D0A"/>
    <w:rsid w:val="00EE5202"/>
    <w:rsid w:val="00EE5EE0"/>
    <w:rsid w:val="00EF3504"/>
    <w:rsid w:val="00EF3646"/>
    <w:rsid w:val="00EF560E"/>
    <w:rsid w:val="00F02461"/>
    <w:rsid w:val="00F02A23"/>
    <w:rsid w:val="00F043C2"/>
    <w:rsid w:val="00F0552C"/>
    <w:rsid w:val="00F100A2"/>
    <w:rsid w:val="00F16A83"/>
    <w:rsid w:val="00F202E1"/>
    <w:rsid w:val="00F221D9"/>
    <w:rsid w:val="00F264ED"/>
    <w:rsid w:val="00F37754"/>
    <w:rsid w:val="00F45439"/>
    <w:rsid w:val="00F462D5"/>
    <w:rsid w:val="00F5189F"/>
    <w:rsid w:val="00F605A7"/>
    <w:rsid w:val="00F614BE"/>
    <w:rsid w:val="00F6247E"/>
    <w:rsid w:val="00F66CEE"/>
    <w:rsid w:val="00F67CEC"/>
    <w:rsid w:val="00F7059C"/>
    <w:rsid w:val="00F705B1"/>
    <w:rsid w:val="00F70FA1"/>
    <w:rsid w:val="00F72B2B"/>
    <w:rsid w:val="00F74AC0"/>
    <w:rsid w:val="00F82D97"/>
    <w:rsid w:val="00F83CD8"/>
    <w:rsid w:val="00F85A91"/>
    <w:rsid w:val="00F860C0"/>
    <w:rsid w:val="00F8698D"/>
    <w:rsid w:val="00F92984"/>
    <w:rsid w:val="00F9335B"/>
    <w:rsid w:val="00F9375C"/>
    <w:rsid w:val="00F953C4"/>
    <w:rsid w:val="00FA25A9"/>
    <w:rsid w:val="00FA7953"/>
    <w:rsid w:val="00FA7E49"/>
    <w:rsid w:val="00FB0339"/>
    <w:rsid w:val="00FB2BEA"/>
    <w:rsid w:val="00FB5AC0"/>
    <w:rsid w:val="00FB6654"/>
    <w:rsid w:val="00FC0971"/>
    <w:rsid w:val="00FC3B4B"/>
    <w:rsid w:val="00FC3DB9"/>
    <w:rsid w:val="00FC3EC3"/>
    <w:rsid w:val="00FC62E5"/>
    <w:rsid w:val="00FC6773"/>
    <w:rsid w:val="00FD1C0D"/>
    <w:rsid w:val="00FD503E"/>
    <w:rsid w:val="00FE0C20"/>
    <w:rsid w:val="00FE2DCF"/>
    <w:rsid w:val="00FE65F2"/>
    <w:rsid w:val="00FF0D14"/>
    <w:rsid w:val="00FF587B"/>
    <w:rsid w:val="04D37931"/>
    <w:rsid w:val="2C8236C8"/>
    <w:rsid w:val="32C801D7"/>
    <w:rsid w:val="3EC51788"/>
    <w:rsid w:val="40DB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930">
      <v:fill color="white" opacity="24248f"/>
      <v:stroke dashstyle="1 1" color="#930" weight="1pt"/>
    </o:shapedefaults>
    <o:shapelayout v:ext="edit">
      <o:idmap v:ext="edit" data="1"/>
    </o:shapelayout>
  </w:shapeDefaults>
  <w:decimalSymbol w:val="."/>
  <w:listSeparator w:val=","/>
  <w14:docId w14:val="416F8085"/>
  <w15:docId w15:val="{A9E3FB3E-974F-4BAC-81E5-17A9D6C9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360" w:lineRule="auto"/>
      <w:ind w:firstLineChars="300" w:firstLine="630"/>
    </w:pPr>
    <w:rPr>
      <w:rFonts w:ascii="仿宋_GB2312" w:eastAsia="仿宋_GB2312" w:hAnsi="宋体"/>
    </w:rPr>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hint="eastAsia"/>
      <w:kern w:val="0"/>
      <w:sz w:val="18"/>
      <w:szCs w:val="18"/>
    </w:rPr>
  </w:style>
  <w:style w:type="character" w:styleId="a7">
    <w:name w:val="Strong"/>
    <w:uiPriority w:val="22"/>
    <w:qFormat/>
    <w:rPr>
      <w:b/>
      <w:bCs/>
    </w:rPr>
  </w:style>
  <w:style w:type="character" w:styleId="a8">
    <w:name w:val="page number"/>
    <w:basedOn w:val="a0"/>
    <w:qFormat/>
  </w:style>
  <w:style w:type="character" w:styleId="a9">
    <w:name w:val="Hyperlink"/>
    <w:qFormat/>
    <w:rPr>
      <w:color w:val="0000FF"/>
      <w:u w:val="single"/>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bigstyle4">
    <w:name w:val="bigstyle4"/>
    <w:basedOn w:val="a0"/>
    <w:qFormat/>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Arial" w:eastAsia="Times New Roman" w:hAnsi="Arial" w:cs="Verdana"/>
      <w:b/>
      <w:kern w:val="0"/>
      <w:sz w:val="24"/>
      <w:szCs w:val="20"/>
      <w:lang w:eastAsia="en-US"/>
    </w:rPr>
  </w:style>
  <w:style w:type="character" w:customStyle="1" w:styleId="RGB4510214515">
    <w:name w:val="样式 四号 加粗 自定义颜(RGB(45102145)) 下划线 图案: 15% (自动设置 前景 白色 背景)"/>
    <w:qFormat/>
    <w:rPr>
      <w:b/>
      <w:bCs/>
      <w:color w:val="FFFFFF"/>
      <w:spacing w:val="28"/>
      <w:sz w:val="28"/>
      <w:szCs w:val="28"/>
      <w:u w:val="single"/>
    </w:rPr>
  </w:style>
  <w:style w:type="paragraph" w:customStyle="1" w:styleId="CharCharCharChar1">
    <w:name w:val="Char Char Char Char1"/>
    <w:basedOn w:val="a"/>
    <w:qFormat/>
    <w:pPr>
      <w:widowControl/>
      <w:spacing w:after="160" w:line="240" w:lineRule="exact"/>
      <w:jc w:val="left"/>
    </w:pPr>
    <w:rPr>
      <w:szCs w:val="20"/>
    </w:rPr>
  </w:style>
  <w:style w:type="paragraph" w:customStyle="1" w:styleId="p1">
    <w:name w:val="p1"/>
    <w:basedOn w:val="a"/>
    <w:qFormat/>
    <w:pPr>
      <w:widowControl/>
      <w:spacing w:before="100" w:beforeAutospacing="1" w:after="100" w:afterAutospacing="1"/>
      <w:jc w:val="left"/>
    </w:pPr>
    <w:rPr>
      <w:rFonts w:ascii="宋体" w:hAnsi="宋体"/>
      <w:kern w:val="0"/>
      <w:sz w:val="24"/>
      <w:szCs w:val="20"/>
    </w:rPr>
  </w:style>
  <w:style w:type="character" w:customStyle="1" w:styleId="Char">
    <w:name w:val="批注框文本 Char"/>
    <w:basedOn w:val="a0"/>
    <w:link w:val="a3"/>
    <w:qFormat/>
    <w:rPr>
      <w:kern w:val="2"/>
      <w:sz w:val="18"/>
      <w:szCs w:val="18"/>
    </w:rPr>
  </w:style>
  <w:style w:type="paragraph" w:styleId="ab">
    <w:name w:val="List Paragraph"/>
    <w:basedOn w:val="a"/>
    <w:uiPriority w:val="34"/>
    <w:qFormat/>
    <w:pPr>
      <w:ind w:firstLineChars="200" w:firstLine="420"/>
    </w:pPr>
  </w:style>
  <w:style w:type="paragraph" w:customStyle="1" w:styleId="CharCharCharCharCharChar2">
    <w:name w:val="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2">
    <w:name w:val="Normal_2"/>
    <w:basedOn w:val="a"/>
    <w:qFormat/>
    <w:pPr>
      <w:spacing w:line="36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8952D1-5644-4EAC-A722-FE60CBA7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帕迪课程</dc:title>
  <dc:creator>帕迪咨询</dc:creator>
  <cp:lastModifiedBy>微软用户</cp:lastModifiedBy>
  <cp:revision>203</cp:revision>
  <cp:lastPrinted>2007-07-25T08:25:00Z</cp:lastPrinted>
  <dcterms:created xsi:type="dcterms:W3CDTF">2014-12-01T08:48:00Z</dcterms:created>
  <dcterms:modified xsi:type="dcterms:W3CDTF">2020-03-09T03:10:00Z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