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30" w:rsidRPr="00492CCE" w:rsidRDefault="000706EE" w:rsidP="00FD4DCF">
      <w:pPr>
        <w:jc w:val="center"/>
        <w:rPr>
          <w:b/>
          <w:sz w:val="44"/>
          <w:szCs w:val="44"/>
        </w:rPr>
      </w:pPr>
      <w:r w:rsidRPr="000706EE">
        <w:rPr>
          <w:rFonts w:hint="eastAsia"/>
          <w:b/>
          <w:bCs/>
          <w:iCs/>
          <w:sz w:val="44"/>
          <w:szCs w:val="44"/>
        </w:rPr>
        <w:t>跨部门流程协作分析</w:t>
      </w:r>
      <w:r w:rsidRPr="000706EE">
        <w:rPr>
          <w:rFonts w:hint="eastAsia"/>
          <w:b/>
          <w:bCs/>
          <w:iCs/>
          <w:sz w:val="44"/>
          <w:szCs w:val="44"/>
        </w:rPr>
        <w:t>-</w:t>
      </w:r>
      <w:r w:rsidRPr="000706EE">
        <w:rPr>
          <w:rFonts w:hint="eastAsia"/>
          <w:b/>
          <w:bCs/>
          <w:iCs/>
          <w:sz w:val="44"/>
          <w:szCs w:val="44"/>
        </w:rPr>
        <w:t>沟通与冲突管理</w:t>
      </w:r>
    </w:p>
    <w:p w:rsidR="00510A30" w:rsidRDefault="00510A30" w:rsidP="00510A30"/>
    <w:p w:rsidR="0061168E" w:rsidRDefault="00510A30" w:rsidP="00510A30">
      <w:r w:rsidRPr="00D40002">
        <w:rPr>
          <w:rFonts w:hint="eastAsia"/>
          <w:b/>
          <w:color w:val="FF0000"/>
        </w:rPr>
        <w:t>时间：</w:t>
      </w:r>
      <w:r w:rsidR="009022B4" w:rsidRPr="009022B4">
        <w:rPr>
          <w:rFonts w:hint="eastAsia"/>
          <w:b/>
        </w:rPr>
        <w:t>5</w:t>
      </w:r>
      <w:r w:rsidRPr="00221179">
        <w:rPr>
          <w:rFonts w:hint="eastAsia"/>
        </w:rPr>
        <w:t>月</w:t>
      </w:r>
      <w:r w:rsidR="00B04361">
        <w:t>28-29</w:t>
      </w:r>
      <w:r w:rsidRPr="00221179">
        <w:rPr>
          <w:rFonts w:hint="eastAsia"/>
        </w:rPr>
        <w:t>日</w:t>
      </w:r>
      <w:r w:rsidR="00F936AC">
        <w:rPr>
          <w:rFonts w:hint="eastAsia"/>
        </w:rPr>
        <w:t xml:space="preserve">  </w:t>
      </w:r>
    </w:p>
    <w:p w:rsidR="0061168E" w:rsidRDefault="0061168E" w:rsidP="00510A30"/>
    <w:p w:rsidR="00510A30" w:rsidRDefault="0061168E" w:rsidP="00510A30">
      <w:r w:rsidRPr="0061168E">
        <w:rPr>
          <w:rFonts w:hint="eastAsia"/>
          <w:b/>
          <w:color w:val="FF0000"/>
        </w:rPr>
        <w:t>地点：</w:t>
      </w:r>
      <w:r w:rsidR="0071748B">
        <w:rPr>
          <w:rFonts w:hint="eastAsia"/>
        </w:rPr>
        <w:t>北京</w:t>
      </w:r>
    </w:p>
    <w:p w:rsidR="00510A30" w:rsidRDefault="00510A30" w:rsidP="00510A30"/>
    <w:p w:rsidR="00510A30" w:rsidRDefault="00510A30" w:rsidP="00510A30">
      <w:r w:rsidRPr="00D40002">
        <w:rPr>
          <w:rFonts w:hint="eastAsia"/>
          <w:b/>
          <w:color w:val="FF0000"/>
        </w:rPr>
        <w:t>培训费用：</w:t>
      </w:r>
      <w:r w:rsidR="000706EE">
        <w:rPr>
          <w:rFonts w:hint="eastAsia"/>
        </w:rPr>
        <w:t>41</w:t>
      </w:r>
      <w:r>
        <w:rPr>
          <w:rFonts w:hint="eastAsia"/>
        </w:rPr>
        <w:t>80</w:t>
      </w:r>
      <w:r>
        <w:rPr>
          <w:rFonts w:hint="eastAsia"/>
        </w:rPr>
        <w:t>元</w:t>
      </w:r>
    </w:p>
    <w:p w:rsidR="00510A30" w:rsidRDefault="00510A30" w:rsidP="00510A30"/>
    <w:p w:rsidR="00510A30" w:rsidRPr="00D40002" w:rsidRDefault="00510A30" w:rsidP="00510A30">
      <w:pPr>
        <w:rPr>
          <w:b/>
          <w:color w:val="FF0000"/>
        </w:rPr>
      </w:pPr>
      <w:r w:rsidRPr="00D40002">
        <w:rPr>
          <w:rFonts w:hint="eastAsia"/>
          <w:b/>
          <w:color w:val="FF0000"/>
        </w:rPr>
        <w:t>授课对象：</w:t>
      </w:r>
    </w:p>
    <w:p w:rsidR="00510A30" w:rsidRPr="00D15F4E" w:rsidRDefault="00CF3F2F" w:rsidP="00510A30">
      <w:pPr>
        <w:tabs>
          <w:tab w:val="left" w:pos="10348"/>
        </w:tabs>
      </w:pPr>
      <w:r w:rsidRPr="00BC7235">
        <w:rPr>
          <w:rFonts w:ascii="宋体" w:hAnsi="宋体" w:hint="eastAsia"/>
          <w:bCs/>
          <w:szCs w:val="21"/>
        </w:rPr>
        <w:t>急需提升跨部门沟通协作的员工</w:t>
      </w:r>
      <w:r w:rsidR="00E72024">
        <w:rPr>
          <w:rFonts w:hint="eastAsia"/>
        </w:rPr>
        <w:t>。</w:t>
      </w:r>
    </w:p>
    <w:p w:rsidR="00510A30" w:rsidRDefault="00510A30" w:rsidP="00510A30"/>
    <w:p w:rsidR="00510A30" w:rsidRPr="00D40002" w:rsidRDefault="00510A30" w:rsidP="00510A30">
      <w:pPr>
        <w:rPr>
          <w:b/>
          <w:color w:val="FF0000"/>
        </w:rPr>
      </w:pPr>
      <w:r w:rsidRPr="00D40002">
        <w:rPr>
          <w:rFonts w:hint="eastAsia"/>
          <w:b/>
          <w:color w:val="FF0000"/>
        </w:rPr>
        <w:t>课程背景：</w:t>
      </w:r>
    </w:p>
    <w:p w:rsidR="00CF3F2F" w:rsidRPr="00DE45D8" w:rsidRDefault="00CF3F2F" w:rsidP="00CF3F2F">
      <w:pPr>
        <w:pStyle w:val="a7"/>
        <w:spacing w:line="360" w:lineRule="auto"/>
        <w:rPr>
          <w:rFonts w:ascii="宋体" w:hAnsi="宋体"/>
          <w:color w:val="1C1C1C"/>
          <w:szCs w:val="21"/>
        </w:rPr>
      </w:pPr>
      <w:r w:rsidRPr="00DE45D8">
        <w:rPr>
          <w:rFonts w:ascii="宋体" w:hAnsi="宋体" w:hint="eastAsia"/>
          <w:color w:val="1C1C1C"/>
          <w:szCs w:val="21"/>
        </w:rPr>
        <w:t>随着大工业时代</w:t>
      </w:r>
      <w:r w:rsidRPr="00DE45D8">
        <w:rPr>
          <w:rFonts w:ascii="宋体" w:hAnsi="宋体"/>
          <w:color w:val="1C1C1C"/>
          <w:szCs w:val="21"/>
        </w:rPr>
        <w:t>的不断变革，和西方管理的</w:t>
      </w:r>
      <w:r w:rsidRPr="00DE45D8">
        <w:rPr>
          <w:rFonts w:ascii="宋体" w:hAnsi="宋体" w:hint="eastAsia"/>
          <w:color w:val="1C1C1C"/>
          <w:szCs w:val="21"/>
        </w:rPr>
        <w:t>进入，企业</w:t>
      </w:r>
      <w:r w:rsidRPr="00DE45D8">
        <w:rPr>
          <w:rFonts w:ascii="宋体" w:hAnsi="宋体"/>
          <w:color w:val="1C1C1C"/>
          <w:szCs w:val="21"/>
        </w:rPr>
        <w:t>的分工越来越明确</w:t>
      </w:r>
      <w:r w:rsidRPr="00DE45D8">
        <w:rPr>
          <w:rFonts w:ascii="宋体" w:hAnsi="宋体" w:hint="eastAsia"/>
          <w:color w:val="1C1C1C"/>
          <w:szCs w:val="21"/>
        </w:rPr>
        <w:t>，</w:t>
      </w:r>
      <w:r w:rsidRPr="00DE45D8">
        <w:rPr>
          <w:rFonts w:ascii="宋体" w:hAnsi="宋体"/>
          <w:color w:val="1C1C1C"/>
          <w:szCs w:val="21"/>
        </w:rPr>
        <w:t>越来越精细。虽然</w:t>
      </w:r>
      <w:r w:rsidRPr="00DE45D8">
        <w:rPr>
          <w:rFonts w:ascii="宋体" w:hAnsi="宋体" w:hint="eastAsia"/>
          <w:color w:val="1C1C1C"/>
          <w:szCs w:val="21"/>
        </w:rPr>
        <w:t>在</w:t>
      </w:r>
      <w:r w:rsidRPr="00DE45D8">
        <w:rPr>
          <w:rFonts w:ascii="宋体" w:hAnsi="宋体"/>
          <w:color w:val="1C1C1C"/>
          <w:szCs w:val="21"/>
        </w:rPr>
        <w:t>一定程度上</w:t>
      </w:r>
      <w:r w:rsidRPr="00DE45D8">
        <w:rPr>
          <w:rFonts w:ascii="宋体" w:hAnsi="宋体" w:hint="eastAsia"/>
          <w:color w:val="1C1C1C"/>
          <w:szCs w:val="21"/>
        </w:rPr>
        <w:t>降低了</w:t>
      </w:r>
      <w:r w:rsidRPr="00DE45D8">
        <w:rPr>
          <w:rFonts w:ascii="宋体" w:hAnsi="宋体"/>
          <w:color w:val="1C1C1C"/>
          <w:szCs w:val="21"/>
        </w:rPr>
        <w:t>管理的</w:t>
      </w:r>
      <w:r w:rsidRPr="00DE45D8">
        <w:rPr>
          <w:rFonts w:ascii="宋体" w:hAnsi="宋体" w:hint="eastAsia"/>
          <w:color w:val="1C1C1C"/>
          <w:szCs w:val="21"/>
        </w:rPr>
        <w:t>难度</w:t>
      </w:r>
      <w:r w:rsidRPr="00DE45D8">
        <w:rPr>
          <w:rFonts w:ascii="宋体" w:hAnsi="宋体"/>
          <w:color w:val="1C1C1C"/>
          <w:szCs w:val="21"/>
        </w:rPr>
        <w:t>，责权利明确了。不过由此带来</w:t>
      </w:r>
      <w:r w:rsidRPr="00DE45D8">
        <w:rPr>
          <w:rFonts w:ascii="宋体" w:hAnsi="宋体" w:hint="eastAsia"/>
          <w:color w:val="1C1C1C"/>
          <w:szCs w:val="21"/>
        </w:rPr>
        <w:t>员工</w:t>
      </w:r>
      <w:r w:rsidRPr="00DE45D8">
        <w:rPr>
          <w:rFonts w:ascii="宋体" w:hAnsi="宋体"/>
          <w:color w:val="1C1C1C"/>
          <w:szCs w:val="21"/>
        </w:rPr>
        <w:t>重复单一的工作内容，</w:t>
      </w:r>
      <w:r w:rsidRPr="00DE45D8">
        <w:rPr>
          <w:rFonts w:ascii="宋体" w:hAnsi="宋体" w:hint="eastAsia"/>
          <w:color w:val="1C1C1C"/>
          <w:szCs w:val="21"/>
        </w:rPr>
        <w:t>人与人之间的沟通的不畅</w:t>
      </w:r>
      <w:r w:rsidRPr="00DE45D8">
        <w:rPr>
          <w:rFonts w:ascii="宋体" w:hAnsi="宋体"/>
          <w:color w:val="1C1C1C"/>
          <w:szCs w:val="21"/>
        </w:rPr>
        <w:t>，工作内容衔接</w:t>
      </w:r>
      <w:r w:rsidRPr="00DE45D8">
        <w:rPr>
          <w:rFonts w:ascii="宋体" w:hAnsi="宋体" w:hint="eastAsia"/>
          <w:color w:val="1C1C1C"/>
          <w:szCs w:val="21"/>
        </w:rPr>
        <w:t>不足</w:t>
      </w:r>
      <w:r w:rsidRPr="00DE45D8">
        <w:rPr>
          <w:rFonts w:ascii="宋体" w:hAnsi="宋体"/>
          <w:color w:val="1C1C1C"/>
          <w:szCs w:val="21"/>
        </w:rPr>
        <w:t>，以及解决问题过程中的</w:t>
      </w:r>
      <w:r w:rsidRPr="00DE45D8">
        <w:rPr>
          <w:rFonts w:ascii="宋体" w:hAnsi="宋体" w:hint="eastAsia"/>
          <w:color w:val="1C1C1C"/>
          <w:szCs w:val="21"/>
        </w:rPr>
        <w:t>互相推诿</w:t>
      </w:r>
      <w:r w:rsidRPr="00DE45D8">
        <w:rPr>
          <w:rFonts w:ascii="宋体" w:hAnsi="宋体"/>
          <w:color w:val="1C1C1C"/>
          <w:szCs w:val="21"/>
        </w:rPr>
        <w:t>等现象日渐增多，居高不下，成为很多企</w:t>
      </w:r>
      <w:r w:rsidRPr="00DE45D8">
        <w:rPr>
          <w:rFonts w:ascii="宋体" w:hAnsi="宋体" w:hint="eastAsia"/>
          <w:color w:val="1C1C1C"/>
          <w:szCs w:val="21"/>
        </w:rPr>
        <w:t>面临</w:t>
      </w:r>
      <w:r w:rsidRPr="00DE45D8">
        <w:rPr>
          <w:rFonts w:ascii="宋体" w:hAnsi="宋体"/>
          <w:color w:val="1C1C1C"/>
          <w:szCs w:val="21"/>
        </w:rPr>
        <w:t>的问题。</w:t>
      </w:r>
    </w:p>
    <w:p w:rsidR="00510A30" w:rsidRPr="00D710B8" w:rsidRDefault="00CF3F2F" w:rsidP="00CF3F2F">
      <w:pPr>
        <w:spacing w:line="300" w:lineRule="auto"/>
        <w:ind w:firstLineChars="200" w:firstLine="420"/>
      </w:pPr>
      <w:r w:rsidRPr="00DE45D8">
        <w:rPr>
          <w:rFonts w:ascii="宋体" w:hAnsi="宋体" w:hint="eastAsia"/>
          <w:color w:val="1C1C1C"/>
          <w:szCs w:val="21"/>
        </w:rPr>
        <w:t>《跨部门</w:t>
      </w:r>
      <w:r w:rsidRPr="00DE45D8">
        <w:rPr>
          <w:rFonts w:ascii="宋体" w:hAnsi="宋体"/>
          <w:color w:val="1C1C1C"/>
          <w:szCs w:val="21"/>
        </w:rPr>
        <w:t>沟通</w:t>
      </w:r>
      <w:r w:rsidRPr="00DE45D8">
        <w:rPr>
          <w:rFonts w:ascii="宋体" w:hAnsi="宋体" w:hint="eastAsia"/>
          <w:color w:val="1C1C1C"/>
          <w:szCs w:val="21"/>
        </w:rPr>
        <w:t>与协同</w:t>
      </w:r>
      <w:r w:rsidRPr="00DE45D8">
        <w:rPr>
          <w:rFonts w:ascii="宋体" w:hAnsi="宋体"/>
          <w:color w:val="1C1C1C"/>
          <w:szCs w:val="21"/>
        </w:rPr>
        <w:t>》</w:t>
      </w:r>
      <w:r w:rsidRPr="00DE45D8">
        <w:rPr>
          <w:rFonts w:ascii="宋体" w:hAnsi="宋体" w:hint="eastAsia"/>
          <w:color w:val="1C1C1C"/>
          <w:szCs w:val="21"/>
        </w:rPr>
        <w:t>课程</w:t>
      </w:r>
      <w:r w:rsidRPr="00DE45D8">
        <w:rPr>
          <w:rFonts w:ascii="宋体" w:hAnsi="宋体"/>
          <w:color w:val="1C1C1C"/>
          <w:szCs w:val="21"/>
        </w:rPr>
        <w:t>将通过</w:t>
      </w:r>
      <w:r w:rsidRPr="00DE45D8">
        <w:rPr>
          <w:rFonts w:ascii="宋体" w:hAnsi="宋体" w:hint="eastAsia"/>
          <w:color w:val="1C1C1C"/>
          <w:szCs w:val="21"/>
        </w:rPr>
        <w:t>跨部门沟通协作中常见的问题开篇</w:t>
      </w:r>
      <w:r w:rsidRPr="00DE45D8">
        <w:rPr>
          <w:rFonts w:ascii="宋体" w:hAnsi="宋体"/>
          <w:color w:val="1C1C1C"/>
          <w:szCs w:val="21"/>
        </w:rPr>
        <w:t>，</w:t>
      </w:r>
      <w:r w:rsidRPr="00DE45D8">
        <w:rPr>
          <w:rFonts w:ascii="宋体" w:hAnsi="宋体" w:hint="eastAsia"/>
          <w:color w:val="1C1C1C"/>
          <w:szCs w:val="21"/>
        </w:rPr>
        <w:t>从职场意识中</w:t>
      </w:r>
      <w:r w:rsidRPr="00DE45D8">
        <w:rPr>
          <w:rFonts w:ascii="宋体" w:hAnsi="宋体"/>
          <w:color w:val="1C1C1C"/>
          <w:szCs w:val="21"/>
        </w:rPr>
        <w:t>的</w:t>
      </w:r>
      <w:r w:rsidRPr="00DE45D8">
        <w:rPr>
          <w:rFonts w:ascii="宋体" w:hAnsi="宋体" w:hint="eastAsia"/>
          <w:color w:val="1C1C1C"/>
          <w:szCs w:val="21"/>
        </w:rPr>
        <w:t>四种</w:t>
      </w:r>
      <w:r w:rsidRPr="00DE45D8">
        <w:rPr>
          <w:rFonts w:ascii="宋体" w:hAnsi="宋体"/>
          <w:color w:val="1C1C1C"/>
          <w:szCs w:val="21"/>
        </w:rPr>
        <w:t>心态开始，帮助员工疏通职场</w:t>
      </w:r>
      <w:r w:rsidRPr="00DE45D8">
        <w:rPr>
          <w:rFonts w:ascii="宋体" w:hAnsi="宋体" w:hint="eastAsia"/>
          <w:color w:val="1C1C1C"/>
          <w:szCs w:val="21"/>
        </w:rPr>
        <w:t>意识</w:t>
      </w:r>
      <w:r w:rsidRPr="00DE45D8">
        <w:rPr>
          <w:rFonts w:ascii="宋体" w:hAnsi="宋体"/>
          <w:color w:val="1C1C1C"/>
          <w:szCs w:val="21"/>
        </w:rPr>
        <w:t>和心态，</w:t>
      </w:r>
      <w:r w:rsidRPr="00DE45D8">
        <w:rPr>
          <w:rFonts w:ascii="宋体" w:hAnsi="宋体" w:hint="eastAsia"/>
          <w:color w:val="1C1C1C"/>
          <w:szCs w:val="21"/>
        </w:rPr>
        <w:t>调整</w:t>
      </w:r>
      <w:r w:rsidRPr="00DE45D8">
        <w:rPr>
          <w:rFonts w:ascii="宋体" w:hAnsi="宋体"/>
          <w:color w:val="1C1C1C"/>
          <w:szCs w:val="21"/>
        </w:rPr>
        <w:t>不合理信念，积极面对工作</w:t>
      </w:r>
      <w:r w:rsidRPr="00DE45D8">
        <w:rPr>
          <w:rFonts w:ascii="宋体" w:hAnsi="宋体" w:hint="eastAsia"/>
          <w:color w:val="1C1C1C"/>
          <w:szCs w:val="21"/>
        </w:rPr>
        <w:t>；</w:t>
      </w:r>
      <w:r w:rsidRPr="00DE45D8">
        <w:rPr>
          <w:rFonts w:ascii="宋体" w:hAnsi="宋体"/>
          <w:color w:val="1C1C1C"/>
          <w:szCs w:val="21"/>
        </w:rPr>
        <w:t>从职场中不同职位，不同角色，不同人员性格，到如何</w:t>
      </w:r>
      <w:r w:rsidRPr="00DE45D8">
        <w:rPr>
          <w:rFonts w:ascii="宋体" w:hAnsi="宋体" w:hint="eastAsia"/>
          <w:color w:val="1C1C1C"/>
          <w:szCs w:val="21"/>
        </w:rPr>
        <w:t>建立高效</w:t>
      </w:r>
      <w:r w:rsidRPr="00DE45D8">
        <w:rPr>
          <w:rFonts w:ascii="宋体" w:hAnsi="宋体"/>
          <w:color w:val="1C1C1C"/>
          <w:szCs w:val="21"/>
        </w:rPr>
        <w:t>的沟通渠道，形成非正式沟通的文化等方面，帮助员工</w:t>
      </w:r>
      <w:r w:rsidRPr="00DE45D8">
        <w:rPr>
          <w:rFonts w:ascii="宋体" w:hAnsi="宋体" w:hint="eastAsia"/>
          <w:color w:val="1C1C1C"/>
          <w:szCs w:val="21"/>
        </w:rPr>
        <w:t>认清自己</w:t>
      </w:r>
      <w:r w:rsidRPr="00DE45D8">
        <w:rPr>
          <w:rFonts w:ascii="宋体" w:hAnsi="宋体"/>
          <w:color w:val="1C1C1C"/>
          <w:szCs w:val="21"/>
        </w:rPr>
        <w:t>，了解他人。从</w:t>
      </w:r>
      <w:r w:rsidRPr="00DE45D8">
        <w:rPr>
          <w:rFonts w:ascii="宋体" w:hAnsi="宋体" w:hint="eastAsia"/>
          <w:color w:val="1C1C1C"/>
          <w:szCs w:val="21"/>
        </w:rPr>
        <w:t>意识</w:t>
      </w:r>
      <w:r w:rsidRPr="00DE45D8">
        <w:rPr>
          <w:rFonts w:ascii="宋体" w:hAnsi="宋体"/>
          <w:color w:val="1C1C1C"/>
          <w:szCs w:val="21"/>
        </w:rPr>
        <w:t>层面</w:t>
      </w:r>
      <w:r w:rsidRPr="00DE45D8">
        <w:rPr>
          <w:rFonts w:ascii="宋体" w:hAnsi="宋体" w:hint="eastAsia"/>
          <w:color w:val="1C1C1C"/>
          <w:szCs w:val="21"/>
        </w:rPr>
        <w:t>和</w:t>
      </w:r>
      <w:r w:rsidRPr="00DE45D8">
        <w:rPr>
          <w:rFonts w:ascii="宋体" w:hAnsi="宋体"/>
          <w:color w:val="1C1C1C"/>
          <w:szCs w:val="21"/>
        </w:rPr>
        <w:t>行动层面</w:t>
      </w:r>
      <w:r w:rsidRPr="00DE45D8">
        <w:rPr>
          <w:rFonts w:ascii="宋体" w:hAnsi="宋体" w:hint="eastAsia"/>
          <w:color w:val="1C1C1C"/>
          <w:szCs w:val="21"/>
        </w:rPr>
        <w:t>让</w:t>
      </w:r>
      <w:r w:rsidRPr="00DE45D8">
        <w:rPr>
          <w:rFonts w:ascii="宋体" w:hAnsi="宋体"/>
          <w:color w:val="1C1C1C"/>
          <w:szCs w:val="21"/>
        </w:rPr>
        <w:t>员工建立起</w:t>
      </w:r>
      <w:r w:rsidRPr="00DE45D8">
        <w:rPr>
          <w:rFonts w:ascii="宋体" w:hAnsi="宋体" w:hint="eastAsia"/>
          <w:color w:val="1C1C1C"/>
          <w:szCs w:val="21"/>
        </w:rPr>
        <w:t>职业化</w:t>
      </w:r>
      <w:r w:rsidRPr="00DE45D8">
        <w:rPr>
          <w:rFonts w:ascii="宋体" w:hAnsi="宋体"/>
          <w:color w:val="1C1C1C"/>
          <w:szCs w:val="21"/>
        </w:rPr>
        <w:t>的意识和</w:t>
      </w:r>
      <w:r w:rsidRPr="00DE45D8">
        <w:rPr>
          <w:rFonts w:ascii="宋体" w:hAnsi="宋体" w:hint="eastAsia"/>
          <w:color w:val="1C1C1C"/>
          <w:szCs w:val="21"/>
        </w:rPr>
        <w:t>沟通</w:t>
      </w:r>
      <w:r w:rsidRPr="00DE45D8">
        <w:rPr>
          <w:rFonts w:ascii="宋体" w:hAnsi="宋体"/>
          <w:color w:val="1C1C1C"/>
          <w:szCs w:val="21"/>
        </w:rPr>
        <w:t>模式。</w:t>
      </w:r>
      <w:r w:rsidRPr="00DE45D8">
        <w:rPr>
          <w:rFonts w:ascii="宋体" w:hAnsi="宋体" w:hint="eastAsia"/>
          <w:color w:val="1C1C1C"/>
          <w:szCs w:val="21"/>
        </w:rPr>
        <w:t>从而到达</w:t>
      </w:r>
      <w:r w:rsidRPr="00DE45D8">
        <w:rPr>
          <w:rFonts w:ascii="宋体" w:hAnsi="宋体"/>
          <w:color w:val="1C1C1C"/>
          <w:szCs w:val="21"/>
        </w:rPr>
        <w:t>企业和员工的双赢</w:t>
      </w:r>
      <w:r w:rsidRPr="00DE45D8">
        <w:rPr>
          <w:rFonts w:ascii="宋体" w:hAnsi="宋体" w:hint="eastAsia"/>
          <w:color w:val="1C1C1C"/>
          <w:szCs w:val="21"/>
        </w:rPr>
        <w:t>。</w:t>
      </w:r>
    </w:p>
    <w:p w:rsidR="00510A30" w:rsidRDefault="00510A30" w:rsidP="00510A30"/>
    <w:p w:rsidR="00510A30" w:rsidRPr="00D15F4E" w:rsidRDefault="00510A30" w:rsidP="00510A30">
      <w:pPr>
        <w:rPr>
          <w:b/>
          <w:color w:val="FF0000"/>
        </w:rPr>
      </w:pPr>
      <w:r w:rsidRPr="00D15F4E">
        <w:rPr>
          <w:rFonts w:hint="eastAsia"/>
          <w:b/>
          <w:color w:val="FF0000"/>
        </w:rPr>
        <w:t>培训目标：</w:t>
      </w:r>
    </w:p>
    <w:p w:rsidR="00CF3F2F" w:rsidRPr="00BC7235" w:rsidRDefault="00CF3F2F" w:rsidP="00CF3F2F">
      <w:pPr>
        <w:pStyle w:val="a8"/>
        <w:numPr>
          <w:ilvl w:val="0"/>
          <w:numId w:val="26"/>
        </w:numPr>
        <w:rPr>
          <w:color w:val="1C1C1C"/>
          <w:kern w:val="2"/>
          <w:sz w:val="21"/>
          <w:szCs w:val="21"/>
        </w:rPr>
      </w:pPr>
      <w:r w:rsidRPr="00BC7235">
        <w:rPr>
          <w:rFonts w:hint="eastAsia"/>
          <w:color w:val="1C1C1C"/>
          <w:kern w:val="2"/>
          <w:sz w:val="21"/>
          <w:szCs w:val="21"/>
        </w:rPr>
        <w:t>对职场角色</w:t>
      </w:r>
      <w:r w:rsidRPr="00BC7235">
        <w:rPr>
          <w:color w:val="1C1C1C"/>
          <w:kern w:val="2"/>
          <w:sz w:val="21"/>
          <w:szCs w:val="21"/>
        </w:rPr>
        <w:t>有一个清晰地认知</w:t>
      </w:r>
      <w:r w:rsidRPr="00BC7235">
        <w:rPr>
          <w:rFonts w:hint="eastAsia"/>
          <w:color w:val="1C1C1C"/>
          <w:kern w:val="2"/>
          <w:sz w:val="21"/>
          <w:szCs w:val="21"/>
        </w:rPr>
        <w:t>；</w:t>
      </w:r>
    </w:p>
    <w:p w:rsidR="00CF3F2F" w:rsidRPr="00BC7235" w:rsidRDefault="00CF3F2F" w:rsidP="00CF3F2F">
      <w:pPr>
        <w:pStyle w:val="a8"/>
        <w:numPr>
          <w:ilvl w:val="0"/>
          <w:numId w:val="26"/>
        </w:numPr>
        <w:rPr>
          <w:color w:val="1C1C1C"/>
          <w:kern w:val="2"/>
          <w:sz w:val="21"/>
          <w:szCs w:val="21"/>
        </w:rPr>
      </w:pPr>
      <w:r w:rsidRPr="00BC7235">
        <w:rPr>
          <w:rFonts w:hint="eastAsia"/>
          <w:color w:val="1C1C1C"/>
          <w:kern w:val="2"/>
          <w:sz w:val="21"/>
          <w:szCs w:val="21"/>
        </w:rPr>
        <w:t>建立</w:t>
      </w:r>
      <w:r w:rsidRPr="00BC7235">
        <w:rPr>
          <w:color w:val="1C1C1C"/>
          <w:kern w:val="2"/>
          <w:sz w:val="21"/>
          <w:szCs w:val="21"/>
        </w:rPr>
        <w:t>自己职业化的意识和沟通模式</w:t>
      </w:r>
      <w:r w:rsidRPr="00BC7235">
        <w:rPr>
          <w:rFonts w:hint="eastAsia"/>
          <w:color w:val="1C1C1C"/>
          <w:kern w:val="2"/>
          <w:sz w:val="21"/>
          <w:szCs w:val="21"/>
        </w:rPr>
        <w:t>；</w:t>
      </w:r>
    </w:p>
    <w:p w:rsidR="00CF3F2F" w:rsidRDefault="00CF3F2F" w:rsidP="00CF3F2F">
      <w:pPr>
        <w:pStyle w:val="a8"/>
        <w:numPr>
          <w:ilvl w:val="0"/>
          <w:numId w:val="26"/>
        </w:numPr>
        <w:rPr>
          <w:color w:val="1C1C1C"/>
          <w:kern w:val="2"/>
          <w:sz w:val="21"/>
          <w:szCs w:val="21"/>
        </w:rPr>
      </w:pPr>
      <w:r w:rsidRPr="00BC7235">
        <w:rPr>
          <w:rFonts w:hint="eastAsia"/>
          <w:color w:val="1C1C1C"/>
          <w:kern w:val="2"/>
          <w:sz w:val="21"/>
          <w:szCs w:val="21"/>
        </w:rPr>
        <w:t>掌握跨部门沟通的六个主要动机；</w:t>
      </w:r>
    </w:p>
    <w:p w:rsidR="00510A30" w:rsidRPr="00CF3F2F" w:rsidRDefault="00CF3F2F" w:rsidP="00CF3F2F">
      <w:pPr>
        <w:pStyle w:val="a8"/>
        <w:numPr>
          <w:ilvl w:val="0"/>
          <w:numId w:val="26"/>
        </w:numPr>
        <w:rPr>
          <w:color w:val="1C1C1C"/>
          <w:kern w:val="2"/>
          <w:sz w:val="21"/>
          <w:szCs w:val="21"/>
        </w:rPr>
      </w:pPr>
      <w:r w:rsidRPr="00CF3F2F">
        <w:rPr>
          <w:rFonts w:hint="eastAsia"/>
          <w:color w:val="1C1C1C"/>
          <w:szCs w:val="21"/>
        </w:rPr>
        <w:t>掌握跨部门沟通与协作的方法和技巧</w:t>
      </w:r>
    </w:p>
    <w:p w:rsidR="00510A30" w:rsidRPr="00D40002" w:rsidRDefault="00510A30" w:rsidP="00510A30">
      <w:pPr>
        <w:rPr>
          <w:b/>
          <w:color w:val="FF0000"/>
        </w:rPr>
      </w:pPr>
      <w:bookmarkStart w:id="0" w:name="_GoBack"/>
      <w:bookmarkEnd w:id="0"/>
      <w:r w:rsidRPr="00D40002">
        <w:rPr>
          <w:rFonts w:hint="eastAsia"/>
          <w:b/>
          <w:color w:val="FF0000"/>
        </w:rPr>
        <w:t>课程大纲：</w:t>
      </w:r>
    </w:p>
    <w:p w:rsidR="00CF3F2F" w:rsidRDefault="00CF3F2F" w:rsidP="00CF3F2F">
      <w:pPr>
        <w:spacing w:line="276" w:lineRule="auto"/>
        <w:rPr>
          <w:rFonts w:ascii="宋体" w:hAnsi="宋体"/>
          <w:bCs/>
          <w:szCs w:val="21"/>
        </w:rPr>
        <w:sectPr w:rsidR="00CF3F2F" w:rsidSect="00510A30">
          <w:pgSz w:w="11906" w:h="16838"/>
          <w:pgMar w:top="567" w:right="849" w:bottom="567" w:left="720" w:header="851" w:footer="992" w:gutter="0"/>
          <w:cols w:space="425"/>
          <w:docGrid w:type="lines" w:linePitch="312"/>
        </w:sectPr>
      </w:pP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引言：什么是学习？为什么要学习？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互动：提问、分享</w:t>
      </w:r>
    </w:p>
    <w:p w:rsidR="00CF3F2F" w:rsidRPr="00BC7235" w:rsidRDefault="00CF3F2F" w:rsidP="00CF3F2F">
      <w:pPr>
        <w:shd w:val="clear" w:color="auto" w:fill="E0E0E0"/>
        <w:spacing w:line="288" w:lineRule="auto"/>
        <w:ind w:left="470" w:hangingChars="195" w:hanging="470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BC7235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第一单元：什么是组织内部沟通</w:t>
      </w:r>
      <w:r w:rsidRPr="00BC7235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?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跨部门沟通的定义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沟通与管理的关系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组织沟通的两个层次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外在：意见一致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内在：行为一致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沟通是企业组织中的生命线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小组讨论：你在跨部门沟通中遇到哪些问题?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 xml:space="preserve">　　</w:t>
      </w:r>
    </w:p>
    <w:p w:rsidR="00CF3F2F" w:rsidRPr="00BC7235" w:rsidRDefault="00CF3F2F" w:rsidP="00CF3F2F">
      <w:pPr>
        <w:shd w:val="clear" w:color="auto" w:fill="E0E0E0"/>
        <w:spacing w:line="288" w:lineRule="auto"/>
        <w:ind w:left="470" w:hangingChars="195" w:hanging="470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BC7235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第二单元：部门沟通与协作间存在的问题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跨部门沟通的口头禅：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“这不是我的责任!”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“为什么不早说?!”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“我也没有办法。”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“我到底听谁的?”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跨部门沟通的障碍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源自沟通个体的四大障碍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涉及沟通环境的三个障碍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跨部门沟通难的六大原因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</w:p>
    <w:p w:rsidR="00CF3F2F" w:rsidRPr="00BC7235" w:rsidRDefault="00CF3F2F" w:rsidP="00CF3F2F">
      <w:pPr>
        <w:shd w:val="clear" w:color="auto" w:fill="E0E0E0"/>
        <w:spacing w:line="288" w:lineRule="auto"/>
        <w:ind w:left="470" w:hangingChars="195" w:hanging="470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BC7235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第三单元、跨部门沟通的三个重要前提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共同的目标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案例分析：萨利机长迫降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案例分析：西游记团队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职业价值观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什么是价值观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价值观情景剧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互动：你的职业价值观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反思：企业价值观的核心作用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共通的语言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lastRenderedPageBreak/>
        <w:t>非语言系统对沟通的影响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微表情的心理暗示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跨部门沟通的形式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正式沟通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如何会议沟通？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非正式沟通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常见的非正式沟通的方式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</w:p>
    <w:p w:rsidR="00CF3F2F" w:rsidRPr="00BC7235" w:rsidRDefault="00CF3F2F" w:rsidP="00CF3F2F">
      <w:pPr>
        <w:shd w:val="clear" w:color="auto" w:fill="E0E0E0"/>
        <w:spacing w:line="288" w:lineRule="auto"/>
        <w:ind w:left="470" w:hangingChars="195" w:hanging="470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BC7235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第四单元、跨部门沟通六大要素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立场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小组讨论：什么是同理心?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站在他人的立场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立场决定结果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基于立场的表达方法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信任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小组讨论：你选择相信的理由是?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基于能力的信任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基于动机的信任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利益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互动活动：红与黑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四种利益关系人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永远相信有第三种解决方案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情感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中国社会人际关系的特点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动之以情VS晓之以理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情感决定立场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情绪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情绪与情商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情绪来源的核心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修炼情商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建立为自己负责的心智模式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基于情绪的表达方式：BIC模型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性格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自我测评：PDP性格类型测试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支配型人员的特点及沟通技巧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表达型人员的特点及沟通技巧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随和型人员的特点及沟通技巧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精准型人员的特点及沟通技巧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综合型人员的特点及沟通技巧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性格的调试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案例分析：蜀国的成与败？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案例分析：西游记团队为何成功？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行动学习：组建团队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</w:p>
    <w:p w:rsidR="00CF3F2F" w:rsidRPr="00BC7235" w:rsidRDefault="00CF3F2F" w:rsidP="00CF3F2F">
      <w:pPr>
        <w:shd w:val="clear" w:color="auto" w:fill="E0E0E0"/>
        <w:spacing w:line="288" w:lineRule="auto"/>
        <w:ind w:left="470" w:hangingChars="195" w:hanging="470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BC7235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第五单元、跨部门沟通的步骤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事前准备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确认需求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选择沟通渠道和方式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 xml:space="preserve">阐述观点 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处理异议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达成协议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共同实施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有效复盘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★案例研讨：如何插单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</w:p>
    <w:p w:rsidR="00CF3F2F" w:rsidRPr="00BC7235" w:rsidRDefault="00CF3F2F" w:rsidP="00CF3F2F">
      <w:pPr>
        <w:shd w:val="clear" w:color="auto" w:fill="E0E0E0"/>
        <w:spacing w:line="288" w:lineRule="auto"/>
        <w:ind w:left="470" w:hangingChars="195" w:hanging="470"/>
        <w:rPr>
          <w:rFonts w:ascii="Arial" w:eastAsia="黑体" w:hAnsi="Arial" w:cs="Arial"/>
          <w:b/>
          <w:bCs/>
          <w:i/>
          <w:iCs/>
          <w:color w:val="0000FF"/>
          <w:sz w:val="24"/>
        </w:rPr>
      </w:pPr>
      <w:r w:rsidRPr="00BC7235">
        <w:rPr>
          <w:rFonts w:ascii="Arial" w:eastAsia="黑体" w:hAnsi="Arial" w:cs="Arial" w:hint="eastAsia"/>
          <w:b/>
          <w:bCs/>
          <w:i/>
          <w:iCs/>
          <w:color w:val="0000FF"/>
          <w:sz w:val="24"/>
        </w:rPr>
        <w:t>第六单元、部门协作中的问题处理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竞争式处理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案例研讨：不想让步的小王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小组讨论：竞争式处理方式的后果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竞争式处理的特征和结果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回避式处理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案例研讨：握手不言和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小组讨论：回避式处理方式的后果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回避式处理的特征和结果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迁就式处理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案例研讨：甘愿牺牲的李主管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小组讨论：迁就式处理方式的后果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迁就式处理的特征和结果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妥协式处理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案例研讨：各打五十大板?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小组讨论：妥协式处理方式的后果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妥协式处理的特征和结果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合作式处理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案例研讨：邮件门事件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小组讨论：如果应用合作式处理方式的后果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合作式处理的特征和结果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不同情况下的冲突处理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采取竞争式处理的情况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采取回避式处理的情况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采取迁就式处理的情况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采取妥协式处理的情况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采取合作式处理的情况</w:t>
      </w:r>
    </w:p>
    <w:p w:rsidR="00CF3F2F" w:rsidRPr="00BC7235" w:rsidRDefault="00CF3F2F" w:rsidP="00CF3F2F">
      <w:pPr>
        <w:spacing w:line="276" w:lineRule="auto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关键对话模型——如何处理你与同级的矛盾</w:t>
      </w:r>
    </w:p>
    <w:p w:rsidR="00CF3F2F" w:rsidRDefault="00CF3F2F" w:rsidP="00CF3F2F">
      <w:pPr>
        <w:spacing w:line="22" w:lineRule="atLeast"/>
        <w:jc w:val="left"/>
        <w:rPr>
          <w:rFonts w:ascii="宋体" w:hAnsi="宋体"/>
          <w:bCs/>
          <w:szCs w:val="21"/>
        </w:rPr>
        <w:sectPr w:rsidR="00CF3F2F" w:rsidSect="00CF3F2F">
          <w:type w:val="continuous"/>
          <w:pgSz w:w="11906" w:h="16838"/>
          <w:pgMar w:top="567" w:right="849" w:bottom="567" w:left="720" w:header="851" w:footer="992" w:gutter="0"/>
          <w:cols w:num="2" w:space="425"/>
          <w:docGrid w:type="lines" w:linePitch="312"/>
        </w:sectPr>
      </w:pPr>
      <w:r w:rsidRPr="00CF3F2F">
        <w:rPr>
          <w:rFonts w:ascii="宋体" w:hAnsi="宋体" w:hint="eastAsia"/>
          <w:bCs/>
          <w:szCs w:val="21"/>
        </w:rPr>
        <w:t>上述内容，可根据企业的实际需求进行调整</w:t>
      </w:r>
    </w:p>
    <w:p w:rsidR="00510A30" w:rsidRPr="00D40002" w:rsidRDefault="00510A30" w:rsidP="00510A30">
      <w:pPr>
        <w:rPr>
          <w:b/>
          <w:color w:val="FF0000"/>
        </w:rPr>
      </w:pPr>
      <w:r w:rsidRPr="00D40002">
        <w:rPr>
          <w:rFonts w:hint="eastAsia"/>
          <w:b/>
          <w:color w:val="FF0000"/>
        </w:rPr>
        <w:t>讲师介绍：</w:t>
      </w:r>
    </w:p>
    <w:p w:rsidR="00510A30" w:rsidRPr="00EB72A4" w:rsidRDefault="00CF3F2F" w:rsidP="00510A30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1" w:left="29" w:right="18" w:hangingChars="13" w:hanging="27"/>
        <w:rPr>
          <w:b/>
        </w:rPr>
      </w:pPr>
      <w:r w:rsidRPr="00CF3F2F">
        <w:rPr>
          <w:rFonts w:hint="eastAsia"/>
          <w:b/>
        </w:rPr>
        <w:lastRenderedPageBreak/>
        <w:t>刁东燕</w:t>
      </w:r>
      <w:r w:rsidR="00510A30" w:rsidRPr="00EB72A4">
        <w:rPr>
          <w:rFonts w:hint="eastAsia"/>
          <w:b/>
        </w:rPr>
        <w:t>老师：</w:t>
      </w:r>
    </w:p>
    <w:p w:rsidR="00510A30" w:rsidRPr="00FE0C4B" w:rsidRDefault="00510A30" w:rsidP="00510A30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1" w:left="29" w:right="18" w:hangingChars="13" w:hanging="27"/>
        <w:rPr>
          <w:b/>
        </w:rPr>
      </w:pPr>
      <w:r w:rsidRPr="00FE0C4B">
        <w:rPr>
          <w:rFonts w:hint="eastAsia"/>
          <w:b/>
        </w:rPr>
        <w:t>教育及资格认证：</w:t>
      </w:r>
    </w:p>
    <w:p w:rsidR="00CF3F2F" w:rsidRPr="00BC7235" w:rsidRDefault="00CF3F2F" w:rsidP="00CF3F2F">
      <w:pPr>
        <w:spacing w:line="300" w:lineRule="auto"/>
        <w:jc w:val="left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高级讲师</w:t>
      </w:r>
    </w:p>
    <w:p w:rsidR="00CF3F2F" w:rsidRPr="00BC7235" w:rsidRDefault="00CF3F2F" w:rsidP="00CF3F2F">
      <w:pPr>
        <w:spacing w:line="300" w:lineRule="auto"/>
        <w:jc w:val="left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美国AACTP国际注册培训师</w:t>
      </w:r>
    </w:p>
    <w:p w:rsidR="00CF3F2F" w:rsidRPr="00BC7235" w:rsidRDefault="00CF3F2F" w:rsidP="00CF3F2F">
      <w:pPr>
        <w:spacing w:line="300" w:lineRule="auto"/>
        <w:jc w:val="left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国内资深实战管理专家</w:t>
      </w:r>
    </w:p>
    <w:p w:rsidR="00CF3F2F" w:rsidRPr="00BC7235" w:rsidRDefault="00CF3F2F" w:rsidP="00CF3F2F">
      <w:pPr>
        <w:spacing w:line="300" w:lineRule="auto"/>
        <w:jc w:val="left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曾任丹麦医药公司运营总经理</w:t>
      </w:r>
    </w:p>
    <w:p w:rsidR="00CF3F2F" w:rsidRPr="00BC7235" w:rsidRDefault="00CF3F2F" w:rsidP="00CF3F2F">
      <w:pPr>
        <w:spacing w:line="300" w:lineRule="auto"/>
        <w:jc w:val="left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曾任北京迈尔斯房地产经纪有限公司人力资源总监</w:t>
      </w:r>
    </w:p>
    <w:p w:rsidR="00CF3F2F" w:rsidRPr="00BC7235" w:rsidRDefault="00CF3F2F" w:rsidP="00CF3F2F">
      <w:pPr>
        <w:spacing w:line="300" w:lineRule="auto"/>
        <w:jc w:val="left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某金融公司人力资源顾问</w:t>
      </w:r>
    </w:p>
    <w:p w:rsidR="00CF3F2F" w:rsidRPr="00BC7235" w:rsidRDefault="00CF3F2F" w:rsidP="00CF3F2F">
      <w:pPr>
        <w:spacing w:line="300" w:lineRule="auto"/>
        <w:jc w:val="left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>曾协助亚太总经理为所在公司建立企业大学</w:t>
      </w:r>
    </w:p>
    <w:p w:rsidR="00CF3F2F" w:rsidRPr="00CF3F2F" w:rsidRDefault="00CF3F2F" w:rsidP="00CF3F2F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1" w:left="29" w:right="18" w:hangingChars="13" w:hanging="27"/>
        <w:rPr>
          <w:b/>
        </w:rPr>
      </w:pPr>
      <w:r w:rsidRPr="00CF3F2F">
        <w:rPr>
          <w:rFonts w:hint="eastAsia"/>
          <w:b/>
        </w:rPr>
        <w:t>职业背景</w:t>
      </w:r>
      <w:r w:rsidRPr="00CF3F2F">
        <w:rPr>
          <w:rFonts w:hint="eastAsia"/>
          <w:b/>
        </w:rPr>
        <w:t>:</w:t>
      </w:r>
    </w:p>
    <w:p w:rsidR="00CF3F2F" w:rsidRPr="00BC7235" w:rsidRDefault="00CF3F2F" w:rsidP="00CF3F2F">
      <w:pPr>
        <w:spacing w:line="300" w:lineRule="auto"/>
        <w:jc w:val="left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 xml:space="preserve">    曾任丹麦某医药公司运营经理，主要负责协调各部门之间以及代理商的产品进出口衔接、有关丹麦总部各项要求的传达与执行,以及市场宣传活动的策划等。并兼任两家商业地产公司和金融公司人力资源顾问，协助筹备公司的建立，人员配备及后勤服务等工作。曾协助亚太总经理为所在公司导入培训学院、从员工入职培训到以各职能部门特点为基础的部门员工培训，以及符合人力资源特点的职业素质提升系统，员工发展计划等工作。</w:t>
      </w:r>
    </w:p>
    <w:p w:rsidR="00CF3F2F" w:rsidRPr="00BC7235" w:rsidRDefault="00CF3F2F" w:rsidP="00CF3F2F">
      <w:pPr>
        <w:spacing w:line="300" w:lineRule="auto"/>
        <w:jc w:val="left"/>
        <w:rPr>
          <w:rFonts w:ascii="宋体" w:hAnsi="宋体"/>
          <w:bCs/>
          <w:szCs w:val="21"/>
        </w:rPr>
      </w:pPr>
      <w:r w:rsidRPr="00BC7235">
        <w:rPr>
          <w:rFonts w:ascii="宋体" w:hAnsi="宋体" w:hint="eastAsia"/>
          <w:bCs/>
          <w:szCs w:val="21"/>
        </w:rPr>
        <w:t xml:space="preserve">    曾协助亚太总经理为所在公司建立企业大学、从员工入职培训到以各职能部门特点为基础的部门员工培训，以及符合人力资源特点的职业素质提升系统，员工发展计划等工作。</w:t>
      </w:r>
    </w:p>
    <w:p w:rsidR="00CF3F2F" w:rsidRPr="00CF3F2F" w:rsidRDefault="00CF3F2F" w:rsidP="00CF3F2F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1" w:left="29" w:right="18" w:hangingChars="13" w:hanging="27"/>
        <w:rPr>
          <w:b/>
        </w:rPr>
      </w:pPr>
      <w:r w:rsidRPr="00CF3F2F">
        <w:rPr>
          <w:rFonts w:hint="eastAsia"/>
          <w:b/>
        </w:rPr>
        <w:t>服务客户</w:t>
      </w:r>
      <w:r w:rsidRPr="00CF3F2F">
        <w:rPr>
          <w:rFonts w:hint="eastAsia"/>
          <w:b/>
        </w:rPr>
        <w:t>:</w:t>
      </w:r>
    </w:p>
    <w:p w:rsidR="00510A30" w:rsidRPr="00406C6D" w:rsidRDefault="00CF3F2F" w:rsidP="00CF3F2F">
      <w:pPr>
        <w:autoSpaceDE w:val="0"/>
        <w:autoSpaceDN w:val="0"/>
        <w:adjustRightInd w:val="0"/>
        <w:spacing w:line="400" w:lineRule="exact"/>
        <w:ind w:right="18"/>
      </w:pPr>
      <w:r w:rsidRPr="00BC7235"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 xml:space="preserve">  </w:t>
      </w:r>
      <w:r w:rsidRPr="00BC7235">
        <w:rPr>
          <w:rFonts w:ascii="宋体" w:hAnsi="宋体" w:hint="eastAsia"/>
          <w:bCs/>
          <w:szCs w:val="21"/>
        </w:rPr>
        <w:t>中国银行、中国建行、河北中行、北京银行、山西河津农商银行、乐普医药集团、极致车网、神州易桥商学院、那真珠宝、鲁能集团、京东、北京社保所房山分局、国药集团扬州分公司、中国信息通信研究院、西安市曲江区会展房地产有限公司、北京移动、上海移动、东方热点、石药集团、成都电力、安邦保险、中粮生化能源、杉杉西服、国美在线、中邮物流、新榜英才教育、勤上电光、山西阳光同城、北京261医院、国际伊美微整形、企达伟业投资有限公司、麦尔斯房地产经纪有限公司、中润鹏达投资担保有限公司、凌锐蓝信科技（北京）有限公司、秦皇岛鸿远国际旅行社、神华集团、晋南煤业公司等.</w:t>
      </w:r>
    </w:p>
    <w:p w:rsidR="00510A30" w:rsidRDefault="00510A30" w:rsidP="00510A30">
      <w:pPr>
        <w:rPr>
          <w:b/>
          <w:color w:val="FF0000"/>
        </w:rPr>
      </w:pPr>
    </w:p>
    <w:p w:rsidR="00510A30" w:rsidRPr="00652F31" w:rsidRDefault="00510A30" w:rsidP="00510A30">
      <w:pPr>
        <w:rPr>
          <w:b/>
          <w:color w:val="FF0000"/>
        </w:rPr>
      </w:pPr>
      <w:r w:rsidRPr="00652F31">
        <w:rPr>
          <w:rFonts w:hint="eastAsia"/>
          <w:b/>
          <w:color w:val="FF0000"/>
        </w:rPr>
        <w:t>报名详情：</w:t>
      </w:r>
    </w:p>
    <w:p w:rsidR="00510A30" w:rsidRPr="008822FE" w:rsidRDefault="00510A30" w:rsidP="00510A30">
      <w:pPr>
        <w:rPr>
          <w:bCs/>
        </w:rPr>
      </w:pPr>
      <w:r w:rsidRPr="008822FE">
        <w:rPr>
          <w:rFonts w:hint="eastAsia"/>
          <w:bCs/>
        </w:rPr>
        <w:t>培训费</w:t>
      </w:r>
      <w:r w:rsidR="000706EE">
        <w:rPr>
          <w:rFonts w:hint="eastAsia"/>
          <w:b/>
          <w:bCs/>
        </w:rPr>
        <w:t>41</w:t>
      </w:r>
      <w:r w:rsidRPr="008822FE">
        <w:rPr>
          <w:rFonts w:hint="eastAsia"/>
          <w:b/>
          <w:bCs/>
        </w:rPr>
        <w:t>80</w:t>
      </w:r>
      <w:r w:rsidRPr="008822FE">
        <w:rPr>
          <w:rFonts w:hint="eastAsia"/>
          <w:b/>
          <w:bCs/>
        </w:rPr>
        <w:t>元</w:t>
      </w:r>
      <w:r w:rsidRPr="008822FE">
        <w:rPr>
          <w:rFonts w:hint="eastAsia"/>
          <w:bCs/>
        </w:rPr>
        <w:t>（含资料费、午餐费、专家演讲费）；住宿统一安排，费用自理；</w:t>
      </w:r>
    </w:p>
    <w:p w:rsidR="00510A30" w:rsidRPr="008822FE" w:rsidRDefault="00510A30" w:rsidP="00510A30">
      <w:pPr>
        <w:rPr>
          <w:bCs/>
        </w:rPr>
      </w:pPr>
    </w:p>
    <w:p w:rsidR="00510A30" w:rsidRDefault="00510A30" w:rsidP="00510A30">
      <w:pPr>
        <w:rPr>
          <w:color w:val="FF0000"/>
        </w:rPr>
      </w:pPr>
      <w:r w:rsidRPr="00652F31">
        <w:rPr>
          <w:rFonts w:hint="eastAsia"/>
          <w:b/>
          <w:bCs/>
          <w:color w:val="FF0000"/>
        </w:rPr>
        <w:t>请填妥回执表</w:t>
      </w:r>
      <w:r w:rsidRPr="00652F31">
        <w:rPr>
          <w:rFonts w:hint="eastAsia"/>
          <w:b/>
          <w:bCs/>
          <w:color w:val="FF0000"/>
        </w:rPr>
        <w:t>,</w:t>
      </w:r>
      <w:r w:rsidRPr="00652F31">
        <w:rPr>
          <w:rFonts w:hint="eastAsia"/>
          <w:b/>
          <w:bCs/>
          <w:color w:val="FF0000"/>
        </w:rPr>
        <w:t>连同汇款单传真至会务组</w:t>
      </w:r>
      <w:r w:rsidRPr="00652F31">
        <w:rPr>
          <w:rFonts w:hint="eastAsia"/>
          <w:b/>
          <w:bCs/>
          <w:color w:val="FF0000"/>
        </w:rPr>
        <w:t>(</w:t>
      </w:r>
      <w:r w:rsidRPr="00652F31">
        <w:rPr>
          <w:rFonts w:hint="eastAsia"/>
          <w:b/>
          <w:bCs/>
          <w:color w:val="FF0000"/>
        </w:rPr>
        <w:t>此课程不提供电子教材</w:t>
      </w:r>
      <w:r w:rsidRPr="00652F31">
        <w:rPr>
          <w:rFonts w:hint="eastAsia"/>
          <w:b/>
          <w:bCs/>
          <w:color w:val="FF0000"/>
        </w:rPr>
        <w:t>)</w:t>
      </w:r>
    </w:p>
    <w:p w:rsidR="00510A30" w:rsidRPr="00ED0717" w:rsidRDefault="00510A30" w:rsidP="00ED0717">
      <w:pPr>
        <w:jc w:val="center"/>
        <w:rPr>
          <w:b/>
          <w:bCs/>
          <w:i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 w:rsidR="000706EE" w:rsidRPr="000706EE">
        <w:rPr>
          <w:rFonts w:hint="eastAsia"/>
          <w:b/>
          <w:bCs/>
          <w:iCs/>
          <w:sz w:val="28"/>
          <w:szCs w:val="28"/>
        </w:rPr>
        <w:t>跨部门流程协作分析</w:t>
      </w:r>
      <w:r w:rsidR="000706EE" w:rsidRPr="000706EE">
        <w:rPr>
          <w:rFonts w:hint="eastAsia"/>
          <w:b/>
          <w:bCs/>
          <w:iCs/>
          <w:sz w:val="28"/>
          <w:szCs w:val="28"/>
        </w:rPr>
        <w:t>-</w:t>
      </w:r>
      <w:r w:rsidR="000706EE" w:rsidRPr="000706EE">
        <w:rPr>
          <w:rFonts w:hint="eastAsia"/>
          <w:b/>
          <w:bCs/>
          <w:iCs/>
          <w:sz w:val="28"/>
          <w:szCs w:val="28"/>
        </w:rPr>
        <w:t>沟通与冲突管理</w:t>
      </w:r>
      <w:r w:rsidRPr="00652F31">
        <w:rPr>
          <w:rFonts w:hint="eastAsia"/>
          <w:b/>
          <w:bCs/>
          <w:sz w:val="28"/>
          <w:szCs w:val="28"/>
        </w:rPr>
        <w:t>》报名回执表</w:t>
      </w:r>
    </w:p>
    <w:p w:rsidR="00243C18" w:rsidRPr="00BE69BF" w:rsidRDefault="00243C18" w:rsidP="00243C18">
      <w:pPr>
        <w:tabs>
          <w:tab w:val="left" w:pos="360"/>
          <w:tab w:val="center" w:pos="6408"/>
        </w:tabs>
        <w:spacing w:line="360" w:lineRule="auto"/>
        <w:ind w:firstLineChars="50" w:firstLine="105"/>
        <w:rPr>
          <w:rFonts w:ascii="宋体" w:hAnsi="宋体"/>
          <w:bCs/>
          <w:szCs w:val="21"/>
          <w:u w:val="single"/>
        </w:rPr>
      </w:pPr>
      <w:r w:rsidRPr="00BE69BF">
        <w:rPr>
          <w:rFonts w:ascii="宋体" w:hAnsi="宋体" w:hint="eastAsia"/>
          <w:bCs/>
          <w:szCs w:val="21"/>
        </w:rPr>
        <w:t>单位名称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</w:t>
      </w:r>
      <w:r>
        <w:rPr>
          <w:rFonts w:ascii="宋体" w:hAnsi="宋体" w:hint="eastAsia"/>
          <w:bCs/>
          <w:szCs w:val="21"/>
          <w:u w:val="single"/>
        </w:rPr>
        <w:t xml:space="preserve">  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　 </w:t>
      </w:r>
      <w:r w:rsidRPr="00BE69BF">
        <w:rPr>
          <w:rFonts w:ascii="宋体" w:hAnsi="宋体" w:hint="eastAsia"/>
          <w:bCs/>
          <w:szCs w:val="21"/>
        </w:rPr>
        <w:t xml:space="preserve"> 通讯地址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</w:t>
      </w:r>
      <w:r>
        <w:rPr>
          <w:rFonts w:ascii="宋体" w:hAnsi="宋体" w:hint="eastAsia"/>
          <w:bCs/>
          <w:szCs w:val="21"/>
          <w:u w:val="single"/>
        </w:rPr>
        <w:t xml:space="preserve">   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　  　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>邮编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</w:t>
      </w:r>
      <w:r>
        <w:rPr>
          <w:rFonts w:ascii="宋体" w:hAnsi="宋体" w:hint="eastAsia"/>
          <w:bCs/>
          <w:szCs w:val="21"/>
          <w:u w:val="single"/>
        </w:rPr>
        <w:t xml:space="preserve">  </w:t>
      </w:r>
      <w:r w:rsidRPr="00BE69BF">
        <w:rPr>
          <w:rFonts w:ascii="宋体" w:hAnsi="宋体"/>
          <w:bCs/>
          <w:szCs w:val="21"/>
          <w:u w:val="single"/>
        </w:rPr>
        <w:t xml:space="preserve">  </w:t>
      </w:r>
      <w:r>
        <w:rPr>
          <w:rFonts w:ascii="宋体" w:hAnsi="宋体"/>
          <w:bCs/>
          <w:szCs w:val="21"/>
          <w:u w:val="single"/>
        </w:rPr>
        <w:t xml:space="preserve">    </w:t>
      </w:r>
      <w:r w:rsidRPr="00BE69BF">
        <w:rPr>
          <w:rFonts w:ascii="宋体" w:hAnsi="宋体" w:hint="eastAsia"/>
          <w:bCs/>
          <w:szCs w:val="21"/>
          <w:u w:val="single"/>
        </w:rPr>
        <w:t xml:space="preserve">　</w:t>
      </w:r>
    </w:p>
    <w:p w:rsidR="00243C18" w:rsidRPr="00BE69BF" w:rsidRDefault="00243C18" w:rsidP="00243C18">
      <w:pPr>
        <w:tabs>
          <w:tab w:val="left" w:pos="0"/>
          <w:tab w:val="left" w:pos="210"/>
        </w:tabs>
        <w:adjustRightInd w:val="0"/>
        <w:snapToGrid w:val="0"/>
        <w:spacing w:line="360" w:lineRule="auto"/>
        <w:ind w:firstLineChars="50" w:firstLine="105"/>
        <w:rPr>
          <w:rFonts w:ascii="宋体" w:hAnsi="宋体"/>
          <w:bCs/>
          <w:szCs w:val="21"/>
        </w:rPr>
      </w:pPr>
      <w:r w:rsidRPr="00BE69BF">
        <w:rPr>
          <w:rFonts w:ascii="宋体" w:hAnsi="宋体" w:hint="eastAsia"/>
          <w:bCs/>
          <w:szCs w:val="21"/>
        </w:rPr>
        <w:t>联系人姓名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</w:t>
      </w:r>
      <w:r>
        <w:rPr>
          <w:rFonts w:ascii="宋体" w:hAnsi="宋体" w:hint="eastAsia"/>
          <w:bCs/>
          <w:szCs w:val="21"/>
        </w:rPr>
        <w:t xml:space="preserve"> </w:t>
      </w:r>
      <w:r w:rsidRPr="00BE69BF">
        <w:rPr>
          <w:rFonts w:ascii="宋体" w:hAnsi="宋体" w:hint="eastAsia"/>
          <w:bCs/>
          <w:szCs w:val="21"/>
        </w:rPr>
        <w:t>职务</w:t>
      </w:r>
      <w:r>
        <w:rPr>
          <w:rFonts w:ascii="宋体" w:hAnsi="宋体" w:hint="eastAsia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</w:t>
      </w:r>
      <w:r>
        <w:rPr>
          <w:rFonts w:ascii="宋体" w:hAnsi="宋体"/>
          <w:bCs/>
          <w:szCs w:val="21"/>
          <w:u w:val="single"/>
        </w:rPr>
        <w:t xml:space="preserve">     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 xml:space="preserve">  电话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</w:p>
    <w:p w:rsidR="00243C18" w:rsidRDefault="00243C18" w:rsidP="00243C18">
      <w:pPr>
        <w:tabs>
          <w:tab w:val="left" w:pos="0"/>
          <w:tab w:val="left" w:pos="210"/>
          <w:tab w:val="left" w:pos="4500"/>
        </w:tabs>
        <w:adjustRightInd w:val="0"/>
        <w:snapToGrid w:val="0"/>
        <w:spacing w:line="360" w:lineRule="auto"/>
        <w:ind w:firstLineChars="50" w:firstLine="105"/>
        <w:rPr>
          <w:rFonts w:ascii="宋体" w:hAnsi="宋体"/>
          <w:bCs/>
          <w:szCs w:val="21"/>
          <w:u w:val="single"/>
        </w:rPr>
      </w:pPr>
      <w:r w:rsidRPr="00BE69BF">
        <w:rPr>
          <w:rFonts w:ascii="宋体" w:hAnsi="宋体" w:hint="eastAsia"/>
          <w:bCs/>
          <w:szCs w:val="21"/>
        </w:rPr>
        <w:t>参会人姓名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</w:t>
      </w:r>
      <w:r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 xml:space="preserve"> 职务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</w:t>
      </w:r>
      <w:r>
        <w:rPr>
          <w:rFonts w:ascii="宋体" w:hAnsi="宋体"/>
          <w:bCs/>
          <w:szCs w:val="21"/>
          <w:u w:val="single"/>
        </w:rPr>
        <w:t xml:space="preserve">      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</w:t>
      </w:r>
      <w:r w:rsidRPr="00BE69BF"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　</w:t>
      </w:r>
      <w:r>
        <w:rPr>
          <w:rFonts w:ascii="宋体" w:hAnsi="宋体" w:hint="eastAsia"/>
          <w:bCs/>
          <w:szCs w:val="21"/>
        </w:rPr>
        <w:t xml:space="preserve">　</w:t>
      </w:r>
      <w:r w:rsidRPr="00BE69BF">
        <w:rPr>
          <w:rFonts w:ascii="宋体" w:hAnsi="宋体" w:hint="eastAsia"/>
          <w:bCs/>
          <w:szCs w:val="21"/>
        </w:rPr>
        <w:t>手机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　　</w:t>
      </w:r>
      <w:r>
        <w:rPr>
          <w:rFonts w:ascii="宋体" w:hAnsi="宋体" w:hint="eastAsia"/>
          <w:bCs/>
          <w:szCs w:val="21"/>
          <w:u w:val="single"/>
        </w:rPr>
        <w:t xml:space="preserve">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</w:t>
      </w:r>
    </w:p>
    <w:p w:rsidR="00243C18" w:rsidRDefault="00243C18" w:rsidP="00243C18">
      <w:pPr>
        <w:tabs>
          <w:tab w:val="left" w:pos="0"/>
          <w:tab w:val="left" w:pos="210"/>
          <w:tab w:val="left" w:pos="4500"/>
        </w:tabs>
        <w:adjustRightInd w:val="0"/>
        <w:snapToGrid w:val="0"/>
        <w:spacing w:line="360" w:lineRule="auto"/>
        <w:ind w:firstLineChars="50" w:firstLine="105"/>
        <w:rPr>
          <w:rFonts w:ascii="宋体" w:hAnsi="宋体"/>
          <w:bCs/>
          <w:szCs w:val="21"/>
          <w:u w:val="single"/>
        </w:rPr>
      </w:pPr>
      <w:r w:rsidRPr="00BE69BF">
        <w:rPr>
          <w:rFonts w:ascii="宋体" w:hAnsi="宋体" w:hint="eastAsia"/>
          <w:bCs/>
          <w:szCs w:val="21"/>
        </w:rPr>
        <w:t>参会人姓名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</w:t>
      </w:r>
      <w:r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 xml:space="preserve"> 职务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</w:t>
      </w:r>
      <w:r>
        <w:rPr>
          <w:rFonts w:ascii="宋体" w:hAnsi="宋体"/>
          <w:bCs/>
          <w:szCs w:val="21"/>
          <w:u w:val="single"/>
        </w:rPr>
        <w:t xml:space="preserve">      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</w:t>
      </w:r>
      <w:r w:rsidRPr="00BE69BF"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　</w:t>
      </w:r>
      <w:r>
        <w:rPr>
          <w:rFonts w:ascii="宋体" w:hAnsi="宋体" w:hint="eastAsia"/>
          <w:bCs/>
          <w:szCs w:val="21"/>
        </w:rPr>
        <w:t xml:space="preserve">　</w:t>
      </w:r>
      <w:r w:rsidRPr="00BE69BF">
        <w:rPr>
          <w:rFonts w:ascii="宋体" w:hAnsi="宋体" w:hint="eastAsia"/>
          <w:bCs/>
          <w:szCs w:val="21"/>
        </w:rPr>
        <w:t>手机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　　</w:t>
      </w:r>
      <w:r>
        <w:rPr>
          <w:rFonts w:ascii="宋体" w:hAnsi="宋体" w:hint="eastAsia"/>
          <w:bCs/>
          <w:szCs w:val="21"/>
          <w:u w:val="single"/>
        </w:rPr>
        <w:t xml:space="preserve">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</w:t>
      </w:r>
    </w:p>
    <w:p w:rsidR="00243C18" w:rsidRDefault="00243C18" w:rsidP="00243C18">
      <w:pPr>
        <w:tabs>
          <w:tab w:val="left" w:pos="0"/>
          <w:tab w:val="left" w:pos="210"/>
          <w:tab w:val="left" w:pos="4500"/>
        </w:tabs>
        <w:adjustRightInd w:val="0"/>
        <w:snapToGrid w:val="0"/>
        <w:spacing w:line="360" w:lineRule="auto"/>
        <w:ind w:firstLineChars="50" w:firstLine="105"/>
        <w:rPr>
          <w:rFonts w:ascii="宋体" w:hAnsi="宋体"/>
          <w:bCs/>
          <w:szCs w:val="21"/>
          <w:u w:val="single"/>
        </w:rPr>
      </w:pPr>
      <w:r w:rsidRPr="00BE69BF">
        <w:rPr>
          <w:rFonts w:ascii="宋体" w:hAnsi="宋体" w:hint="eastAsia"/>
          <w:bCs/>
          <w:szCs w:val="21"/>
        </w:rPr>
        <w:t>参会人姓名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</w:t>
      </w:r>
      <w:r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</w:rPr>
        <w:t xml:space="preserve"> 职务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</w:t>
      </w:r>
      <w:r w:rsidRPr="00BE69BF"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　</w:t>
      </w:r>
      <w:r w:rsidRPr="00BE69BF">
        <w:rPr>
          <w:rFonts w:ascii="宋体" w:hAnsi="宋体" w:hint="eastAsia"/>
          <w:bCs/>
          <w:szCs w:val="21"/>
        </w:rPr>
        <w:t xml:space="preserve">　　手机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</w:t>
      </w:r>
      <w:r w:rsidRPr="00BE69BF">
        <w:rPr>
          <w:rFonts w:ascii="宋体" w:hAnsi="宋体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　　</w:t>
      </w:r>
      <w:r>
        <w:rPr>
          <w:rFonts w:ascii="宋体" w:hAnsi="宋体" w:hint="eastAsia"/>
          <w:bCs/>
          <w:szCs w:val="21"/>
          <w:u w:val="single"/>
        </w:rPr>
        <w:t xml:space="preserve">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</w:t>
      </w:r>
    </w:p>
    <w:p w:rsidR="00243C18" w:rsidRPr="00BE69BF" w:rsidRDefault="00243C18" w:rsidP="00243C18">
      <w:pPr>
        <w:tabs>
          <w:tab w:val="left" w:pos="0"/>
        </w:tabs>
        <w:adjustRightInd w:val="0"/>
        <w:snapToGrid w:val="0"/>
        <w:spacing w:line="360" w:lineRule="auto"/>
        <w:ind w:firstLineChars="50" w:firstLine="105"/>
        <w:rPr>
          <w:rFonts w:ascii="宋体" w:hAnsi="宋体"/>
          <w:bCs/>
          <w:szCs w:val="21"/>
        </w:rPr>
      </w:pPr>
      <w:r w:rsidRPr="00BE69BF">
        <w:rPr>
          <w:rFonts w:ascii="宋体" w:hAnsi="宋体" w:hint="eastAsia"/>
          <w:bCs/>
          <w:szCs w:val="21"/>
        </w:rPr>
        <w:t>E-mail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</w:t>
      </w:r>
      <w:r w:rsidRPr="00BE69BF"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</w:t>
      </w:r>
      <w:r w:rsidRPr="00BE69BF">
        <w:rPr>
          <w:rFonts w:ascii="宋体" w:hAnsi="宋体" w:hint="eastAsia"/>
          <w:bCs/>
          <w:szCs w:val="21"/>
        </w:rPr>
        <w:t>是否预订房间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</w:t>
      </w:r>
      <w:r w:rsidRPr="00BE69BF">
        <w:rPr>
          <w:rFonts w:ascii="宋体" w:hAnsi="宋体" w:hint="eastAsia"/>
          <w:bCs/>
          <w:szCs w:val="21"/>
        </w:rPr>
        <w:t>房间数量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</w:t>
      </w:r>
      <w:r w:rsidRPr="00BE69BF">
        <w:rPr>
          <w:rFonts w:ascii="宋体" w:hAnsi="宋体" w:hint="eastAsia"/>
          <w:bCs/>
          <w:szCs w:val="21"/>
        </w:rPr>
        <w:t>订房日期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</w:t>
      </w:r>
    </w:p>
    <w:p w:rsidR="00243C18" w:rsidRPr="00BE69BF" w:rsidRDefault="00243C18" w:rsidP="00243C18">
      <w:pPr>
        <w:tabs>
          <w:tab w:val="left" w:pos="0"/>
        </w:tabs>
        <w:adjustRightInd w:val="0"/>
        <w:snapToGrid w:val="0"/>
        <w:spacing w:line="360" w:lineRule="auto"/>
        <w:ind w:firstLineChars="50" w:firstLine="105"/>
        <w:rPr>
          <w:rFonts w:ascii="宋体" w:hAnsi="宋体"/>
          <w:bCs/>
          <w:szCs w:val="21"/>
          <w:u w:val="single"/>
        </w:rPr>
      </w:pPr>
      <w:r w:rsidRPr="00BE69BF">
        <w:rPr>
          <w:rFonts w:ascii="宋体" w:hAnsi="宋体" w:hint="eastAsia"/>
          <w:bCs/>
          <w:szCs w:val="21"/>
        </w:rPr>
        <w:t>发票抬头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                        </w:t>
      </w:r>
      <w:r w:rsidRPr="00BE69BF">
        <w:rPr>
          <w:rFonts w:ascii="宋体" w:hAnsi="宋体"/>
          <w:bCs/>
          <w:szCs w:val="21"/>
          <w:u w:val="single"/>
        </w:rPr>
        <w:t xml:space="preserve">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                            </w:t>
      </w:r>
      <w:r>
        <w:rPr>
          <w:rFonts w:ascii="宋体" w:hAnsi="宋体" w:hint="eastAsia"/>
          <w:bCs/>
          <w:szCs w:val="21"/>
          <w:u w:val="single"/>
        </w:rPr>
        <w:t xml:space="preserve">       </w:t>
      </w:r>
      <w:r w:rsidRPr="00BE69BF">
        <w:rPr>
          <w:rFonts w:ascii="宋体" w:hAnsi="宋体" w:hint="eastAsia"/>
          <w:bCs/>
          <w:szCs w:val="21"/>
          <w:u w:val="single"/>
        </w:rPr>
        <w:t xml:space="preserve">    　</w:t>
      </w:r>
    </w:p>
    <w:p w:rsidR="00F35DB3" w:rsidRPr="00243C18" w:rsidRDefault="00243C18" w:rsidP="00243C18">
      <w:pPr>
        <w:tabs>
          <w:tab w:val="left" w:pos="0"/>
        </w:tabs>
        <w:adjustRightInd w:val="0"/>
        <w:snapToGrid w:val="0"/>
        <w:spacing w:line="360" w:lineRule="auto"/>
        <w:ind w:firstLineChars="49" w:firstLine="103"/>
      </w:pPr>
      <w:r w:rsidRPr="00BE69BF">
        <w:rPr>
          <w:rFonts w:ascii="宋体" w:hAnsi="宋体" w:hint="eastAsia"/>
          <w:b/>
          <w:bCs/>
          <w:szCs w:val="21"/>
        </w:rPr>
        <w:t>付款方式：现金□ 　汇款□　 支票□（在所选项上打“</w:t>
      </w:r>
      <w:r w:rsidRPr="00BE69BF">
        <w:rPr>
          <w:rFonts w:ascii="宋体" w:hAnsi="宋体" w:hint="eastAsia"/>
          <w:b/>
          <w:bCs/>
          <w:szCs w:val="21"/>
        </w:rPr>
        <w:sym w:font="Wingdings" w:char="F0FC"/>
      </w:r>
      <w:r w:rsidRPr="00BE69BF">
        <w:rPr>
          <w:rFonts w:ascii="宋体" w:hAnsi="宋体" w:hint="eastAsia"/>
          <w:b/>
          <w:bCs/>
          <w:szCs w:val="21"/>
        </w:rPr>
        <w:t>”）　汇款金额</w:t>
      </w:r>
      <w:r w:rsidRPr="00BE69BF">
        <w:rPr>
          <w:rFonts w:ascii="宋体" w:hAnsi="宋体" w:hint="eastAsia"/>
          <w:b/>
          <w:bCs/>
          <w:szCs w:val="21"/>
          <w:u w:val="single"/>
        </w:rPr>
        <w:t xml:space="preserve">             </w:t>
      </w:r>
      <w:r w:rsidRPr="00BE69BF">
        <w:rPr>
          <w:rFonts w:ascii="宋体" w:hAnsi="宋体" w:hint="eastAsia"/>
          <w:b/>
          <w:bCs/>
          <w:szCs w:val="21"/>
        </w:rPr>
        <w:t xml:space="preserve">　汇款日期</w:t>
      </w:r>
      <w:r w:rsidRPr="00BE69BF">
        <w:rPr>
          <w:rFonts w:ascii="宋体" w:hAnsi="宋体" w:hint="eastAsia"/>
          <w:b/>
          <w:bCs/>
          <w:szCs w:val="21"/>
          <w:u w:val="single"/>
        </w:rPr>
        <w:t xml:space="preserve">   </w:t>
      </w:r>
    </w:p>
    <w:sectPr w:rsidR="00F35DB3" w:rsidRPr="00243C18" w:rsidSect="00CF3F2F">
      <w:type w:val="continuous"/>
      <w:pgSz w:w="11906" w:h="16838"/>
      <w:pgMar w:top="567" w:right="849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0F6" w:rsidRDefault="00C410F6" w:rsidP="0061168E">
      <w:r>
        <w:separator/>
      </w:r>
    </w:p>
  </w:endnote>
  <w:endnote w:type="continuationSeparator" w:id="0">
    <w:p w:rsidR="00C410F6" w:rsidRDefault="00C410F6" w:rsidP="0061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0F6" w:rsidRDefault="00C410F6" w:rsidP="0061168E">
      <w:r>
        <w:separator/>
      </w:r>
    </w:p>
  </w:footnote>
  <w:footnote w:type="continuationSeparator" w:id="0">
    <w:p w:rsidR="00C410F6" w:rsidRDefault="00C410F6" w:rsidP="0061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lvl w:ilvl="0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bullet"/>
      <w:lvlText w:val=""/>
      <w:lvlJc w:val="left"/>
      <w:pPr>
        <w:tabs>
          <w:tab w:val="num" w:pos="422"/>
        </w:tabs>
        <w:ind w:left="422" w:hanging="42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D2C100A"/>
    <w:multiLevelType w:val="hybridMultilevel"/>
    <w:tmpl w:val="197031A0"/>
    <w:lvl w:ilvl="0" w:tplc="18DADA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606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67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ED9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46C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B209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4FA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E58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9A9A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7333"/>
    <w:multiLevelType w:val="hybridMultilevel"/>
    <w:tmpl w:val="9E3E6014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C5E1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B8B3E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E1C1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0FF6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A119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FCF9D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804D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FC26A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F01BC"/>
    <w:multiLevelType w:val="hybridMultilevel"/>
    <w:tmpl w:val="8174D0C6"/>
    <w:lvl w:ilvl="0" w:tplc="0409000D">
      <w:start w:val="1"/>
      <w:numFmt w:val="bullet"/>
      <w:lvlText w:val="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495C06"/>
    <w:multiLevelType w:val="hybridMultilevel"/>
    <w:tmpl w:val="1FAC4BFA"/>
    <w:lvl w:ilvl="0" w:tplc="2A10370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02F20"/>
    <w:multiLevelType w:val="hybridMultilevel"/>
    <w:tmpl w:val="4C667E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B04922"/>
    <w:multiLevelType w:val="hybridMultilevel"/>
    <w:tmpl w:val="A2F63B7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45027C"/>
    <w:multiLevelType w:val="hybridMultilevel"/>
    <w:tmpl w:val="1F1031E0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1392325"/>
    <w:multiLevelType w:val="hybridMultilevel"/>
    <w:tmpl w:val="0B7285E0"/>
    <w:lvl w:ilvl="0" w:tplc="C8D6440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67493F"/>
    <w:multiLevelType w:val="hybridMultilevel"/>
    <w:tmpl w:val="783E6E46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73D6019"/>
    <w:multiLevelType w:val="hybridMultilevel"/>
    <w:tmpl w:val="D58A91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803013"/>
    <w:multiLevelType w:val="hybridMultilevel"/>
    <w:tmpl w:val="03B8E7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E568B"/>
    <w:multiLevelType w:val="hybridMultilevel"/>
    <w:tmpl w:val="BE7041A2"/>
    <w:lvl w:ilvl="0" w:tplc="D384E6F6">
      <w:start w:val="1"/>
      <w:numFmt w:val="bullet"/>
      <w:lvlText w:val="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CA4796"/>
    <w:multiLevelType w:val="hybridMultilevel"/>
    <w:tmpl w:val="86969020"/>
    <w:lvl w:ilvl="0" w:tplc="9EFA5090">
      <w:start w:val="1"/>
      <w:numFmt w:val="japaneseCounting"/>
      <w:lvlText w:val="第%1节"/>
      <w:lvlJc w:val="left"/>
      <w:pPr>
        <w:ind w:left="840" w:hanging="420"/>
      </w:pPr>
      <w:rPr>
        <w:rFonts w:hint="default"/>
        <w:b w:val="0"/>
        <w:sz w:val="21"/>
        <w:szCs w:val="18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3E53379"/>
    <w:multiLevelType w:val="hybridMultilevel"/>
    <w:tmpl w:val="D4461DF2"/>
    <w:lvl w:ilvl="0" w:tplc="3AE0F728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D231F4"/>
    <w:multiLevelType w:val="hybridMultilevel"/>
    <w:tmpl w:val="4B4E693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6A54DB"/>
    <w:multiLevelType w:val="hybridMultilevel"/>
    <w:tmpl w:val="1E003B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0C0828"/>
    <w:multiLevelType w:val="hybridMultilevel"/>
    <w:tmpl w:val="1BD28EF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4403E1"/>
    <w:multiLevelType w:val="hybridMultilevel"/>
    <w:tmpl w:val="1D06CED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B83736"/>
    <w:multiLevelType w:val="hybridMultilevel"/>
    <w:tmpl w:val="8458860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6B7A4A"/>
    <w:multiLevelType w:val="hybridMultilevel"/>
    <w:tmpl w:val="9780825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B467CF"/>
    <w:multiLevelType w:val="hybridMultilevel"/>
    <w:tmpl w:val="9EEC612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130732"/>
    <w:multiLevelType w:val="hybridMultilevel"/>
    <w:tmpl w:val="96A0FBB0"/>
    <w:lvl w:ilvl="0" w:tplc="2F26297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6873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9ACD5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833F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302D6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5E2F4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8370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0EF4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2241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46C07"/>
    <w:multiLevelType w:val="hybridMultilevel"/>
    <w:tmpl w:val="0FC2C31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74E41EAD"/>
    <w:multiLevelType w:val="hybridMultilevel"/>
    <w:tmpl w:val="F18ACC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CD2B43C">
      <w:start w:val="1"/>
      <w:numFmt w:val="bullet"/>
      <w:lvlText w:val=""/>
      <w:lvlJc w:val="left"/>
      <w:pPr>
        <w:tabs>
          <w:tab w:val="num" w:pos="814"/>
        </w:tabs>
        <w:ind w:left="0" w:firstLine="454"/>
      </w:pPr>
      <w:rPr>
        <w:rFonts w:ascii="Wingdings" w:hAnsi="Wingdings" w:hint="default"/>
      </w:rPr>
    </w:lvl>
    <w:lvl w:ilvl="2" w:tplc="1E0C3C66">
      <w:start w:val="1"/>
      <w:numFmt w:val="bullet"/>
      <w:lvlText w:val="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3" w:tplc="F3B040E4">
      <w:start w:val="1"/>
      <w:numFmt w:val="bullet"/>
      <w:lvlText w:val=""/>
      <w:lvlJc w:val="left"/>
      <w:pPr>
        <w:tabs>
          <w:tab w:val="num" w:pos="814"/>
        </w:tabs>
        <w:ind w:left="0" w:firstLine="454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DD413C4"/>
    <w:multiLevelType w:val="hybridMultilevel"/>
    <w:tmpl w:val="F4E6CF02"/>
    <w:lvl w:ilvl="0" w:tplc="0409000D">
      <w:start w:val="1"/>
      <w:numFmt w:val="bullet"/>
      <w:lvlText w:val=""/>
      <w:lvlJc w:val="left"/>
      <w:pPr>
        <w:tabs>
          <w:tab w:val="num" w:pos="30"/>
        </w:tabs>
        <w:ind w:left="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E18AE878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  <w:color w:val="000000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15"/>
  </w:num>
  <w:num w:numId="9">
    <w:abstractNumId w:val="13"/>
  </w:num>
  <w:num w:numId="10">
    <w:abstractNumId w:val="23"/>
  </w:num>
  <w:num w:numId="11">
    <w:abstractNumId w:val="2"/>
  </w:num>
  <w:num w:numId="12">
    <w:abstractNumId w:val="3"/>
  </w:num>
  <w:num w:numId="13">
    <w:abstractNumId w:val="5"/>
  </w:num>
  <w:num w:numId="14">
    <w:abstractNumId w:val="12"/>
  </w:num>
  <w:num w:numId="15">
    <w:abstractNumId w:val="21"/>
  </w:num>
  <w:num w:numId="16">
    <w:abstractNumId w:val="6"/>
  </w:num>
  <w:num w:numId="17">
    <w:abstractNumId w:val="20"/>
  </w:num>
  <w:num w:numId="18">
    <w:abstractNumId w:val="18"/>
  </w:num>
  <w:num w:numId="19">
    <w:abstractNumId w:val="19"/>
  </w:num>
  <w:num w:numId="20">
    <w:abstractNumId w:val="22"/>
  </w:num>
  <w:num w:numId="21">
    <w:abstractNumId w:val="17"/>
  </w:num>
  <w:num w:numId="22">
    <w:abstractNumId w:val="11"/>
  </w:num>
  <w:num w:numId="23">
    <w:abstractNumId w:val="16"/>
  </w:num>
  <w:num w:numId="24">
    <w:abstractNumId w:val="9"/>
  </w:num>
  <w:num w:numId="25">
    <w:abstractNumId w:val="4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30"/>
    <w:rsid w:val="000706EE"/>
    <w:rsid w:val="000C76B1"/>
    <w:rsid w:val="00126270"/>
    <w:rsid w:val="00243C18"/>
    <w:rsid w:val="00320418"/>
    <w:rsid w:val="003F61F3"/>
    <w:rsid w:val="004172EC"/>
    <w:rsid w:val="00425D3C"/>
    <w:rsid w:val="00442D3A"/>
    <w:rsid w:val="00510A30"/>
    <w:rsid w:val="00516E02"/>
    <w:rsid w:val="00530E57"/>
    <w:rsid w:val="0061168E"/>
    <w:rsid w:val="0062550B"/>
    <w:rsid w:val="0071748B"/>
    <w:rsid w:val="00784263"/>
    <w:rsid w:val="007A72A9"/>
    <w:rsid w:val="007B238A"/>
    <w:rsid w:val="008D61B2"/>
    <w:rsid w:val="009022B4"/>
    <w:rsid w:val="00947B62"/>
    <w:rsid w:val="009A00D3"/>
    <w:rsid w:val="009D0DE9"/>
    <w:rsid w:val="00A8004A"/>
    <w:rsid w:val="00A934A6"/>
    <w:rsid w:val="00B04361"/>
    <w:rsid w:val="00B81AF6"/>
    <w:rsid w:val="00C410F6"/>
    <w:rsid w:val="00CF3F2F"/>
    <w:rsid w:val="00D4495E"/>
    <w:rsid w:val="00D710B8"/>
    <w:rsid w:val="00E72024"/>
    <w:rsid w:val="00EA5BDB"/>
    <w:rsid w:val="00EB72A4"/>
    <w:rsid w:val="00ED0717"/>
    <w:rsid w:val="00F35DB3"/>
    <w:rsid w:val="00F53767"/>
    <w:rsid w:val="00F936AC"/>
    <w:rsid w:val="00F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D4D75C-7252-4C97-A5EB-062DCD94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14">
    <w:name w:val="px14"/>
    <w:basedOn w:val="a0"/>
    <w:rsid w:val="00510A30"/>
  </w:style>
  <w:style w:type="paragraph" w:styleId="a3">
    <w:name w:val="header"/>
    <w:basedOn w:val="a"/>
    <w:link w:val="a4"/>
    <w:uiPriority w:val="99"/>
    <w:unhideWhenUsed/>
    <w:rsid w:val="00611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16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1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168E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D4DCF"/>
    <w:pPr>
      <w:ind w:firstLineChars="200" w:firstLine="420"/>
    </w:pPr>
  </w:style>
  <w:style w:type="paragraph" w:styleId="a8">
    <w:name w:val="Normal (Web)"/>
    <w:basedOn w:val="a"/>
    <w:rsid w:val="00D710B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710B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710B8"/>
    <w:rPr>
      <w:rFonts w:ascii="Times New Roman" w:eastAsia="宋体" w:hAnsi="Times New Roman" w:cs="Times New Roman"/>
      <w:sz w:val="18"/>
      <w:szCs w:val="18"/>
    </w:rPr>
  </w:style>
  <w:style w:type="paragraph" w:customStyle="1" w:styleId="CharChar1CharCharCharCharCharChar">
    <w:name w:val="Char Char1 Char Char Char Char Char Char"/>
    <w:basedOn w:val="a"/>
    <w:autoRedefine/>
    <w:rsid w:val="00CF3F2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2588</Characters>
  <Application>Microsoft Office Word</Application>
  <DocSecurity>0</DocSecurity>
  <Lines>21</Lines>
  <Paragraphs>6</Paragraphs>
  <ScaleCrop>false</ScaleCrop>
  <Company>电脑城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dcterms:created xsi:type="dcterms:W3CDTF">2020-01-02T08:31:00Z</dcterms:created>
  <dcterms:modified xsi:type="dcterms:W3CDTF">2020-04-03T01:53:00Z</dcterms:modified>
</cp:coreProperties>
</file>