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500" w:lineRule="exact"/>
        <w:jc w:val="center"/>
        <w:rPr>
          <w:rStyle w:val="8"/>
          <w:rFonts w:ascii="微软雅黑" w:hAnsi="微软雅黑" w:eastAsia="微软雅黑"/>
          <w:color w:val="17365D"/>
          <w:sz w:val="44"/>
          <w:szCs w:val="44"/>
        </w:rPr>
      </w:pPr>
      <w:r>
        <w:rPr>
          <w:rStyle w:val="8"/>
          <w:rFonts w:hint="eastAsia" w:ascii="微软雅黑" w:hAnsi="微软雅黑" w:eastAsia="微软雅黑"/>
          <w:color w:val="17365D"/>
          <w:sz w:val="44"/>
          <w:szCs w:val="44"/>
        </w:rPr>
        <w:t>商业地产营销战略、与商业模式升级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rPr>
          <w:rStyle w:val="8"/>
          <w:rFonts w:hint="eastAsia" w:ascii="微软雅黑" w:hAnsi="微软雅黑" w:eastAsia="微软雅黑"/>
          <w:color w:val="17365D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0" w:afterAutospacing="0" w:line="500" w:lineRule="exact"/>
        <w:rPr>
          <w:rStyle w:val="8"/>
          <w:rFonts w:ascii="微软雅黑" w:hAnsi="微软雅黑" w:eastAsia="微软雅黑"/>
          <w:color w:val="17365D"/>
          <w:sz w:val="21"/>
          <w:szCs w:val="21"/>
        </w:rPr>
      </w:pPr>
      <w:r>
        <w:rPr>
          <w:rStyle w:val="8"/>
          <w:rFonts w:hint="eastAsia" w:ascii="微软雅黑" w:hAnsi="微软雅黑" w:eastAsia="微软雅黑"/>
          <w:color w:val="17365D"/>
          <w:sz w:val="21"/>
          <w:szCs w:val="21"/>
        </w:rPr>
        <w:t>课程背景：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20" w:firstLineChars="200"/>
        <w:rPr>
          <w:rStyle w:val="8"/>
          <w:rFonts w:ascii="微软雅黑" w:hAnsi="微软雅黑" w:eastAsia="微软雅黑"/>
          <w:b w:val="0"/>
          <w:sz w:val="21"/>
          <w:szCs w:val="21"/>
        </w:rPr>
      </w:pPr>
      <w:r>
        <w:rPr>
          <w:rStyle w:val="8"/>
          <w:rFonts w:hint="eastAsia" w:ascii="微软雅黑" w:hAnsi="微软雅黑" w:eastAsia="微软雅黑"/>
          <w:b w:val="0"/>
          <w:sz w:val="21"/>
          <w:szCs w:val="21"/>
        </w:rPr>
        <w:t>在只有规划局为残酷商业竞争欢呼的当下，为何幸存到最后的恰恰就是你。今夜你干掉了前一个欢呼者，又如何在黎明前建好守势。招商已足够完美，为何还是被动。费心做的内街，为何如此空荡。如何才能找回纷至沓来的人群，如何建立有趣的商业模式，不仅能做好人、做好事、还能赚钱。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20" w:firstLineChars="200"/>
        <w:rPr>
          <w:rStyle w:val="8"/>
          <w:rFonts w:hint="eastAsia" w:ascii="微软雅黑" w:hAnsi="微软雅黑" w:eastAsia="微软雅黑"/>
          <w:b w:val="0"/>
          <w:sz w:val="21"/>
          <w:szCs w:val="21"/>
        </w:rPr>
      </w:pPr>
      <w:r>
        <w:rPr>
          <w:rStyle w:val="8"/>
          <w:rFonts w:hint="eastAsia" w:ascii="微软雅黑" w:hAnsi="微软雅黑" w:eastAsia="微软雅黑"/>
          <w:b w:val="0"/>
          <w:sz w:val="21"/>
          <w:szCs w:val="21"/>
        </w:rPr>
        <w:t>曾几何时，商业地产被很多从业者搞得无比复杂，以至于如果不把这个行业往复杂了做，就会被很多同行给当成外行一般。孰知导弹这么复杂的工程，其实也只分为发射、制导和战斗部三个流程。大胆试着转个身，试试从商业本质下手解决问题。当一个商业项目甚至通过常规招商、运营都已经无法解决问题了、开盘时卖点不足已经销控失守了</w:t>
      </w:r>
      <w:r>
        <w:rPr>
          <w:rStyle w:val="8"/>
          <w:rFonts w:ascii="微软雅黑" w:hAnsi="微软雅黑" w:eastAsia="微软雅黑"/>
          <w:b w:val="0"/>
          <w:sz w:val="21"/>
          <w:szCs w:val="21"/>
        </w:rPr>
        <w:t xml:space="preserve"> …… 这里很有可能找到你所忽视的解决方案。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rPr>
          <w:rStyle w:val="8"/>
          <w:rFonts w:hint="eastAsia" w:ascii="微软雅黑" w:hAnsi="微软雅黑" w:eastAsia="微软雅黑"/>
          <w:b w:val="0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0" w:afterAutospacing="0" w:line="500" w:lineRule="exact"/>
        <w:rPr>
          <w:rStyle w:val="8"/>
          <w:rFonts w:ascii="微软雅黑" w:hAnsi="微软雅黑" w:eastAsia="微软雅黑"/>
          <w:color w:val="17365D"/>
          <w:sz w:val="21"/>
          <w:szCs w:val="21"/>
        </w:rPr>
      </w:pPr>
      <w:r>
        <w:rPr>
          <w:rStyle w:val="8"/>
          <w:rFonts w:hint="eastAsia" w:ascii="微软雅黑" w:hAnsi="微软雅黑" w:eastAsia="微软雅黑"/>
          <w:color w:val="17365D"/>
          <w:sz w:val="21"/>
          <w:szCs w:val="21"/>
        </w:rPr>
        <w:t>课程收益：</w:t>
      </w:r>
    </w:p>
    <w:p>
      <w:pPr>
        <w:spacing w:line="500" w:lineRule="exact"/>
        <w:ind w:firstLine="315" w:firstLineChars="150"/>
        <w:jc w:val="lef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在同众多对手的战前、战中获得优势局面 —— 先胜后战，量敌论将</w:t>
      </w:r>
    </w:p>
    <w:p>
      <w:pPr>
        <w:pStyle w:val="9"/>
        <w:widowControl w:val="0"/>
        <w:numPr>
          <w:ilvl w:val="0"/>
          <w:numId w:val="1"/>
        </w:numPr>
        <w:spacing w:line="500" w:lineRule="exact"/>
        <w:ind w:firstLine="6" w:firstLineChars="0"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建立总体财务意识，成为一个好会计，不但能操作项目，也为老板算清总账；</w:t>
      </w:r>
    </w:p>
    <w:p>
      <w:pPr>
        <w:pStyle w:val="9"/>
        <w:widowControl w:val="0"/>
        <w:numPr>
          <w:ilvl w:val="0"/>
          <w:numId w:val="1"/>
        </w:numPr>
        <w:spacing w:line="500" w:lineRule="exact"/>
        <w:ind w:firstLine="6" w:firstLineChars="0"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早期判断项目商业用地的优劣势，调整用地重要指标，不但摘好地、还摘好指标。另外及早规避商业用地的6种风险，避免从摘地环节便陷入被动；</w:t>
      </w:r>
    </w:p>
    <w:p>
      <w:pPr>
        <w:pStyle w:val="9"/>
        <w:widowControl w:val="0"/>
        <w:numPr>
          <w:ilvl w:val="0"/>
          <w:numId w:val="1"/>
        </w:numPr>
        <w:spacing w:line="500" w:lineRule="exact"/>
        <w:ind w:firstLine="6" w:firstLineChars="0"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系统了解商业用地内的公寓、酒店及写字楼产品的核心打法及产品思路；</w:t>
      </w:r>
    </w:p>
    <w:p>
      <w:pPr>
        <w:pStyle w:val="9"/>
        <w:widowControl w:val="0"/>
        <w:numPr>
          <w:ilvl w:val="0"/>
          <w:numId w:val="1"/>
        </w:numPr>
        <w:spacing w:line="500" w:lineRule="exact"/>
        <w:ind w:firstLine="6" w:firstLineChars="0"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招商时学会选择“主力店”中对项目效益最大的商户，进行有意义的招商；</w:t>
      </w:r>
    </w:p>
    <w:p>
      <w:pPr>
        <w:pStyle w:val="9"/>
        <w:widowControl w:val="0"/>
        <w:numPr>
          <w:ilvl w:val="0"/>
          <w:numId w:val="1"/>
        </w:numPr>
        <w:spacing w:line="500" w:lineRule="exact"/>
        <w:ind w:firstLine="6" w:firstLineChars="0"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掌握在招商陷入困局时，通过另一种模式创造出项目持续不断的人流发动机；</w:t>
      </w:r>
    </w:p>
    <w:p>
      <w:pPr>
        <w:pStyle w:val="9"/>
        <w:widowControl w:val="0"/>
        <w:numPr>
          <w:ilvl w:val="0"/>
          <w:numId w:val="1"/>
        </w:numPr>
        <w:spacing w:line="500" w:lineRule="exact"/>
        <w:ind w:firstLine="6" w:firstLineChars="0"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优化业态和业种的搭配模式，做好内场布局，形成区别于对手的消费粘性；</w:t>
      </w:r>
    </w:p>
    <w:p>
      <w:pPr>
        <w:pStyle w:val="9"/>
        <w:widowControl w:val="0"/>
        <w:numPr>
          <w:ilvl w:val="0"/>
          <w:numId w:val="1"/>
        </w:numPr>
        <w:spacing w:line="500" w:lineRule="exact"/>
        <w:ind w:firstLine="6" w:firstLineChars="0"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客户动线是一步步触发的，学会用最小的代价，将客流引入项目的动线死点；</w:t>
      </w:r>
    </w:p>
    <w:p>
      <w:pPr>
        <w:pStyle w:val="9"/>
        <w:widowControl w:val="0"/>
        <w:numPr>
          <w:ilvl w:val="0"/>
          <w:numId w:val="1"/>
        </w:numPr>
        <w:spacing w:line="500" w:lineRule="exact"/>
        <w:ind w:firstLine="6" w:firstLineChars="0"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能够找到自己的友军，解决日常运营推广以外的持续客流推广模式；</w:t>
      </w:r>
    </w:p>
    <w:p>
      <w:pPr>
        <w:pStyle w:val="9"/>
        <w:widowControl w:val="0"/>
        <w:numPr>
          <w:ilvl w:val="0"/>
          <w:numId w:val="1"/>
        </w:numPr>
        <w:spacing w:line="500" w:lineRule="exact"/>
        <w:ind w:firstLine="6" w:firstLineChars="0"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以最便宜的设计成本，建立出客户对于项目的最大价格预期；</w:t>
      </w:r>
    </w:p>
    <w:p>
      <w:pPr>
        <w:pStyle w:val="9"/>
        <w:widowControl w:val="0"/>
        <w:numPr>
          <w:ilvl w:val="0"/>
          <w:numId w:val="1"/>
        </w:numPr>
        <w:spacing w:line="500" w:lineRule="exact"/>
        <w:ind w:firstLine="6" w:firstLineChars="0"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通过做好4件营销核心工作，形成商铺产品快销局面，或逆转当前销售颓势；</w:t>
      </w:r>
    </w:p>
    <w:p>
      <w:pPr>
        <w:pStyle w:val="9"/>
        <w:widowControl w:val="0"/>
        <w:numPr>
          <w:ilvl w:val="0"/>
          <w:numId w:val="1"/>
        </w:numPr>
        <w:spacing w:line="500" w:lineRule="exact"/>
        <w:ind w:firstLine="6" w:firstLineChars="0"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学会如何把明天的资源拿做今天用，把自己的需求转化为利益相关方的需求；</w:t>
      </w:r>
    </w:p>
    <w:p>
      <w:pPr>
        <w:pStyle w:val="9"/>
        <w:widowControl w:val="0"/>
        <w:numPr>
          <w:ilvl w:val="0"/>
          <w:numId w:val="1"/>
        </w:numPr>
        <w:spacing w:line="500" w:lineRule="exact"/>
        <w:ind w:firstLine="6" w:firstLineChars="0"/>
        <w:jc w:val="both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在开发前奠定项目退出路径，掌握4种常见的商业资产证券化组织模式；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rPr>
          <w:rStyle w:val="8"/>
          <w:rFonts w:ascii="微软雅黑" w:hAnsi="微软雅黑" w:eastAsia="微软雅黑"/>
          <w:color w:val="17365D"/>
          <w:sz w:val="21"/>
          <w:szCs w:val="21"/>
        </w:rPr>
      </w:pPr>
      <w:r>
        <w:rPr>
          <w:rStyle w:val="8"/>
          <w:rFonts w:hint="eastAsia" w:ascii="微软雅黑" w:hAnsi="微软雅黑" w:eastAsia="微软雅黑"/>
          <w:color w:val="17365D"/>
          <w:sz w:val="21"/>
          <w:szCs w:val="21"/>
        </w:rPr>
        <w:t>课程对象：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20" w:firstLineChars="200"/>
        <w:rPr>
          <w:rFonts w:ascii="微软雅黑" w:hAnsi="微软雅黑" w:eastAsia="微软雅黑" w:cstheme="minorBidi"/>
          <w:color w:val="3F3F3F"/>
          <w:sz w:val="21"/>
          <w:szCs w:val="21"/>
        </w:rPr>
      </w:pPr>
      <w:r>
        <w:rPr>
          <w:rFonts w:hint="eastAsia" w:ascii="微软雅黑" w:hAnsi="微软雅黑" w:eastAsia="微软雅黑" w:cstheme="minorBidi"/>
          <w:color w:val="3F3F3F"/>
          <w:sz w:val="21"/>
          <w:szCs w:val="21"/>
        </w:rPr>
        <w:t>集团各中心总、项目总经理、副总经理、营销总监、运营总、招商总、设计总、营销策划经理、招商经理、设计经理等其他细化流程线管理层。各类商业经营机构、商业地产管理服务机构、商业地产策划营销及相关业界人士。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20" w:firstLineChars="200"/>
        <w:rPr>
          <w:rStyle w:val="8"/>
          <w:rFonts w:ascii="微软雅黑" w:hAnsi="微软雅黑" w:eastAsia="微软雅黑"/>
          <w:color w:val="17365D"/>
          <w:sz w:val="21"/>
          <w:szCs w:val="21"/>
        </w:rPr>
      </w:pPr>
      <w:r>
        <w:rPr>
          <w:rFonts w:hint="eastAsia" w:ascii="微软雅黑" w:hAnsi="微软雅黑" w:eastAsia="微软雅黑" w:cstheme="minorBidi"/>
          <w:color w:val="3F3F3F"/>
          <w:sz w:val="21"/>
          <w:szCs w:val="21"/>
        </w:rPr>
        <w:t>另：商业地产集团项目发展、人力资源、财务管理、预算合约、法务等相关专业均可在此课程熟悉并掌握行业整体决策系统，更好参与整个专业条线工作。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rPr>
          <w:rStyle w:val="8"/>
          <w:rFonts w:ascii="微软雅黑" w:hAnsi="微软雅黑" w:eastAsia="微软雅黑"/>
          <w:color w:val="17365D"/>
          <w:sz w:val="21"/>
          <w:szCs w:val="21"/>
        </w:rPr>
      </w:pPr>
      <w:r>
        <w:rPr>
          <w:rStyle w:val="8"/>
          <w:rFonts w:hint="eastAsia" w:ascii="微软雅黑" w:hAnsi="微软雅黑" w:eastAsia="微软雅黑"/>
          <w:color w:val="17365D"/>
          <w:sz w:val="21"/>
          <w:szCs w:val="21"/>
        </w:rPr>
        <w:t>讲师介绍：张老师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20" w:firstLineChars="200"/>
        <w:rPr>
          <w:rFonts w:ascii="微软雅黑" w:hAnsi="微软雅黑" w:eastAsia="微软雅黑"/>
          <w:bCs/>
          <w:sz w:val="21"/>
          <w:szCs w:val="21"/>
        </w:rPr>
      </w:pPr>
      <w:r>
        <w:rPr>
          <w:rFonts w:hint="eastAsia" w:ascii="微软雅黑" w:hAnsi="微软雅黑" w:eastAsia="微软雅黑"/>
          <w:bCs/>
          <w:sz w:val="21"/>
          <w:szCs w:val="21"/>
        </w:rPr>
        <w:t>商业地产资深从业背景，世界</w:t>
      </w:r>
      <w:r>
        <w:rPr>
          <w:rFonts w:ascii="微软雅黑" w:hAnsi="微软雅黑" w:eastAsia="微软雅黑"/>
          <w:bCs/>
          <w:sz w:val="21"/>
          <w:szCs w:val="21"/>
        </w:rPr>
        <w:t>500强集团城市综合体业务研策、营销高管。清华大学研究生院、北大商学院、西南交大客座教授。国内最早的商业地产专业出身，曾从事多个国家级重大项目运作。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20" w:firstLineChars="200"/>
        <w:rPr>
          <w:rFonts w:ascii="微软雅黑" w:hAnsi="微软雅黑" w:eastAsia="微软雅黑"/>
          <w:bCs/>
          <w:sz w:val="21"/>
          <w:szCs w:val="21"/>
        </w:rPr>
      </w:pPr>
      <w:r>
        <w:rPr>
          <w:rFonts w:hint="eastAsia" w:ascii="微软雅黑" w:hAnsi="微软雅黑" w:eastAsia="微软雅黑"/>
          <w:bCs/>
          <w:sz w:val="21"/>
          <w:szCs w:val="21"/>
        </w:rPr>
        <w:t>强实战强落地，行业中少数同时能体面解决商业招商、运营及销售三类业务的专家，此外也有大量公寓、写字楼及酒店实践。自己亲身做死过无数项目、双手血债累累，从大量失败中总结经验。另外除了做死过项目、也做成功过项目，曾亲手拿下过商业项目全国销售冠军，也创造过商业招商及运营奇迹。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20" w:firstLineChars="200"/>
        <w:rPr>
          <w:rFonts w:hint="eastAsia" w:ascii="微软雅黑" w:hAnsi="微软雅黑" w:eastAsia="微软雅黑"/>
          <w:bCs/>
          <w:sz w:val="21"/>
          <w:szCs w:val="21"/>
        </w:rPr>
      </w:pPr>
      <w:r>
        <w:rPr>
          <w:rFonts w:hint="eastAsia" w:ascii="微软雅黑" w:hAnsi="微软雅黑" w:eastAsia="微软雅黑"/>
          <w:bCs/>
          <w:sz w:val="21"/>
          <w:szCs w:val="21"/>
        </w:rPr>
        <w:t>商业地产行业为数不多平均</w:t>
      </w:r>
      <w:r>
        <w:rPr>
          <w:rFonts w:ascii="微软雅黑" w:hAnsi="微软雅黑" w:eastAsia="微软雅黑"/>
          <w:bCs/>
          <w:sz w:val="21"/>
          <w:szCs w:val="21"/>
        </w:rPr>
        <w:t>4.85以上评分（5分制）的讲师，在众多标杆企业及顶级大学授课评估年度排名第一。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firstLine="420" w:firstLineChars="200"/>
        <w:rPr>
          <w:rFonts w:hint="eastAsia" w:ascii="微软雅黑" w:hAnsi="微软雅黑" w:eastAsia="微软雅黑"/>
          <w:bCs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0" w:afterAutospacing="0" w:line="500" w:lineRule="exact"/>
        <w:rPr>
          <w:rFonts w:ascii="微软雅黑" w:hAnsi="微软雅黑" w:eastAsia="微软雅黑"/>
          <w:color w:val="5C5C5C"/>
          <w:sz w:val="21"/>
          <w:szCs w:val="21"/>
        </w:rPr>
      </w:pPr>
      <w:r>
        <w:rPr>
          <w:rStyle w:val="8"/>
          <w:rFonts w:hint="eastAsia" w:ascii="微软雅黑" w:hAnsi="微软雅黑" w:eastAsia="微软雅黑"/>
          <w:color w:val="17365D"/>
          <w:sz w:val="21"/>
          <w:szCs w:val="21"/>
        </w:rPr>
        <w:t>课程大纲</w:t>
      </w:r>
    </w:p>
    <w:p>
      <w:pPr>
        <w:spacing w:line="500" w:lineRule="exact"/>
        <w:rPr>
          <w:rFonts w:ascii="微软雅黑" w:hAnsi="微软雅黑" w:eastAsia="微软雅黑"/>
          <w:b/>
          <w:color w:val="FB8112"/>
          <w:szCs w:val="21"/>
        </w:rPr>
      </w:pPr>
      <w:r>
        <w:rPr>
          <w:rFonts w:hint="eastAsia" w:ascii="微软雅黑" w:hAnsi="微软雅黑" w:eastAsia="微软雅黑"/>
          <w:b/>
          <w:color w:val="FB8112"/>
          <w:szCs w:val="21"/>
        </w:rPr>
        <w:t>一、导言 —— 先胜后战，量敌论将</w:t>
      </w:r>
    </w:p>
    <w:p>
      <w:pPr>
        <w:numPr>
          <w:ilvl w:val="0"/>
          <w:numId w:val="2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从失败中总结出的教训；</w:t>
      </w:r>
    </w:p>
    <w:p>
      <w:pPr>
        <w:numPr>
          <w:ilvl w:val="0"/>
          <w:numId w:val="2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颠覆行业规则的前提，是掌握行业规则；</w:t>
      </w:r>
    </w:p>
    <w:p>
      <w:pPr>
        <w:numPr>
          <w:ilvl w:val="0"/>
          <w:numId w:val="2"/>
        </w:numPr>
        <w:spacing w:line="500" w:lineRule="exact"/>
        <w:rPr>
          <w:rFonts w:hint="eastAsia"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游戏，即将开始；</w:t>
      </w:r>
    </w:p>
    <w:p>
      <w:pPr>
        <w:spacing w:line="500" w:lineRule="exact"/>
        <w:ind w:left="420"/>
        <w:rPr>
          <w:rFonts w:ascii="微软雅黑" w:hAnsi="微软雅黑" w:eastAsia="微软雅黑"/>
          <w:color w:val="000000"/>
          <w:szCs w:val="21"/>
        </w:rPr>
      </w:pPr>
    </w:p>
    <w:p>
      <w:pPr>
        <w:spacing w:line="500" w:lineRule="exact"/>
        <w:rPr>
          <w:rFonts w:ascii="微软雅黑" w:hAnsi="微软雅黑" w:eastAsia="微软雅黑"/>
          <w:b/>
          <w:color w:val="FB8112"/>
          <w:szCs w:val="21"/>
        </w:rPr>
      </w:pPr>
      <w:r>
        <w:rPr>
          <w:rFonts w:hint="eastAsia" w:ascii="微软雅黑" w:hAnsi="微软雅黑" w:eastAsia="微软雅黑"/>
          <w:b/>
          <w:color w:val="FB8112"/>
          <w:szCs w:val="21"/>
        </w:rPr>
        <w:t>二、商业地产价值的根本来源</w:t>
      </w:r>
    </w:p>
    <w:p>
      <w:pPr>
        <w:numPr>
          <w:ilvl w:val="0"/>
          <w:numId w:val="2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 xml:space="preserve">聚焦核心问题 —— </w:t>
      </w:r>
      <w:r>
        <w:rPr>
          <w:rFonts w:ascii="微软雅黑" w:hAnsi="微软雅黑" w:eastAsia="微软雅黑"/>
          <w:color w:val="000000"/>
          <w:szCs w:val="21"/>
        </w:rPr>
        <w:t>伤其十指不如断其一指</w:t>
      </w:r>
      <w:r>
        <w:rPr>
          <w:rFonts w:hint="eastAsia" w:ascii="微软雅黑" w:hAnsi="微软雅黑" w:eastAsia="微软雅黑"/>
          <w:color w:val="000000"/>
          <w:szCs w:val="21"/>
        </w:rPr>
        <w:t>；</w:t>
      </w:r>
    </w:p>
    <w:p>
      <w:pPr>
        <w:numPr>
          <w:ilvl w:val="0"/>
          <w:numId w:val="2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商业项目价值，与建安成本无关，与渠道能力有关；</w:t>
      </w:r>
    </w:p>
    <w:p>
      <w:pPr>
        <w:numPr>
          <w:ilvl w:val="0"/>
          <w:numId w:val="2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开发和营销中间，我们所遗漏的致命环节 —— 渠道建设；</w:t>
      </w:r>
    </w:p>
    <w:p>
      <w:pPr>
        <w:numPr>
          <w:ilvl w:val="0"/>
          <w:numId w:val="2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重新认识我们的客群、重新认识我们的商业模式；</w:t>
      </w:r>
    </w:p>
    <w:p>
      <w:pPr>
        <w:numPr>
          <w:ilvl w:val="0"/>
          <w:numId w:val="2"/>
        </w:numPr>
        <w:spacing w:line="500" w:lineRule="exact"/>
        <w:rPr>
          <w:rFonts w:hint="eastAsia"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消灭商业地产的并不是电子商务，而是其他商业地产。</w:t>
      </w:r>
    </w:p>
    <w:p>
      <w:pPr>
        <w:spacing w:line="500" w:lineRule="exact"/>
        <w:ind w:left="420"/>
        <w:rPr>
          <w:rFonts w:ascii="微软雅黑" w:hAnsi="微软雅黑" w:eastAsia="微软雅黑"/>
          <w:color w:val="000000"/>
          <w:szCs w:val="21"/>
        </w:rPr>
      </w:pPr>
    </w:p>
    <w:p>
      <w:pPr>
        <w:spacing w:line="500" w:lineRule="exact"/>
        <w:rPr>
          <w:rFonts w:ascii="微软雅黑" w:hAnsi="微软雅黑" w:eastAsia="微软雅黑"/>
          <w:b/>
          <w:color w:val="FB8112"/>
          <w:szCs w:val="21"/>
        </w:rPr>
      </w:pPr>
      <w:r>
        <w:rPr>
          <w:rFonts w:hint="eastAsia" w:ascii="微软雅黑" w:hAnsi="微软雅黑" w:eastAsia="微软雅黑"/>
          <w:b/>
          <w:color w:val="FB8112"/>
          <w:szCs w:val="21"/>
        </w:rPr>
        <w:t>三、城市综合体各类物业营销链的打造</w:t>
      </w:r>
    </w:p>
    <w:p>
      <w:pPr>
        <w:numPr>
          <w:ilvl w:val="0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投、融、建、管、退；</w:t>
      </w:r>
    </w:p>
    <w:p>
      <w:pPr>
        <w:numPr>
          <w:ilvl w:val="0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公寓类物业的营销天花板及产品出口；</w:t>
      </w:r>
    </w:p>
    <w:p>
      <w:pPr>
        <w:numPr>
          <w:ilvl w:val="0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有效打造性价比最合理的写字楼物业，并且能把它卖掉；</w:t>
      </w:r>
    </w:p>
    <w:p>
      <w:pPr>
        <w:numPr>
          <w:ilvl w:val="0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绕开酒店盈利及套现的几个陷阱；</w:t>
      </w:r>
    </w:p>
    <w:p>
      <w:pPr>
        <w:numPr>
          <w:ilvl w:val="0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现金流切割 —— 综合体体块分配的边际效益原则；</w:t>
      </w:r>
    </w:p>
    <w:p>
      <w:pPr>
        <w:numPr>
          <w:ilvl w:val="0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专项案例：综合体项目现金流搭配原则；</w:t>
      </w:r>
    </w:p>
    <w:p>
      <w:pPr>
        <w:pStyle w:val="9"/>
        <w:widowControl w:val="0"/>
        <w:numPr>
          <w:ilvl w:val="0"/>
          <w:numId w:val="4"/>
        </w:numPr>
        <w:spacing w:line="500" w:lineRule="exact"/>
        <w:ind w:firstLineChars="0"/>
        <w:jc w:val="both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/>
          <w:color w:val="000000"/>
          <w:sz w:val="21"/>
          <w:szCs w:val="21"/>
        </w:rPr>
        <w:t>产品专项+案例一 —— 远离商业街去化的两剂毒药；</w:t>
      </w:r>
    </w:p>
    <w:p>
      <w:pPr>
        <w:pStyle w:val="9"/>
        <w:widowControl w:val="0"/>
        <w:numPr>
          <w:ilvl w:val="0"/>
          <w:numId w:val="4"/>
        </w:numPr>
        <w:spacing w:line="500" w:lineRule="exact"/>
        <w:ind w:firstLineChars="0"/>
        <w:jc w:val="both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/>
          <w:color w:val="000000"/>
          <w:sz w:val="21"/>
          <w:szCs w:val="21"/>
        </w:rPr>
        <w:t>产品专项+案例二 —— 死于1400/元平米早期投资的底商；</w:t>
      </w:r>
    </w:p>
    <w:p>
      <w:pPr>
        <w:pStyle w:val="9"/>
        <w:widowControl w:val="0"/>
        <w:numPr>
          <w:ilvl w:val="0"/>
          <w:numId w:val="4"/>
        </w:numPr>
        <w:spacing w:line="500" w:lineRule="exact"/>
        <w:ind w:firstLineChars="0"/>
        <w:jc w:val="both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/>
          <w:color w:val="000000"/>
          <w:sz w:val="21"/>
          <w:szCs w:val="21"/>
        </w:rPr>
        <w:t>产品专项+案例三 —— 凶险的24米裙房；</w:t>
      </w:r>
    </w:p>
    <w:p>
      <w:pPr>
        <w:pStyle w:val="9"/>
        <w:widowControl w:val="0"/>
        <w:numPr>
          <w:ilvl w:val="0"/>
          <w:numId w:val="4"/>
        </w:numPr>
        <w:spacing w:line="500" w:lineRule="exact"/>
        <w:ind w:firstLineChars="0"/>
        <w:jc w:val="both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/>
          <w:color w:val="000000"/>
          <w:sz w:val="21"/>
          <w:szCs w:val="21"/>
        </w:rPr>
        <w:t>产品专项+案例四 —— 顺销、滞销仅在一念之间：重新构筑产品局面；</w:t>
      </w:r>
    </w:p>
    <w:p>
      <w:pPr>
        <w:pStyle w:val="9"/>
        <w:widowControl w:val="0"/>
        <w:numPr>
          <w:ilvl w:val="0"/>
          <w:numId w:val="4"/>
        </w:numPr>
        <w:spacing w:line="500" w:lineRule="exact"/>
        <w:ind w:firstLineChars="0"/>
        <w:jc w:val="both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/>
          <w:color w:val="000000"/>
          <w:sz w:val="21"/>
          <w:szCs w:val="21"/>
        </w:rPr>
        <w:t>产品专项+案例五 —— 谁建议你去考察的三里屯太古里？</w:t>
      </w:r>
    </w:p>
    <w:p>
      <w:pPr>
        <w:numPr>
          <w:ilvl w:val="0"/>
          <w:numId w:val="3"/>
        </w:numPr>
        <w:spacing w:line="500" w:lineRule="exact"/>
        <w:rPr>
          <w:rFonts w:ascii="微软雅黑" w:hAnsi="微软雅黑" w:eastAsia="微软雅黑"/>
          <w:bCs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插课：聊聊那些不靠包租、包售、约定回报率就卖光的项目......</w:t>
      </w:r>
    </w:p>
    <w:p>
      <w:pPr>
        <w:numPr>
          <w:ilvl w:val="0"/>
          <w:numId w:val="3"/>
        </w:numPr>
        <w:spacing w:line="500" w:lineRule="exact"/>
        <w:rPr>
          <w:rFonts w:hint="eastAsia"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bCs/>
          <w:color w:val="000000"/>
          <w:szCs w:val="21"/>
        </w:rPr>
        <w:t>商业布局的天敌。</w:t>
      </w:r>
    </w:p>
    <w:p>
      <w:pPr>
        <w:spacing w:line="500" w:lineRule="exact"/>
        <w:ind w:left="420"/>
        <w:rPr>
          <w:rFonts w:ascii="微软雅黑" w:hAnsi="微软雅黑" w:eastAsia="微软雅黑"/>
          <w:color w:val="000000"/>
          <w:szCs w:val="21"/>
        </w:rPr>
      </w:pPr>
    </w:p>
    <w:p>
      <w:pPr>
        <w:spacing w:line="500" w:lineRule="exact"/>
        <w:rPr>
          <w:rFonts w:ascii="微软雅黑" w:hAnsi="微软雅黑" w:eastAsia="微软雅黑"/>
          <w:b/>
          <w:color w:val="FB8112"/>
          <w:szCs w:val="21"/>
        </w:rPr>
      </w:pPr>
      <w:r>
        <w:rPr>
          <w:rFonts w:hint="eastAsia" w:ascii="微软雅黑" w:hAnsi="微软雅黑" w:eastAsia="微软雅黑"/>
          <w:b/>
          <w:color w:val="FB8112"/>
          <w:szCs w:val="21"/>
        </w:rPr>
        <w:t>四、商业主力店操作原则，与引流效率提升</w:t>
      </w:r>
    </w:p>
    <w:p>
      <w:pPr>
        <w:numPr>
          <w:ilvl w:val="0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功能型业态与效益型业态：</w:t>
      </w:r>
    </w:p>
    <w:p>
      <w:pPr>
        <w:numPr>
          <w:ilvl w:val="0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主力店效应的本质；</w:t>
      </w:r>
    </w:p>
    <w:p>
      <w:pPr>
        <w:numPr>
          <w:ilvl w:val="0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洽商主力店前需要确定的五个问题；</w:t>
      </w:r>
    </w:p>
    <w:p>
      <w:pPr>
        <w:numPr>
          <w:ilvl w:val="0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亏损不可怕，白白亏损才是灾难 —— 主力店不是我们的核心客户；</w:t>
      </w:r>
    </w:p>
    <w:p>
      <w:pPr>
        <w:numPr>
          <w:ilvl w:val="1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一、同样实现高频人流出发，除了高效更要低损；</w:t>
      </w:r>
    </w:p>
    <w:p>
      <w:pPr>
        <w:numPr>
          <w:ilvl w:val="1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二、选择主力店，除了要租金、更要看产能；</w:t>
      </w:r>
    </w:p>
    <w:p>
      <w:pPr>
        <w:numPr>
          <w:ilvl w:val="1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三、没有进行过动线设计的主力店，等于白白赔钱；</w:t>
      </w:r>
    </w:p>
    <w:p>
      <w:pPr>
        <w:numPr>
          <w:ilvl w:val="1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四、留一些优质“外租区”给自己；</w:t>
      </w:r>
    </w:p>
    <w:p>
      <w:pPr>
        <w:numPr>
          <w:ilvl w:val="1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五、商业地产有可能出现融资属性 —— 链主型商户给我们的启示；</w:t>
      </w:r>
    </w:p>
    <w:p>
      <w:pPr>
        <w:numPr>
          <w:ilvl w:val="0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现在，我们来打破主力店的路径依赖 —— 当正路走不通，试着完全反着走；</w:t>
      </w:r>
    </w:p>
    <w:p>
      <w:pPr>
        <w:numPr>
          <w:ilvl w:val="1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一、用区域功能替换掉主力店；</w:t>
      </w:r>
    </w:p>
    <w:p>
      <w:pPr>
        <w:spacing w:line="500" w:lineRule="exact"/>
        <w:ind w:left="84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加课：商业地产的最大操作盲区 —— 产品使命</w:t>
      </w:r>
    </w:p>
    <w:p>
      <w:pPr>
        <w:numPr>
          <w:ilvl w:val="1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二、用城市需求盲点替代掉主力店；</w:t>
      </w:r>
    </w:p>
    <w:p>
      <w:pPr>
        <w:numPr>
          <w:ilvl w:val="1"/>
          <w:numId w:val="3"/>
        </w:numPr>
        <w:spacing w:line="500" w:lineRule="exact"/>
        <w:rPr>
          <w:rFonts w:hint="eastAsia"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三、用自己的主力店替代掉别人的主力店；</w:t>
      </w:r>
    </w:p>
    <w:p>
      <w:pPr>
        <w:spacing w:line="500" w:lineRule="exact"/>
        <w:ind w:left="840"/>
        <w:rPr>
          <w:rFonts w:ascii="微软雅黑" w:hAnsi="微软雅黑" w:eastAsia="微软雅黑"/>
          <w:color w:val="000000"/>
          <w:szCs w:val="21"/>
        </w:rPr>
      </w:pPr>
    </w:p>
    <w:p>
      <w:pPr>
        <w:spacing w:line="500" w:lineRule="exact"/>
        <w:rPr>
          <w:rFonts w:ascii="微软雅黑" w:hAnsi="微软雅黑" w:eastAsia="微软雅黑"/>
          <w:b/>
          <w:color w:val="FB8112"/>
          <w:szCs w:val="21"/>
        </w:rPr>
      </w:pPr>
      <w:r>
        <w:rPr>
          <w:rFonts w:hint="eastAsia" w:ascii="微软雅黑" w:hAnsi="微软雅黑" w:eastAsia="微软雅黑"/>
          <w:b/>
          <w:color w:val="FB8112"/>
          <w:szCs w:val="21"/>
        </w:rPr>
        <w:t>五、运营打造与对手的竞争优势</w:t>
      </w:r>
    </w:p>
    <w:p>
      <w:pPr>
        <w:numPr>
          <w:ilvl w:val="0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品牌商户的江湖：零售商户落位模式；</w:t>
      </w:r>
    </w:p>
    <w:p>
      <w:pPr>
        <w:numPr>
          <w:ilvl w:val="0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商业层平面布局 —— 通过生活解决方案、打造连续消费链；</w:t>
      </w:r>
    </w:p>
    <w:p>
      <w:pPr>
        <w:numPr>
          <w:ilvl w:val="0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特色室内街区的打造：</w:t>
      </w:r>
    </w:p>
    <w:p>
      <w:pPr>
        <w:numPr>
          <w:ilvl w:val="1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模式一：室内室外公园；</w:t>
      </w:r>
    </w:p>
    <w:p>
      <w:pPr>
        <w:numPr>
          <w:ilvl w:val="1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模式二：学生型文创街区；</w:t>
      </w:r>
    </w:p>
    <w:p>
      <w:pPr>
        <w:numPr>
          <w:ilvl w:val="1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模式三：三产文化型街区；</w:t>
      </w:r>
    </w:p>
    <w:p>
      <w:pPr>
        <w:numPr>
          <w:ilvl w:val="1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模式四：城市怀旧型街区；</w:t>
      </w:r>
    </w:p>
    <w:p>
      <w:pPr>
        <w:numPr>
          <w:ilvl w:val="1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模式五：旅游特色型街区；</w:t>
      </w:r>
    </w:p>
    <w:p>
      <w:pPr>
        <w:numPr>
          <w:ilvl w:val="0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比对手赢出10% —— 30% 到达概率优势；</w:t>
      </w:r>
    </w:p>
    <w:p>
      <w:pPr>
        <w:numPr>
          <w:ilvl w:val="0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行为设计学：把客户引入门可罗雀的动线死点；</w:t>
      </w:r>
    </w:p>
    <w:p>
      <w:pPr>
        <w:numPr>
          <w:ilvl w:val="0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建立同区域客群群体的合作（物业、工会、教务处）：对资源控制而非占有；</w:t>
      </w:r>
    </w:p>
    <w:p>
      <w:pPr>
        <w:numPr>
          <w:ilvl w:val="0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打造高粘性的忠实客群 —— 以利动之，以卒待之；</w:t>
      </w:r>
    </w:p>
    <w:p>
      <w:pPr>
        <w:numPr>
          <w:ilvl w:val="0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埋设客户到访的第二种理由：尝试触发客群生活方式；</w:t>
      </w:r>
    </w:p>
    <w:p>
      <w:pPr>
        <w:numPr>
          <w:ilvl w:val="0"/>
          <w:numId w:val="3"/>
        </w:numPr>
        <w:spacing w:line="500" w:lineRule="exact"/>
        <w:rPr>
          <w:rFonts w:hint="eastAsia"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专题 —— 试着把客户变得更懒。</w:t>
      </w:r>
    </w:p>
    <w:p>
      <w:pPr>
        <w:spacing w:line="500" w:lineRule="exact"/>
        <w:ind w:left="420"/>
        <w:rPr>
          <w:rFonts w:ascii="微软雅黑" w:hAnsi="微软雅黑" w:eastAsia="微软雅黑"/>
          <w:color w:val="000000"/>
          <w:szCs w:val="21"/>
        </w:rPr>
      </w:pPr>
    </w:p>
    <w:p>
      <w:pPr>
        <w:spacing w:line="500" w:lineRule="exact"/>
        <w:rPr>
          <w:rFonts w:ascii="微软雅黑" w:hAnsi="微软雅黑" w:eastAsia="微软雅黑"/>
          <w:b/>
          <w:color w:val="FB8112"/>
          <w:szCs w:val="21"/>
        </w:rPr>
      </w:pPr>
      <w:r>
        <w:rPr>
          <w:rFonts w:hint="eastAsia" w:ascii="微软雅黑" w:hAnsi="微软雅黑" w:eastAsia="微软雅黑"/>
          <w:b/>
          <w:color w:val="FB8112"/>
          <w:szCs w:val="21"/>
        </w:rPr>
        <w:t>六、设计解决营销 —— 通过规划及改造创造营销优势</w:t>
      </w:r>
    </w:p>
    <w:p>
      <w:pPr>
        <w:numPr>
          <w:ilvl w:val="0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商业设计逻辑树；</w:t>
      </w:r>
    </w:p>
    <w:p>
      <w:pPr>
        <w:numPr>
          <w:ilvl w:val="0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把控项目设计的四个关键阶段；</w:t>
      </w:r>
    </w:p>
    <w:p>
      <w:pPr>
        <w:numPr>
          <w:ilvl w:val="0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设计内容归总 —— 商业项目各组成部分同人体的关系；</w:t>
      </w:r>
    </w:p>
    <w:p>
      <w:pPr>
        <w:numPr>
          <w:ilvl w:val="0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专题：商业引流的几种基本打法：商业拿空之后......还是什么？</w:t>
      </w:r>
    </w:p>
    <w:p>
      <w:pPr>
        <w:numPr>
          <w:ilvl w:val="1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操作流派一：内部景观构筑人流；</w:t>
      </w:r>
    </w:p>
    <w:p>
      <w:pPr>
        <w:numPr>
          <w:ilvl w:val="1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操作流派二：绿化生态构筑人流；</w:t>
      </w:r>
    </w:p>
    <w:p>
      <w:pPr>
        <w:numPr>
          <w:ilvl w:val="1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操作流派三：水系情景构筑人流；</w:t>
      </w:r>
    </w:p>
    <w:p>
      <w:pPr>
        <w:numPr>
          <w:ilvl w:val="1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操作流派四：历史文化构筑人流；</w:t>
      </w:r>
    </w:p>
    <w:p>
      <w:pPr>
        <w:numPr>
          <w:ilvl w:val="1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操作流派五：导流设备构筑人流；</w:t>
      </w:r>
    </w:p>
    <w:p>
      <w:pPr>
        <w:numPr>
          <w:ilvl w:val="1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操作流派六：景观广场构筑人流；</w:t>
      </w:r>
    </w:p>
    <w:p>
      <w:pPr>
        <w:numPr>
          <w:ilvl w:val="1"/>
          <w:numId w:val="3"/>
        </w:numPr>
        <w:spacing w:line="500" w:lineRule="exact"/>
        <w:rPr>
          <w:rFonts w:hint="eastAsia"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操作流派七：光影氛围构筑人流；</w:t>
      </w:r>
    </w:p>
    <w:p>
      <w:pPr>
        <w:spacing w:line="500" w:lineRule="exact"/>
        <w:ind w:left="840"/>
        <w:rPr>
          <w:rFonts w:ascii="微软雅黑" w:hAnsi="微软雅黑" w:eastAsia="微软雅黑"/>
          <w:color w:val="000000"/>
          <w:szCs w:val="21"/>
        </w:rPr>
      </w:pPr>
    </w:p>
    <w:p>
      <w:pPr>
        <w:spacing w:line="500" w:lineRule="exact"/>
        <w:rPr>
          <w:rFonts w:ascii="微软雅黑" w:hAnsi="微软雅黑" w:eastAsia="微软雅黑"/>
          <w:b/>
          <w:color w:val="FB8112"/>
          <w:szCs w:val="21"/>
        </w:rPr>
      </w:pPr>
      <w:r>
        <w:rPr>
          <w:rFonts w:hint="eastAsia" w:ascii="微软雅黑" w:hAnsi="微软雅黑" w:eastAsia="微软雅黑"/>
          <w:b/>
          <w:color w:val="FB8112"/>
          <w:szCs w:val="21"/>
        </w:rPr>
        <w:t>七、价格、价单、推广、谈判、销控</w:t>
      </w:r>
    </w:p>
    <w:p>
      <w:pPr>
        <w:numPr>
          <w:ilvl w:val="0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商业销售及自持物业标准；</w:t>
      </w:r>
    </w:p>
    <w:p>
      <w:pPr>
        <w:numPr>
          <w:ilvl w:val="0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租赁及租金制定；</w:t>
      </w:r>
    </w:p>
    <w:p>
      <w:pPr>
        <w:numPr>
          <w:ilvl w:val="1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租金的三向形成体系：利润、目标、标杆；</w:t>
      </w:r>
    </w:p>
    <w:p>
      <w:pPr>
        <w:numPr>
          <w:ilvl w:val="1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租金水平金字塔与“目标管理”、“标杆管理”；</w:t>
      </w:r>
    </w:p>
    <w:p>
      <w:pPr>
        <w:numPr>
          <w:ilvl w:val="1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流水倒扣取值标准及管控模式；</w:t>
      </w:r>
    </w:p>
    <w:p>
      <w:pPr>
        <w:spacing w:line="500" w:lineRule="exact"/>
        <w:ind w:left="42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—— 长租约商户合同必须纳入流水；</w:t>
      </w:r>
    </w:p>
    <w:p>
      <w:pPr>
        <w:numPr>
          <w:ilvl w:val="1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流水商场和保底商场的竞争优劣分析；</w:t>
      </w:r>
    </w:p>
    <w:p>
      <w:pPr>
        <w:numPr>
          <w:ilvl w:val="1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项目开业降低初始租金的要因：最影响租金决策的指标；</w:t>
      </w:r>
    </w:p>
    <w:p>
      <w:pPr>
        <w:pStyle w:val="9"/>
        <w:spacing w:line="500" w:lineRule="exact"/>
        <w:ind w:left="420" w:firstLine="0" w:firstLineChars="0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/>
          <w:color w:val="000000"/>
          <w:sz w:val="21"/>
          <w:szCs w:val="21"/>
        </w:rPr>
        <w:t>—— 商业租金增长模式及运作逻辑；</w:t>
      </w:r>
    </w:p>
    <w:p>
      <w:pPr>
        <w:numPr>
          <w:ilvl w:val="0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销售及售价体系；</w:t>
      </w:r>
    </w:p>
    <w:p>
      <w:pPr>
        <w:spacing w:line="500" w:lineRule="exact"/>
        <w:ind w:left="42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——售价与“投资回报率”的连接及排斥（回报率测算逻辑）；</w:t>
      </w:r>
    </w:p>
    <w:p>
      <w:pPr>
        <w:spacing w:line="500" w:lineRule="exact"/>
        <w:ind w:left="42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——三级均价体系 —— 售价水平金字塔；</w:t>
      </w:r>
    </w:p>
    <w:p>
      <w:pPr>
        <w:spacing w:line="500" w:lineRule="exact"/>
        <w:ind w:left="42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——动线和售价关系：以</w:t>
      </w:r>
      <w:r>
        <w:rPr>
          <w:rFonts w:ascii="微软雅黑" w:hAnsi="微软雅黑" w:eastAsia="微软雅黑"/>
          <w:color w:val="000000"/>
          <w:szCs w:val="21"/>
        </w:rPr>
        <w:t>渠道价值</w:t>
      </w:r>
      <w:r>
        <w:rPr>
          <w:rFonts w:hint="eastAsia" w:ascii="微软雅黑" w:hAnsi="微软雅黑" w:eastAsia="微软雅黑"/>
          <w:color w:val="000000"/>
          <w:szCs w:val="21"/>
        </w:rPr>
        <w:t>建立能自圆其说的“一户一价”；</w:t>
      </w:r>
    </w:p>
    <w:p>
      <w:p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 xml:space="preserve">   进场前一定要业务员排队回答的那个问题。</w:t>
      </w:r>
    </w:p>
    <w:p>
      <w:pPr>
        <w:numPr>
          <w:ilvl w:val="0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营销业务体作业（一） —— 招商业务体；</w:t>
      </w:r>
    </w:p>
    <w:p>
      <w:pPr>
        <w:spacing w:line="500" w:lineRule="exact"/>
        <w:ind w:left="42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——招商逻辑及操作流程</w:t>
      </w:r>
    </w:p>
    <w:p>
      <w:pPr>
        <w:numPr>
          <w:ilvl w:val="1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ascii="微软雅黑" w:hAnsi="微软雅黑" w:eastAsia="微软雅黑"/>
          <w:color w:val="000000"/>
          <w:szCs w:val="21"/>
        </w:rPr>
        <w:t>商务条款</w:t>
      </w:r>
      <w:r>
        <w:rPr>
          <w:rFonts w:hint="eastAsia" w:ascii="微软雅黑" w:hAnsi="微软雅黑" w:eastAsia="微软雅黑"/>
          <w:color w:val="000000"/>
          <w:szCs w:val="21"/>
        </w:rPr>
        <w:t>洽谈延展；</w:t>
      </w:r>
    </w:p>
    <w:p>
      <w:pPr>
        <w:numPr>
          <w:ilvl w:val="1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ascii="微软雅黑" w:hAnsi="微软雅黑" w:eastAsia="微软雅黑"/>
          <w:color w:val="000000"/>
          <w:szCs w:val="21"/>
        </w:rPr>
        <w:t>技术条款</w:t>
      </w:r>
      <w:r>
        <w:rPr>
          <w:rFonts w:hint="eastAsia" w:ascii="微软雅黑" w:hAnsi="微软雅黑" w:eastAsia="微软雅黑"/>
          <w:color w:val="000000"/>
          <w:szCs w:val="21"/>
        </w:rPr>
        <w:t>洽谈延展；</w:t>
      </w:r>
    </w:p>
    <w:p>
      <w:pPr>
        <w:numPr>
          <w:ilvl w:val="1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合同陷阱：法务人员的真正使命与生存价值；</w:t>
      </w:r>
    </w:p>
    <w:p>
      <w:pPr>
        <w:numPr>
          <w:ilvl w:val="1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杠杆谈判：如何和商户讨价还价；</w:t>
      </w:r>
    </w:p>
    <w:p>
      <w:pPr>
        <w:numPr>
          <w:ilvl w:val="1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谈判典型失败案例 —— 一场有关忽悠实力的较量；</w:t>
      </w:r>
    </w:p>
    <w:p>
      <w:pPr>
        <w:numPr>
          <w:ilvl w:val="1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招商总监的困惑——自己越专业、谈判越被动；</w:t>
      </w:r>
    </w:p>
    <w:p>
      <w:pPr>
        <w:numPr>
          <w:ilvl w:val="0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营销业务体作业（二） —— 销售业务体；</w:t>
      </w:r>
    </w:p>
    <w:p>
      <w:pPr>
        <w:numPr>
          <w:ilvl w:val="1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最难的任务绝不能交给平均文化素质最低的部门；</w:t>
      </w:r>
    </w:p>
    <w:p>
      <w:pPr>
        <w:numPr>
          <w:ilvl w:val="1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项目销售节点：商业与住宅销控相反——越到现房越难卖；</w:t>
      </w:r>
    </w:p>
    <w:p>
      <w:pPr>
        <w:numPr>
          <w:ilvl w:val="1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商业速销的四个逻辑：渠道、价格平面、价单与销控；</w:t>
      </w:r>
    </w:p>
    <w:p>
      <w:pPr>
        <w:numPr>
          <w:ilvl w:val="1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推广核心逻辑：卖点群 —— 全板块下锚，非第一、即唯一；</w:t>
      </w:r>
    </w:p>
    <w:p>
      <w:pPr>
        <w:numPr>
          <w:ilvl w:val="1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集中销控的致命意义 —— 一定让一部分客户买不着；</w:t>
      </w:r>
    </w:p>
    <w:p>
      <w:pPr>
        <w:numPr>
          <w:ilvl w:val="1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客户真那么难找吗？ —— 投资客的重要社交属性，要让第一批客户占到便宜；</w:t>
      </w:r>
    </w:p>
    <w:p>
      <w:pPr>
        <w:numPr>
          <w:ilvl w:val="1"/>
          <w:numId w:val="3"/>
        </w:numPr>
        <w:spacing w:line="500" w:lineRule="exact"/>
        <w:rPr>
          <w:rFonts w:hint="eastAsia"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从产品层面根本解决营销。</w:t>
      </w:r>
    </w:p>
    <w:p>
      <w:pPr>
        <w:spacing w:line="500" w:lineRule="exact"/>
        <w:ind w:left="840"/>
        <w:rPr>
          <w:rFonts w:ascii="微软雅黑" w:hAnsi="微软雅黑" w:eastAsia="微软雅黑"/>
          <w:color w:val="000000"/>
          <w:szCs w:val="21"/>
        </w:rPr>
      </w:pPr>
    </w:p>
    <w:p>
      <w:pPr>
        <w:spacing w:line="500" w:lineRule="exact"/>
        <w:rPr>
          <w:rFonts w:ascii="微软雅黑" w:hAnsi="微软雅黑" w:eastAsia="微软雅黑"/>
          <w:b/>
          <w:color w:val="FB8112"/>
          <w:szCs w:val="21"/>
        </w:rPr>
      </w:pPr>
      <w:r>
        <w:rPr>
          <w:rFonts w:hint="eastAsia" w:ascii="微软雅黑" w:hAnsi="微软雅黑" w:eastAsia="微软雅黑"/>
          <w:b/>
          <w:color w:val="FB8112"/>
          <w:szCs w:val="21"/>
        </w:rPr>
        <w:t>八、以退为进：商业资产证券化</w:t>
      </w:r>
    </w:p>
    <w:p>
      <w:pPr>
        <w:numPr>
          <w:ilvl w:val="0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在开发前设计退出机制；</w:t>
      </w:r>
    </w:p>
    <w:p>
      <w:pPr>
        <w:numPr>
          <w:ilvl w:val="0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商业不动产天生就是金融资本的标的物；</w:t>
      </w:r>
    </w:p>
    <w:p>
      <w:pPr>
        <w:numPr>
          <w:ilvl w:val="0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商业地产四种证券化组织模式；</w:t>
      </w:r>
    </w:p>
    <w:p>
      <w:pPr>
        <w:numPr>
          <w:ilvl w:val="0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案例：香港Links的资产证券化之路；</w:t>
      </w:r>
    </w:p>
    <w:p>
      <w:pPr>
        <w:numPr>
          <w:ilvl w:val="0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ascii="微软雅黑" w:hAnsi="微软雅黑" w:eastAsia="微软雅黑"/>
          <w:color w:val="000000"/>
          <w:szCs w:val="21"/>
        </w:rPr>
        <w:t>Reits的使用条件</w:t>
      </w:r>
      <w:r>
        <w:rPr>
          <w:rFonts w:hint="eastAsia" w:ascii="微软雅黑" w:hAnsi="微软雅黑" w:eastAsia="微软雅黑"/>
          <w:color w:val="000000"/>
          <w:szCs w:val="21"/>
        </w:rPr>
        <w:t>及</w:t>
      </w:r>
      <w:r>
        <w:rPr>
          <w:rFonts w:ascii="微软雅黑" w:hAnsi="微软雅黑" w:eastAsia="微软雅黑"/>
          <w:color w:val="000000"/>
          <w:szCs w:val="21"/>
        </w:rPr>
        <w:t>模式；</w:t>
      </w:r>
    </w:p>
    <w:p>
      <w:pPr>
        <w:numPr>
          <w:ilvl w:val="0"/>
          <w:numId w:val="3"/>
        </w:numPr>
        <w:spacing w:line="500" w:lineRule="exact"/>
        <w:rPr>
          <w:rFonts w:hint="eastAsia"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浅析低于4%的“类Reits”。</w:t>
      </w:r>
    </w:p>
    <w:p>
      <w:pPr>
        <w:spacing w:line="500" w:lineRule="exact"/>
        <w:ind w:left="420"/>
        <w:rPr>
          <w:rFonts w:ascii="微软雅黑" w:hAnsi="微软雅黑" w:eastAsia="微软雅黑"/>
          <w:color w:val="000000"/>
          <w:szCs w:val="21"/>
        </w:rPr>
      </w:pPr>
    </w:p>
    <w:p>
      <w:pPr>
        <w:spacing w:line="500" w:lineRule="exact"/>
        <w:rPr>
          <w:rFonts w:ascii="微软雅黑" w:hAnsi="微软雅黑" w:eastAsia="微软雅黑"/>
          <w:b/>
          <w:color w:val="FB8112"/>
          <w:szCs w:val="21"/>
        </w:rPr>
      </w:pPr>
      <w:r>
        <w:rPr>
          <w:rFonts w:hint="eastAsia" w:ascii="微软雅黑" w:hAnsi="微软雅黑" w:eastAsia="微软雅黑"/>
          <w:b/>
          <w:color w:val="FB8112"/>
          <w:szCs w:val="21"/>
        </w:rPr>
        <w:t>九、决战之后 —— 结束就是开始</w:t>
      </w:r>
    </w:p>
    <w:p>
      <w:pPr>
        <w:numPr>
          <w:ilvl w:val="0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营销的本质 ：营销不是把梳子卖给和尚，而是一门真正解决需求的艺术；</w:t>
      </w:r>
    </w:p>
    <w:p>
      <w:pPr>
        <w:numPr>
          <w:ilvl w:val="0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二维客户链走不通的路，三维客户链或许能够解决；</w:t>
      </w:r>
    </w:p>
    <w:p>
      <w:pPr>
        <w:numPr>
          <w:ilvl w:val="0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关于卖牙刷的启示：如果大比例客户的习惯都是错的，那他们就是对的；</w:t>
      </w:r>
    </w:p>
    <w:p>
      <w:pPr>
        <w:numPr>
          <w:ilvl w:val="0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业务管理层的使命 —— 把营销变得更简单；</w:t>
      </w:r>
    </w:p>
    <w:p>
      <w:pPr>
        <w:numPr>
          <w:ilvl w:val="0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营销成功后呢？ 决战之后 —— 有关扩大战果；</w:t>
      </w:r>
    </w:p>
    <w:p>
      <w:pPr>
        <w:numPr>
          <w:ilvl w:val="0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横向打击链和纵向打击链；</w:t>
      </w:r>
    </w:p>
    <w:p>
      <w:pPr>
        <w:numPr>
          <w:ilvl w:val="0"/>
          <w:numId w:val="3"/>
        </w:num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有计划有目的的附加值；</w:t>
      </w:r>
    </w:p>
    <w:p>
      <w:pPr>
        <w:spacing w:line="500" w:lineRule="exact"/>
        <w:ind w:firstLine="315" w:firstLineChars="150"/>
        <w:jc w:val="left"/>
        <w:rPr>
          <w:rFonts w:hint="eastAsia"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结语：把一切拿空。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</w:pPr>
    </w:p>
    <w:p>
      <w:pPr>
        <w:pStyle w:val="5"/>
        <w:shd w:val="clear" w:color="auto" w:fill="FFFFFF"/>
        <w:spacing w:before="0" w:beforeAutospacing="0" w:after="0" w:afterAutospacing="0" w:line="500" w:lineRule="exact"/>
        <w:rPr>
          <w:rStyle w:val="8"/>
          <w:rFonts w:ascii="微软雅黑" w:hAnsi="微软雅黑" w:eastAsia="微软雅黑"/>
          <w:color w:val="17365D"/>
          <w:sz w:val="21"/>
          <w:szCs w:val="21"/>
        </w:rPr>
      </w:pPr>
      <w:r>
        <w:rPr>
          <w:rStyle w:val="8"/>
          <w:rFonts w:hint="eastAsia" w:ascii="微软雅黑" w:hAnsi="微软雅黑" w:eastAsia="微软雅黑"/>
          <w:color w:val="17365D"/>
          <w:sz w:val="21"/>
          <w:szCs w:val="21"/>
        </w:rPr>
        <w:t>课程说明：</w:t>
      </w:r>
    </w:p>
    <w:p>
      <w:pPr>
        <w:snapToGrid w:val="0"/>
        <w:spacing w:line="5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【组织机构】</w:t>
      </w:r>
      <w:r>
        <w:rPr>
          <w:rFonts w:hint="eastAsia" w:ascii="微软雅黑" w:hAnsi="微软雅黑" w:eastAsia="微软雅黑"/>
          <w:szCs w:val="21"/>
        </w:rPr>
        <w:t>北京房智赢管理咨询有限公司</w:t>
      </w:r>
    </w:p>
    <w:p>
      <w:pPr>
        <w:snapToGrid w:val="0"/>
        <w:spacing w:line="5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【时间地点】</w:t>
      </w:r>
      <w:r>
        <w:rPr>
          <w:rFonts w:hint="eastAsia" w:ascii="微软雅黑" w:hAnsi="微软雅黑" w:eastAsia="微软雅黑"/>
          <w:szCs w:val="21"/>
        </w:rPr>
        <w:t>2020年5月30-31日 深圳</w:t>
      </w:r>
    </w:p>
    <w:p>
      <w:pPr>
        <w:snapToGrid w:val="0"/>
        <w:spacing w:line="500" w:lineRule="exac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【培训费用】4980/人；</w:t>
      </w:r>
      <w:r>
        <w:rPr>
          <w:rFonts w:hint="eastAsia" w:ascii="微软雅黑" w:hAnsi="微软雅黑" w:eastAsia="微软雅黑"/>
          <w:szCs w:val="21"/>
        </w:rPr>
        <w:t>以上均含讲师费、场地费、学习费、资料费、茶歇、税费，会务组提供酒店代订服务，费用自理。</w:t>
      </w:r>
    </w:p>
    <w:p>
      <w:pPr>
        <w:widowControl/>
        <w:spacing w:line="500" w:lineRule="exact"/>
        <w:rPr>
          <w:rFonts w:hint="default" w:ascii="微软雅黑" w:hAnsi="微软雅黑" w:eastAsia="微软雅黑"/>
          <w:bCs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szCs w:val="21"/>
        </w:rPr>
        <w:t>【联系方式】</w:t>
      </w:r>
      <w:r>
        <w:rPr>
          <w:rFonts w:hint="eastAsia" w:ascii="微软雅黑" w:hAnsi="微软雅黑" w:eastAsia="微软雅黑"/>
          <w:szCs w:val="21"/>
        </w:rPr>
        <w:t>24小时热线：400-009-1528    联系人：</w:t>
      </w:r>
      <w:r>
        <w:rPr>
          <w:rFonts w:hint="eastAsia" w:ascii="微软雅黑" w:hAnsi="微软雅黑" w:eastAsia="微软雅黑"/>
          <w:szCs w:val="21"/>
          <w:lang w:eastAsia="zh-CN"/>
        </w:rPr>
        <w:t>周立艳</w:t>
      </w:r>
      <w:r>
        <w:rPr>
          <w:rFonts w:hint="eastAsia" w:ascii="微软雅黑" w:hAnsi="微软雅黑" w:eastAsia="微软雅黑"/>
          <w:szCs w:val="21"/>
          <w:lang w:val="en-US" w:eastAsia="zh-CN"/>
        </w:rPr>
        <w:t xml:space="preserve"> 18533264100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left="210" w:leftChars="100" w:firstLine="210" w:firstLineChars="100"/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</w:pPr>
    </w:p>
    <w:p>
      <w:pPr>
        <w:pStyle w:val="5"/>
        <w:shd w:val="clear" w:color="auto" w:fill="FFFFFF"/>
        <w:spacing w:before="0" w:beforeAutospacing="0" w:after="0" w:afterAutospacing="0" w:line="500" w:lineRule="exact"/>
        <w:ind w:left="210" w:leftChars="100" w:firstLine="210" w:firstLineChars="100"/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</w:pPr>
    </w:p>
    <w:p>
      <w:pPr>
        <w:pStyle w:val="5"/>
        <w:shd w:val="clear" w:color="auto" w:fill="FFFFFF"/>
        <w:spacing w:before="0" w:beforeAutospacing="0" w:after="0" w:afterAutospacing="0" w:line="500" w:lineRule="exact"/>
        <w:ind w:left="210" w:leftChars="100" w:firstLine="210" w:firstLineChars="100"/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</w:pPr>
    </w:p>
    <w:p>
      <w:pPr>
        <w:pStyle w:val="5"/>
        <w:shd w:val="clear" w:color="auto" w:fill="FFFFFF"/>
        <w:spacing w:before="0" w:beforeAutospacing="0" w:after="0" w:afterAutospacing="0" w:line="500" w:lineRule="exact"/>
        <w:ind w:left="210" w:leftChars="100" w:firstLine="210" w:firstLineChars="100"/>
        <w:rPr>
          <w:rFonts w:ascii="微软雅黑" w:hAnsi="微软雅黑" w:eastAsia="微软雅黑"/>
          <w:color w:val="191919"/>
          <w:sz w:val="21"/>
          <w:szCs w:val="21"/>
          <w:shd w:val="clear" w:color="auto" w:fill="FFFFFF"/>
        </w:rPr>
      </w:pPr>
      <w:bookmarkStart w:id="0" w:name="_GoBack"/>
      <w:bookmarkEnd w:id="0"/>
    </w:p>
    <w:p>
      <w:pPr>
        <w:pStyle w:val="5"/>
        <w:shd w:val="clear" w:color="auto" w:fill="FFFFFF"/>
        <w:spacing w:before="0" w:beforeAutospacing="0" w:after="0" w:afterAutospacing="0" w:line="520" w:lineRule="atLeast"/>
        <w:rPr>
          <w:rFonts w:ascii="微软雅黑" w:hAnsi="微软雅黑" w:eastAsia="微软雅黑"/>
          <w:color w:val="191919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68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900" w:firstLineChars="500"/>
    </w:pPr>
    <w:r>
      <w:rPr>
        <w:rFonts w:hint="eastAsia"/>
      </w:rPr>
      <w:t>联系人：</w:t>
    </w:r>
    <w:r>
      <w:rPr>
        <w:rFonts w:hint="eastAsia"/>
        <w:lang w:eastAsia="zh-CN"/>
      </w:rPr>
      <w:t>周立艳</w:t>
    </w:r>
    <w:r>
      <w:rPr>
        <w:rFonts w:hint="eastAsia"/>
        <w:lang w:val="en-US" w:eastAsia="zh-CN"/>
      </w:rPr>
      <w:t xml:space="preserve"> </w:t>
    </w:r>
    <w:r>
      <w:rPr>
        <w:rFonts w:hint="eastAsia"/>
      </w:rPr>
      <w:t xml:space="preserve">       电话：</w:t>
    </w:r>
    <w:r>
      <w:rPr>
        <w:rFonts w:hint="eastAsia"/>
        <w:lang w:val="en-US" w:eastAsia="zh-CN"/>
      </w:rPr>
      <w:t>18533264100</w:t>
    </w:r>
    <w:r>
      <w:rPr>
        <w:rFonts w:hint="eastAsia"/>
      </w:rPr>
      <w:t xml:space="preserve">      邮箱：2817415130@qq.com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drawing>
        <wp:inline distT="0" distB="0" distL="0" distR="0">
          <wp:extent cx="394335" cy="215900"/>
          <wp:effectExtent l="0" t="0" r="5331" b="0"/>
          <wp:docPr id="1" name="图片 0" descr="新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新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5193" cy="216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北京房智赢管理咨询有限公司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33571"/>
    <w:multiLevelType w:val="multilevel"/>
    <w:tmpl w:val="2C433571"/>
    <w:lvl w:ilvl="0" w:tentative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4"/>
      <w:numFmt w:val="bullet"/>
      <w:lvlText w:val=""/>
      <w:lvlJc w:val="left"/>
      <w:pPr>
        <w:ind w:left="900" w:hanging="480"/>
      </w:pPr>
      <w:rPr>
        <w:rFonts w:hint="default" w:ascii="Wingdings" w:hAnsi="Wingdings" w:eastAsia="黑体" w:cs="Times New Roman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32801DDD"/>
    <w:multiLevelType w:val="multilevel"/>
    <w:tmpl w:val="32801DDD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3CAF5299"/>
    <w:multiLevelType w:val="multilevel"/>
    <w:tmpl w:val="3CAF5299"/>
    <w:lvl w:ilvl="0" w:tentative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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3">
    <w:nsid w:val="5BE7765F"/>
    <w:multiLevelType w:val="multilevel"/>
    <w:tmpl w:val="5BE7765F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007B"/>
    <w:rsid w:val="00010191"/>
    <w:rsid w:val="00017079"/>
    <w:rsid w:val="000405D1"/>
    <w:rsid w:val="000718E6"/>
    <w:rsid w:val="000C59D3"/>
    <w:rsid w:val="001214AF"/>
    <w:rsid w:val="001219B3"/>
    <w:rsid w:val="0016322F"/>
    <w:rsid w:val="00175BF8"/>
    <w:rsid w:val="00195F3A"/>
    <w:rsid w:val="001C1FB6"/>
    <w:rsid w:val="001C54B7"/>
    <w:rsid w:val="00203615"/>
    <w:rsid w:val="00205E59"/>
    <w:rsid w:val="002215A1"/>
    <w:rsid w:val="002C0247"/>
    <w:rsid w:val="0037161C"/>
    <w:rsid w:val="003751CA"/>
    <w:rsid w:val="00404887"/>
    <w:rsid w:val="00417510"/>
    <w:rsid w:val="00447EA5"/>
    <w:rsid w:val="00490036"/>
    <w:rsid w:val="004A0CE2"/>
    <w:rsid w:val="004F7218"/>
    <w:rsid w:val="005065DA"/>
    <w:rsid w:val="0052489B"/>
    <w:rsid w:val="005F5796"/>
    <w:rsid w:val="00702711"/>
    <w:rsid w:val="00773369"/>
    <w:rsid w:val="00792F68"/>
    <w:rsid w:val="0079741A"/>
    <w:rsid w:val="00831CE2"/>
    <w:rsid w:val="008C782F"/>
    <w:rsid w:val="008D21A4"/>
    <w:rsid w:val="0092323A"/>
    <w:rsid w:val="00955D38"/>
    <w:rsid w:val="00981837"/>
    <w:rsid w:val="009A1C44"/>
    <w:rsid w:val="009E341D"/>
    <w:rsid w:val="00A13898"/>
    <w:rsid w:val="00A42D1E"/>
    <w:rsid w:val="00AA73E5"/>
    <w:rsid w:val="00B53AAB"/>
    <w:rsid w:val="00B61BF0"/>
    <w:rsid w:val="00C56098"/>
    <w:rsid w:val="00C713F4"/>
    <w:rsid w:val="00C806DB"/>
    <w:rsid w:val="00CB47E6"/>
    <w:rsid w:val="00D31F89"/>
    <w:rsid w:val="00D5007B"/>
    <w:rsid w:val="00D875C3"/>
    <w:rsid w:val="00DD51A3"/>
    <w:rsid w:val="00DD7925"/>
    <w:rsid w:val="00DE1A1B"/>
    <w:rsid w:val="00E2596C"/>
    <w:rsid w:val="00E95238"/>
    <w:rsid w:val="00EA64B8"/>
    <w:rsid w:val="00ED45E6"/>
    <w:rsid w:val="00EE4615"/>
    <w:rsid w:val="00EF2C85"/>
    <w:rsid w:val="00F3322B"/>
    <w:rsid w:val="00F56B9C"/>
    <w:rsid w:val="00F6173D"/>
    <w:rsid w:val="00F921C3"/>
    <w:rsid w:val="6F5276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paragraph" w:styleId="9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359B14-BED8-47A9-BDB3-8B9F101721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552</Words>
  <Characters>3152</Characters>
  <Lines>26</Lines>
  <Paragraphs>7</Paragraphs>
  <TotalTime>0</TotalTime>
  <ScaleCrop>false</ScaleCrop>
  <LinksUpToDate>false</LinksUpToDate>
  <CharactersWithSpaces>3697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2020-04-08T01:30:00Z</dcterms:created>
  <dc:creator>徐正顺</dc:creator>
  <cp:lastModifiedBy>房智赢-周立艳</cp:lastModifiedBy>
  <dcterms:modified xsi:type="dcterms:W3CDTF">2020-04-08T02:29:31Z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