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A2B" w:rsidRDefault="0076766C">
      <w:pPr>
        <w:jc w:val="center"/>
        <w:rPr>
          <w:rFonts w:ascii="宋体" w:eastAsia="宋体" w:hAnsi="宋体"/>
          <w:b/>
          <w:bCs/>
          <w:sz w:val="44"/>
          <w:szCs w:val="44"/>
        </w:rPr>
      </w:pPr>
      <w:r>
        <w:rPr>
          <w:rFonts w:ascii="宋体" w:eastAsia="宋体" w:hAnsi="宋体" w:hint="eastAsia"/>
          <w:b/>
          <w:bCs/>
          <w:sz w:val="44"/>
          <w:szCs w:val="44"/>
        </w:rPr>
        <w:t>企业数字化转型顶层设计与</w:t>
      </w:r>
      <w:r>
        <w:rPr>
          <w:rFonts w:ascii="宋体" w:eastAsia="宋体" w:hAnsi="宋体" w:hint="eastAsia"/>
          <w:b/>
          <w:bCs/>
          <w:sz w:val="44"/>
          <w:szCs w:val="44"/>
        </w:rPr>
        <w:t>TOGAF9.2</w:t>
      </w:r>
    </w:p>
    <w:p w:rsidR="00E23A2B" w:rsidRDefault="0076766C">
      <w:pPr>
        <w:jc w:val="center"/>
        <w:rPr>
          <w:rFonts w:ascii="宋体" w:eastAsia="宋体" w:hAnsi="宋体"/>
          <w:b/>
          <w:bCs/>
          <w:sz w:val="44"/>
          <w:szCs w:val="44"/>
        </w:rPr>
      </w:pPr>
      <w:r>
        <w:rPr>
          <w:rFonts w:ascii="宋体" w:eastAsia="宋体" w:hAnsi="宋体" w:hint="eastAsia"/>
          <w:b/>
          <w:bCs/>
          <w:sz w:val="44"/>
          <w:szCs w:val="44"/>
        </w:rPr>
        <w:t>（鉴定级认证）培训班</w:t>
      </w:r>
      <w:r>
        <w:rPr>
          <w:rFonts w:ascii="宋体" w:eastAsia="宋体" w:hAnsi="宋体" w:hint="eastAsia"/>
          <w:b/>
          <w:bCs/>
          <w:sz w:val="44"/>
          <w:szCs w:val="44"/>
        </w:rPr>
        <w:t>(</w:t>
      </w:r>
      <w:r>
        <w:rPr>
          <w:rFonts w:ascii="宋体" w:eastAsia="宋体" w:hAnsi="宋体" w:hint="eastAsia"/>
          <w:b/>
          <w:bCs/>
          <w:sz w:val="44"/>
          <w:szCs w:val="44"/>
        </w:rPr>
        <w:t>网络直播</w:t>
      </w:r>
      <w:r>
        <w:rPr>
          <w:rFonts w:ascii="宋体" w:eastAsia="宋体" w:hAnsi="宋体" w:hint="eastAsia"/>
          <w:b/>
          <w:bCs/>
          <w:sz w:val="44"/>
          <w:szCs w:val="44"/>
        </w:rPr>
        <w:t>)</w:t>
      </w:r>
    </w:p>
    <w:tbl>
      <w:tblPr>
        <w:tblW w:w="985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97"/>
        <w:gridCol w:w="1591"/>
        <w:gridCol w:w="2944"/>
        <w:gridCol w:w="3826"/>
      </w:tblGrid>
      <w:tr w:rsidR="00E23A2B">
        <w:trPr>
          <w:trHeight w:val="689"/>
          <w:jc w:val="center"/>
        </w:trPr>
        <w:tc>
          <w:tcPr>
            <w:tcW w:w="1497" w:type="dxa"/>
            <w:vMerge w:val="restart"/>
            <w:tcBorders>
              <w:top w:val="single" w:sz="12" w:space="0" w:color="auto"/>
              <w:left w:val="single" w:sz="12" w:space="0" w:color="auto"/>
            </w:tcBorders>
            <w:vAlign w:val="center"/>
          </w:tcPr>
          <w:p w:rsidR="00E23A2B" w:rsidRDefault="0076766C">
            <w:pPr>
              <w:adjustRightInd w:val="0"/>
              <w:snapToGrid w:val="0"/>
              <w:spacing w:line="300" w:lineRule="exact"/>
              <w:rPr>
                <w:rFonts w:ascii="宋体" w:eastAsia="宋体" w:hAnsi="宋体"/>
                <w:color w:val="000000"/>
                <w:kern w:val="0"/>
                <w:sz w:val="24"/>
                <w:szCs w:val="24"/>
              </w:rPr>
            </w:pPr>
            <w:r>
              <w:rPr>
                <w:rFonts w:ascii="宋体" w:eastAsia="宋体" w:hAnsi="宋体" w:hint="eastAsia"/>
                <w:color w:val="000000"/>
                <w:kern w:val="0"/>
                <w:sz w:val="24"/>
                <w:szCs w:val="24"/>
              </w:rPr>
              <w:t>网络直播班</w:t>
            </w:r>
          </w:p>
        </w:tc>
        <w:tc>
          <w:tcPr>
            <w:tcW w:w="1591" w:type="dxa"/>
            <w:tcBorders>
              <w:top w:val="single" w:sz="12" w:space="0" w:color="auto"/>
              <w:bottom w:val="single" w:sz="4" w:space="0" w:color="auto"/>
            </w:tcBorders>
            <w:vAlign w:val="center"/>
          </w:tcPr>
          <w:p w:rsidR="00E23A2B" w:rsidRDefault="0076766C">
            <w:pPr>
              <w:snapToGrid w:val="0"/>
              <w:spacing w:line="300" w:lineRule="exact"/>
              <w:jc w:val="center"/>
              <w:rPr>
                <w:rFonts w:ascii="宋体" w:eastAsia="宋体" w:hAnsi="宋体"/>
                <w:color w:val="000000"/>
                <w:kern w:val="0"/>
                <w:sz w:val="24"/>
                <w:szCs w:val="24"/>
              </w:rPr>
            </w:pPr>
            <w:r>
              <w:rPr>
                <w:rFonts w:ascii="宋体" w:eastAsia="宋体" w:hAnsi="宋体" w:hint="eastAsia"/>
                <w:color w:val="000000"/>
                <w:kern w:val="0"/>
                <w:sz w:val="24"/>
                <w:szCs w:val="24"/>
              </w:rPr>
              <w:t>直播平台</w:t>
            </w:r>
          </w:p>
        </w:tc>
        <w:tc>
          <w:tcPr>
            <w:tcW w:w="2944" w:type="dxa"/>
            <w:tcBorders>
              <w:top w:val="single" w:sz="12" w:space="0" w:color="auto"/>
              <w:bottom w:val="single" w:sz="4" w:space="0" w:color="auto"/>
              <w:right w:val="single" w:sz="4" w:space="0" w:color="auto"/>
            </w:tcBorders>
            <w:vAlign w:val="center"/>
          </w:tcPr>
          <w:p w:rsidR="00E23A2B" w:rsidRDefault="0076766C">
            <w:pPr>
              <w:snapToGrid w:val="0"/>
              <w:spacing w:line="300" w:lineRule="exact"/>
              <w:ind w:firstLineChars="100" w:firstLine="240"/>
              <w:rPr>
                <w:rFonts w:ascii="宋体" w:eastAsia="宋体" w:hAnsi="宋体"/>
                <w:color w:val="000000"/>
                <w:kern w:val="0"/>
                <w:sz w:val="24"/>
                <w:szCs w:val="24"/>
              </w:rPr>
            </w:pPr>
            <w:r>
              <w:rPr>
                <w:rFonts w:ascii="宋体" w:eastAsia="宋体" w:hAnsi="宋体" w:hint="eastAsia"/>
                <w:color w:val="000000"/>
                <w:kern w:val="0"/>
                <w:sz w:val="24"/>
                <w:szCs w:val="24"/>
              </w:rPr>
              <w:t>PC</w:t>
            </w:r>
            <w:r>
              <w:rPr>
                <w:rFonts w:ascii="宋体" w:eastAsia="宋体" w:hAnsi="宋体" w:hint="eastAsia"/>
                <w:color w:val="000000"/>
                <w:kern w:val="0"/>
                <w:sz w:val="24"/>
                <w:szCs w:val="24"/>
              </w:rPr>
              <w:t>端：</w:t>
            </w:r>
            <w:r>
              <w:rPr>
                <w:rFonts w:ascii="宋体" w:eastAsia="宋体" w:hAnsi="宋体" w:hint="eastAsia"/>
                <w:color w:val="000000"/>
                <w:kern w:val="0"/>
                <w:sz w:val="24"/>
                <w:szCs w:val="24"/>
              </w:rPr>
              <w:t xml:space="preserve">ecc.zpedu.com     </w:t>
            </w:r>
          </w:p>
        </w:tc>
        <w:tc>
          <w:tcPr>
            <w:tcW w:w="3826" w:type="dxa"/>
            <w:tcBorders>
              <w:top w:val="single" w:sz="12" w:space="0" w:color="auto"/>
              <w:left w:val="single" w:sz="4" w:space="0" w:color="auto"/>
              <w:bottom w:val="single" w:sz="4" w:space="0" w:color="auto"/>
              <w:right w:val="single" w:sz="12" w:space="0" w:color="auto"/>
            </w:tcBorders>
            <w:vAlign w:val="center"/>
          </w:tcPr>
          <w:p w:rsidR="00E23A2B" w:rsidRDefault="0076766C">
            <w:pPr>
              <w:snapToGrid w:val="0"/>
              <w:spacing w:line="300" w:lineRule="exact"/>
              <w:ind w:firstLineChars="100" w:firstLine="240"/>
              <w:rPr>
                <w:rFonts w:ascii="宋体" w:eastAsia="宋体" w:hAnsi="宋体"/>
                <w:color w:val="000000"/>
                <w:kern w:val="0"/>
                <w:sz w:val="24"/>
                <w:szCs w:val="24"/>
              </w:rPr>
            </w:pPr>
            <w:r>
              <w:rPr>
                <w:rFonts w:ascii="宋体" w:eastAsia="宋体" w:hAnsi="宋体" w:hint="eastAsia"/>
                <w:color w:val="000000"/>
                <w:kern w:val="0"/>
                <w:sz w:val="24"/>
                <w:szCs w:val="24"/>
              </w:rPr>
              <w:t>手机端下载</w:t>
            </w:r>
            <w:r>
              <w:rPr>
                <w:rFonts w:ascii="宋体" w:eastAsia="宋体" w:hAnsi="宋体" w:hint="eastAsia"/>
                <w:color w:val="000000"/>
                <w:kern w:val="0"/>
                <w:sz w:val="24"/>
                <w:szCs w:val="24"/>
              </w:rPr>
              <w:t>APP</w:t>
            </w:r>
            <w:r>
              <w:rPr>
                <w:rFonts w:ascii="宋体" w:eastAsia="宋体" w:hAnsi="宋体" w:hint="eastAsia"/>
                <w:color w:val="000000"/>
                <w:kern w:val="0"/>
                <w:sz w:val="24"/>
                <w:szCs w:val="24"/>
              </w:rPr>
              <w:t>：</w:t>
            </w:r>
            <w:r>
              <w:rPr>
                <w:rFonts w:ascii="宋体" w:eastAsia="宋体" w:hAnsi="宋体" w:hint="eastAsia"/>
                <w:color w:val="000000"/>
                <w:kern w:val="0"/>
                <w:sz w:val="24"/>
                <w:szCs w:val="24"/>
              </w:rPr>
              <w:t>IT</w:t>
            </w:r>
            <w:r>
              <w:rPr>
                <w:rFonts w:ascii="宋体" w:eastAsia="宋体" w:hAnsi="宋体" w:hint="eastAsia"/>
                <w:color w:val="000000"/>
                <w:kern w:val="0"/>
                <w:sz w:val="24"/>
                <w:szCs w:val="24"/>
              </w:rPr>
              <w:t>云课</w:t>
            </w:r>
          </w:p>
          <w:p w:rsidR="00E23A2B" w:rsidRDefault="0076766C">
            <w:pPr>
              <w:snapToGrid w:val="0"/>
              <w:spacing w:line="300" w:lineRule="exact"/>
              <w:ind w:firstLineChars="100" w:firstLine="240"/>
              <w:rPr>
                <w:rFonts w:ascii="宋体" w:eastAsia="宋体" w:hAnsi="宋体"/>
                <w:color w:val="000000"/>
                <w:kern w:val="0"/>
                <w:sz w:val="24"/>
                <w:szCs w:val="24"/>
              </w:rPr>
            </w:pPr>
            <w:r>
              <w:rPr>
                <w:rFonts w:ascii="宋体" w:eastAsia="宋体" w:hAnsi="宋体" w:hint="eastAsia"/>
                <w:color w:val="000000"/>
                <w:kern w:val="0"/>
                <w:sz w:val="24"/>
                <w:szCs w:val="24"/>
              </w:rPr>
              <w:t>www.zpedu.com</w:t>
            </w:r>
            <w:r>
              <w:rPr>
                <w:rFonts w:ascii="宋体" w:eastAsia="宋体" w:hAnsi="宋体" w:hint="eastAsia"/>
                <w:color w:val="000000"/>
                <w:kern w:val="0"/>
                <w:sz w:val="24"/>
                <w:szCs w:val="24"/>
              </w:rPr>
              <w:t>可扫码下载</w:t>
            </w:r>
          </w:p>
        </w:tc>
      </w:tr>
      <w:tr w:rsidR="00E23A2B">
        <w:trPr>
          <w:trHeight w:val="1010"/>
          <w:jc w:val="center"/>
        </w:trPr>
        <w:tc>
          <w:tcPr>
            <w:tcW w:w="1497" w:type="dxa"/>
            <w:vMerge/>
            <w:tcBorders>
              <w:left w:val="single" w:sz="12" w:space="0" w:color="auto"/>
            </w:tcBorders>
            <w:vAlign w:val="center"/>
          </w:tcPr>
          <w:p w:rsidR="00E23A2B" w:rsidRDefault="00E23A2B">
            <w:pPr>
              <w:adjustRightInd w:val="0"/>
              <w:snapToGrid w:val="0"/>
              <w:spacing w:line="300" w:lineRule="exact"/>
              <w:rPr>
                <w:rFonts w:ascii="宋体" w:eastAsia="宋体" w:hAnsi="宋体"/>
                <w:color w:val="000000"/>
                <w:kern w:val="0"/>
                <w:sz w:val="24"/>
                <w:szCs w:val="24"/>
              </w:rPr>
            </w:pPr>
          </w:p>
        </w:tc>
        <w:tc>
          <w:tcPr>
            <w:tcW w:w="1591" w:type="dxa"/>
            <w:tcBorders>
              <w:top w:val="single" w:sz="4" w:space="0" w:color="auto"/>
            </w:tcBorders>
            <w:vAlign w:val="center"/>
          </w:tcPr>
          <w:p w:rsidR="00E23A2B" w:rsidRDefault="0076766C">
            <w:pPr>
              <w:snapToGrid w:val="0"/>
              <w:spacing w:line="300" w:lineRule="exact"/>
              <w:jc w:val="center"/>
              <w:rPr>
                <w:rFonts w:ascii="宋体" w:eastAsia="宋体" w:hAnsi="宋体"/>
                <w:color w:val="000000"/>
                <w:kern w:val="0"/>
                <w:sz w:val="24"/>
                <w:szCs w:val="24"/>
              </w:rPr>
            </w:pPr>
            <w:r>
              <w:rPr>
                <w:rFonts w:ascii="宋体" w:eastAsia="宋体" w:hAnsi="宋体" w:hint="eastAsia"/>
                <w:color w:val="000000"/>
                <w:kern w:val="0"/>
                <w:sz w:val="24"/>
                <w:szCs w:val="24"/>
              </w:rPr>
              <w:t>直播时间</w:t>
            </w:r>
          </w:p>
        </w:tc>
        <w:tc>
          <w:tcPr>
            <w:tcW w:w="6770" w:type="dxa"/>
            <w:gridSpan w:val="2"/>
            <w:tcBorders>
              <w:top w:val="single" w:sz="4" w:space="0" w:color="auto"/>
              <w:right w:val="single" w:sz="12" w:space="0" w:color="auto"/>
            </w:tcBorders>
            <w:vAlign w:val="center"/>
          </w:tcPr>
          <w:p w:rsidR="00E23A2B" w:rsidRDefault="0076766C">
            <w:pPr>
              <w:snapToGrid w:val="0"/>
              <w:spacing w:line="300" w:lineRule="exact"/>
              <w:ind w:firstLineChars="98" w:firstLine="236"/>
              <w:jc w:val="center"/>
              <w:rPr>
                <w:rFonts w:ascii="宋体" w:hAnsi="宋体" w:cs="宋体"/>
                <w:b/>
                <w:bCs/>
                <w:color w:val="FF33CC"/>
                <w:sz w:val="24"/>
                <w:szCs w:val="24"/>
              </w:rPr>
            </w:pPr>
            <w:r>
              <w:rPr>
                <w:rFonts w:ascii="宋体" w:hAnsi="宋体" w:cs="宋体" w:hint="eastAsia"/>
                <w:b/>
                <w:bCs/>
                <w:color w:val="FF33CC"/>
                <w:sz w:val="24"/>
                <w:szCs w:val="24"/>
              </w:rPr>
              <w:t>5</w:t>
            </w:r>
            <w:r>
              <w:rPr>
                <w:rFonts w:ascii="宋体" w:hAnsi="宋体" w:cs="宋体" w:hint="eastAsia"/>
                <w:b/>
                <w:bCs/>
                <w:color w:val="FF33CC"/>
                <w:sz w:val="24"/>
                <w:szCs w:val="24"/>
              </w:rPr>
              <w:t>月</w:t>
            </w:r>
            <w:r>
              <w:rPr>
                <w:rFonts w:ascii="宋体" w:hAnsi="宋体" w:cs="宋体" w:hint="eastAsia"/>
                <w:b/>
                <w:bCs/>
                <w:color w:val="FF33CC"/>
                <w:sz w:val="24"/>
                <w:szCs w:val="24"/>
              </w:rPr>
              <w:t>29-31</w:t>
            </w:r>
            <w:r>
              <w:rPr>
                <w:rFonts w:ascii="宋体" w:hAnsi="宋体" w:cs="宋体" w:hint="eastAsia"/>
                <w:b/>
                <w:bCs/>
                <w:color w:val="FF33CC"/>
                <w:sz w:val="24"/>
                <w:szCs w:val="24"/>
              </w:rPr>
              <w:t>日</w:t>
            </w:r>
          </w:p>
          <w:p w:rsidR="00E23A2B" w:rsidRDefault="0076766C">
            <w:pPr>
              <w:snapToGrid w:val="0"/>
              <w:spacing w:line="300" w:lineRule="exact"/>
              <w:ind w:firstLineChars="98" w:firstLine="236"/>
              <w:jc w:val="center"/>
              <w:rPr>
                <w:rFonts w:ascii="宋体" w:hAnsi="宋体" w:cs="宋体"/>
                <w:b/>
                <w:bCs/>
                <w:color w:val="FF33CC"/>
                <w:sz w:val="24"/>
                <w:szCs w:val="24"/>
              </w:rPr>
            </w:pPr>
            <w:r>
              <w:rPr>
                <w:rFonts w:ascii="宋体" w:eastAsia="宋体" w:hAnsi="宋体" w:hint="eastAsia"/>
                <w:b/>
                <w:bCs/>
                <w:color w:val="FF33CC"/>
                <w:kern w:val="0"/>
                <w:sz w:val="24"/>
                <w:szCs w:val="24"/>
              </w:rPr>
              <w:t>(</w:t>
            </w:r>
            <w:r>
              <w:rPr>
                <w:rFonts w:ascii="宋体" w:eastAsia="宋体" w:hAnsi="宋体" w:hint="eastAsia"/>
                <w:b/>
                <w:bCs/>
                <w:color w:val="FF33CC"/>
                <w:kern w:val="0"/>
                <w:sz w:val="24"/>
                <w:szCs w:val="24"/>
              </w:rPr>
              <w:t>上午</w:t>
            </w:r>
            <w:r>
              <w:rPr>
                <w:rFonts w:ascii="宋体" w:eastAsia="宋体" w:hAnsi="宋体" w:hint="eastAsia"/>
                <w:b/>
                <w:bCs/>
                <w:color w:val="FF33CC"/>
                <w:kern w:val="0"/>
                <w:sz w:val="24"/>
                <w:szCs w:val="24"/>
              </w:rPr>
              <w:t>9:</w:t>
            </w:r>
            <w:r>
              <w:rPr>
                <w:rFonts w:ascii="宋体" w:eastAsia="宋体" w:hAnsi="宋体" w:hint="eastAsia"/>
                <w:b/>
                <w:bCs/>
                <w:color w:val="FF33CC"/>
                <w:kern w:val="0"/>
                <w:sz w:val="24"/>
                <w:szCs w:val="24"/>
              </w:rPr>
              <w:t>0</w:t>
            </w:r>
            <w:r>
              <w:rPr>
                <w:rFonts w:ascii="宋体" w:eastAsia="宋体" w:hAnsi="宋体" w:hint="eastAsia"/>
                <w:b/>
                <w:bCs/>
                <w:color w:val="FF33CC"/>
                <w:kern w:val="0"/>
                <w:sz w:val="24"/>
                <w:szCs w:val="24"/>
              </w:rPr>
              <w:t>0-1</w:t>
            </w:r>
            <w:r>
              <w:rPr>
                <w:rFonts w:ascii="宋体" w:eastAsia="宋体" w:hAnsi="宋体" w:hint="eastAsia"/>
                <w:b/>
                <w:bCs/>
                <w:color w:val="FF33CC"/>
                <w:kern w:val="0"/>
                <w:sz w:val="24"/>
                <w:szCs w:val="24"/>
              </w:rPr>
              <w:t>2</w:t>
            </w:r>
            <w:r>
              <w:rPr>
                <w:rFonts w:ascii="宋体" w:eastAsia="宋体" w:hAnsi="宋体" w:hint="eastAsia"/>
                <w:b/>
                <w:bCs/>
                <w:color w:val="FF33CC"/>
                <w:kern w:val="0"/>
                <w:sz w:val="24"/>
                <w:szCs w:val="24"/>
              </w:rPr>
              <w:t>:</w:t>
            </w:r>
            <w:r>
              <w:rPr>
                <w:rFonts w:ascii="宋体" w:eastAsia="宋体" w:hAnsi="宋体" w:hint="eastAsia"/>
                <w:b/>
                <w:bCs/>
                <w:color w:val="FF33CC"/>
                <w:kern w:val="0"/>
                <w:sz w:val="24"/>
                <w:szCs w:val="24"/>
              </w:rPr>
              <w:t>0</w:t>
            </w:r>
            <w:r>
              <w:rPr>
                <w:rFonts w:ascii="宋体" w:eastAsia="宋体" w:hAnsi="宋体" w:hint="eastAsia"/>
                <w:b/>
                <w:bCs/>
                <w:color w:val="FF33CC"/>
                <w:kern w:val="0"/>
                <w:sz w:val="24"/>
                <w:szCs w:val="24"/>
              </w:rPr>
              <w:t>0</w:t>
            </w:r>
            <w:r>
              <w:rPr>
                <w:rFonts w:ascii="宋体" w:eastAsia="宋体" w:hAnsi="宋体" w:hint="eastAsia"/>
                <w:b/>
                <w:bCs/>
                <w:color w:val="FF33CC"/>
                <w:kern w:val="0"/>
                <w:sz w:val="24"/>
                <w:szCs w:val="24"/>
              </w:rPr>
              <w:t>，下午</w:t>
            </w:r>
            <w:r>
              <w:rPr>
                <w:rFonts w:ascii="宋体" w:eastAsia="宋体" w:hAnsi="宋体" w:hint="eastAsia"/>
                <w:b/>
                <w:bCs/>
                <w:color w:val="FF33CC"/>
                <w:kern w:val="0"/>
                <w:sz w:val="24"/>
                <w:szCs w:val="24"/>
              </w:rPr>
              <w:t>1</w:t>
            </w:r>
            <w:r>
              <w:rPr>
                <w:rFonts w:ascii="宋体" w:eastAsia="宋体" w:hAnsi="宋体"/>
                <w:b/>
                <w:bCs/>
                <w:color w:val="FF33CC"/>
                <w:kern w:val="0"/>
                <w:sz w:val="24"/>
                <w:szCs w:val="24"/>
              </w:rPr>
              <w:t>3</w:t>
            </w:r>
            <w:r>
              <w:rPr>
                <w:rFonts w:ascii="宋体" w:eastAsia="宋体" w:hAnsi="宋体" w:hint="eastAsia"/>
                <w:b/>
                <w:bCs/>
                <w:color w:val="FF33CC"/>
                <w:kern w:val="0"/>
                <w:sz w:val="24"/>
                <w:szCs w:val="24"/>
              </w:rPr>
              <w:t>:</w:t>
            </w:r>
            <w:r>
              <w:rPr>
                <w:rFonts w:ascii="宋体" w:eastAsia="宋体" w:hAnsi="宋体"/>
                <w:b/>
                <w:bCs/>
                <w:color w:val="FF33CC"/>
                <w:kern w:val="0"/>
                <w:sz w:val="24"/>
                <w:szCs w:val="24"/>
              </w:rPr>
              <w:t>3</w:t>
            </w:r>
            <w:r>
              <w:rPr>
                <w:rFonts w:ascii="宋体" w:eastAsia="宋体" w:hAnsi="宋体" w:hint="eastAsia"/>
                <w:b/>
                <w:bCs/>
                <w:color w:val="FF33CC"/>
                <w:kern w:val="0"/>
                <w:sz w:val="24"/>
                <w:szCs w:val="24"/>
              </w:rPr>
              <w:t>0-1</w:t>
            </w:r>
            <w:r>
              <w:rPr>
                <w:rFonts w:ascii="宋体" w:eastAsia="宋体" w:hAnsi="宋体"/>
                <w:b/>
                <w:bCs/>
                <w:color w:val="FF33CC"/>
                <w:kern w:val="0"/>
                <w:sz w:val="24"/>
                <w:szCs w:val="24"/>
              </w:rPr>
              <w:t>6</w:t>
            </w:r>
            <w:r>
              <w:rPr>
                <w:rFonts w:ascii="宋体" w:eastAsia="宋体" w:hAnsi="宋体" w:hint="eastAsia"/>
                <w:b/>
                <w:bCs/>
                <w:color w:val="FF33CC"/>
                <w:kern w:val="0"/>
                <w:sz w:val="24"/>
                <w:szCs w:val="24"/>
              </w:rPr>
              <w:t>:</w:t>
            </w:r>
            <w:r>
              <w:rPr>
                <w:rFonts w:ascii="宋体" w:eastAsia="宋体" w:hAnsi="宋体"/>
                <w:b/>
                <w:bCs/>
                <w:color w:val="FF33CC"/>
                <w:kern w:val="0"/>
                <w:sz w:val="24"/>
                <w:szCs w:val="24"/>
              </w:rPr>
              <w:t>3</w:t>
            </w:r>
            <w:r>
              <w:rPr>
                <w:rFonts w:ascii="宋体" w:eastAsia="宋体" w:hAnsi="宋体" w:hint="eastAsia"/>
                <w:b/>
                <w:bCs/>
                <w:color w:val="FF33CC"/>
                <w:kern w:val="0"/>
                <w:sz w:val="24"/>
                <w:szCs w:val="24"/>
              </w:rPr>
              <w:t>0</w:t>
            </w:r>
            <w:r>
              <w:rPr>
                <w:rFonts w:ascii="宋体" w:eastAsia="宋体" w:hAnsi="宋体"/>
                <w:b/>
                <w:bCs/>
                <w:color w:val="FF33CC"/>
                <w:kern w:val="0"/>
                <w:sz w:val="24"/>
                <w:szCs w:val="24"/>
              </w:rPr>
              <w:t>)</w:t>
            </w:r>
          </w:p>
        </w:tc>
      </w:tr>
      <w:tr w:rsidR="00E23A2B">
        <w:trPr>
          <w:trHeight w:val="719"/>
          <w:jc w:val="center"/>
        </w:trPr>
        <w:tc>
          <w:tcPr>
            <w:tcW w:w="1497" w:type="dxa"/>
            <w:vMerge/>
            <w:tcBorders>
              <w:left w:val="single" w:sz="12" w:space="0" w:color="auto"/>
            </w:tcBorders>
            <w:vAlign w:val="center"/>
          </w:tcPr>
          <w:p w:rsidR="00E23A2B" w:rsidRDefault="00E23A2B">
            <w:pPr>
              <w:snapToGrid w:val="0"/>
              <w:spacing w:line="300" w:lineRule="exact"/>
              <w:jc w:val="center"/>
              <w:rPr>
                <w:rFonts w:ascii="宋体" w:eastAsia="宋体" w:hAnsi="宋体"/>
                <w:color w:val="000000"/>
                <w:kern w:val="0"/>
                <w:sz w:val="24"/>
                <w:szCs w:val="24"/>
              </w:rPr>
            </w:pPr>
          </w:p>
        </w:tc>
        <w:tc>
          <w:tcPr>
            <w:tcW w:w="1591" w:type="dxa"/>
            <w:vAlign w:val="center"/>
          </w:tcPr>
          <w:p w:rsidR="00E23A2B" w:rsidRDefault="0076766C">
            <w:pPr>
              <w:snapToGrid w:val="0"/>
              <w:spacing w:line="300" w:lineRule="exact"/>
              <w:jc w:val="center"/>
              <w:rPr>
                <w:rFonts w:ascii="宋体" w:eastAsia="宋体" w:hAnsi="宋体"/>
                <w:color w:val="000000"/>
                <w:kern w:val="0"/>
                <w:sz w:val="24"/>
                <w:szCs w:val="24"/>
              </w:rPr>
            </w:pPr>
            <w:r>
              <w:rPr>
                <w:rFonts w:ascii="宋体" w:eastAsia="宋体" w:hAnsi="宋体" w:hint="eastAsia"/>
                <w:color w:val="000000"/>
                <w:kern w:val="0"/>
                <w:sz w:val="24"/>
                <w:szCs w:val="24"/>
              </w:rPr>
              <w:t>主要内容</w:t>
            </w:r>
          </w:p>
        </w:tc>
        <w:tc>
          <w:tcPr>
            <w:tcW w:w="6770" w:type="dxa"/>
            <w:gridSpan w:val="2"/>
            <w:tcBorders>
              <w:right w:val="single" w:sz="12" w:space="0" w:color="auto"/>
            </w:tcBorders>
            <w:vAlign w:val="center"/>
          </w:tcPr>
          <w:p w:rsidR="00E23A2B" w:rsidRDefault="0076766C">
            <w:pPr>
              <w:snapToGrid w:val="0"/>
              <w:spacing w:line="300" w:lineRule="exact"/>
              <w:ind w:firstLineChars="98" w:firstLine="235"/>
              <w:jc w:val="center"/>
              <w:rPr>
                <w:rFonts w:ascii="宋体" w:eastAsia="宋体" w:hAnsi="宋体"/>
                <w:color w:val="000000"/>
                <w:kern w:val="0"/>
                <w:sz w:val="24"/>
                <w:szCs w:val="24"/>
              </w:rPr>
            </w:pPr>
            <w:r>
              <w:rPr>
                <w:rFonts w:ascii="宋体" w:eastAsia="宋体" w:hAnsi="宋体" w:hint="eastAsia"/>
                <w:color w:val="000000"/>
                <w:kern w:val="0"/>
                <w:sz w:val="24"/>
                <w:szCs w:val="24"/>
              </w:rPr>
              <w:t>企业架构框架精讲、企业架构最佳实践案例</w:t>
            </w:r>
          </w:p>
          <w:p w:rsidR="00E23A2B" w:rsidRDefault="0076766C">
            <w:pPr>
              <w:snapToGrid w:val="0"/>
              <w:spacing w:line="300" w:lineRule="exact"/>
              <w:ind w:firstLineChars="98" w:firstLine="235"/>
              <w:jc w:val="center"/>
              <w:rPr>
                <w:rFonts w:ascii="宋体" w:eastAsia="宋体" w:hAnsi="宋体"/>
                <w:color w:val="000000"/>
                <w:kern w:val="0"/>
                <w:sz w:val="24"/>
                <w:szCs w:val="24"/>
              </w:rPr>
            </w:pPr>
            <w:r>
              <w:rPr>
                <w:rFonts w:ascii="宋体" w:eastAsia="宋体" w:hAnsi="宋体" w:hint="eastAsia"/>
                <w:color w:val="000000"/>
                <w:kern w:val="0"/>
                <w:sz w:val="24"/>
                <w:szCs w:val="24"/>
              </w:rPr>
              <w:t>（行业、企业特定案例分享）真题解析</w:t>
            </w:r>
          </w:p>
        </w:tc>
      </w:tr>
      <w:tr w:rsidR="00E23A2B">
        <w:trPr>
          <w:trHeight w:val="822"/>
          <w:jc w:val="center"/>
        </w:trPr>
        <w:tc>
          <w:tcPr>
            <w:tcW w:w="1497" w:type="dxa"/>
            <w:vMerge/>
            <w:tcBorders>
              <w:left w:val="single" w:sz="12" w:space="0" w:color="auto"/>
            </w:tcBorders>
            <w:vAlign w:val="center"/>
          </w:tcPr>
          <w:p w:rsidR="00E23A2B" w:rsidRDefault="00E23A2B">
            <w:pPr>
              <w:snapToGrid w:val="0"/>
              <w:spacing w:line="300" w:lineRule="exact"/>
              <w:jc w:val="center"/>
              <w:rPr>
                <w:rFonts w:ascii="宋体" w:eastAsia="宋体" w:hAnsi="宋体"/>
                <w:color w:val="000000"/>
                <w:kern w:val="0"/>
                <w:sz w:val="24"/>
                <w:szCs w:val="24"/>
              </w:rPr>
            </w:pPr>
          </w:p>
        </w:tc>
        <w:tc>
          <w:tcPr>
            <w:tcW w:w="1591" w:type="dxa"/>
            <w:tcBorders>
              <w:top w:val="single" w:sz="4" w:space="0" w:color="auto"/>
              <w:bottom w:val="single" w:sz="4" w:space="0" w:color="auto"/>
            </w:tcBorders>
            <w:vAlign w:val="center"/>
          </w:tcPr>
          <w:p w:rsidR="00E23A2B" w:rsidRDefault="0076766C">
            <w:pPr>
              <w:snapToGrid w:val="0"/>
              <w:spacing w:line="300" w:lineRule="exact"/>
              <w:jc w:val="center"/>
              <w:rPr>
                <w:rFonts w:ascii="宋体" w:eastAsia="宋体" w:hAnsi="宋体"/>
                <w:color w:val="000000"/>
                <w:kern w:val="0"/>
                <w:sz w:val="24"/>
                <w:szCs w:val="24"/>
              </w:rPr>
            </w:pPr>
            <w:r>
              <w:rPr>
                <w:rFonts w:ascii="宋体" w:eastAsia="宋体" w:hAnsi="宋体" w:hint="eastAsia"/>
                <w:color w:val="000000"/>
                <w:kern w:val="0"/>
                <w:sz w:val="24"/>
                <w:szCs w:val="24"/>
              </w:rPr>
              <w:t>在线题库</w:t>
            </w:r>
          </w:p>
        </w:tc>
        <w:tc>
          <w:tcPr>
            <w:tcW w:w="6770" w:type="dxa"/>
            <w:gridSpan w:val="2"/>
            <w:tcBorders>
              <w:top w:val="single" w:sz="4" w:space="0" w:color="auto"/>
              <w:bottom w:val="single" w:sz="4" w:space="0" w:color="auto"/>
              <w:right w:val="single" w:sz="12" w:space="0" w:color="auto"/>
            </w:tcBorders>
            <w:vAlign w:val="center"/>
          </w:tcPr>
          <w:p w:rsidR="00E23A2B" w:rsidRDefault="0076766C" w:rsidP="0046068D">
            <w:pPr>
              <w:snapToGrid w:val="0"/>
              <w:spacing w:line="300" w:lineRule="exact"/>
              <w:ind w:firstLineChars="97" w:firstLine="233"/>
              <w:jc w:val="center"/>
              <w:rPr>
                <w:rFonts w:ascii="宋体" w:eastAsia="宋体" w:hAnsi="宋体"/>
                <w:color w:val="000000"/>
                <w:kern w:val="0"/>
                <w:sz w:val="24"/>
                <w:szCs w:val="24"/>
              </w:rPr>
            </w:pPr>
            <w:r>
              <w:rPr>
                <w:rFonts w:ascii="宋体" w:eastAsia="宋体" w:hAnsi="宋体" w:hint="eastAsia"/>
                <w:color w:val="000000"/>
                <w:kern w:val="0"/>
                <w:sz w:val="24"/>
                <w:szCs w:val="24"/>
              </w:rPr>
              <w:t>真题练习，最新资料共享，</w:t>
            </w:r>
            <w:r>
              <w:rPr>
                <w:rFonts w:ascii="宋体" w:hAnsi="宋体" w:hint="eastAsia"/>
                <w:color w:val="000000"/>
                <w:kern w:val="0"/>
                <w:sz w:val="24"/>
                <w:szCs w:val="24"/>
              </w:rPr>
              <w:t>考试通过率有保障</w:t>
            </w:r>
          </w:p>
          <w:p w:rsidR="00E23A2B" w:rsidRDefault="0076766C" w:rsidP="0046068D">
            <w:pPr>
              <w:snapToGrid w:val="0"/>
              <w:spacing w:line="300" w:lineRule="exact"/>
              <w:ind w:firstLineChars="97" w:firstLine="233"/>
              <w:jc w:val="center"/>
              <w:rPr>
                <w:rFonts w:ascii="宋体" w:eastAsia="宋体" w:hAnsi="宋体"/>
                <w:color w:val="000000"/>
                <w:kern w:val="0"/>
                <w:sz w:val="24"/>
                <w:szCs w:val="24"/>
              </w:rPr>
            </w:pPr>
            <w:r>
              <w:rPr>
                <w:rFonts w:ascii="宋体" w:eastAsia="宋体" w:hAnsi="宋体" w:hint="eastAsia"/>
                <w:color w:val="000000"/>
                <w:kern w:val="0"/>
                <w:sz w:val="24"/>
                <w:szCs w:val="24"/>
              </w:rPr>
              <w:t>直播课堂互动问答，网络课程可反复学习</w:t>
            </w:r>
          </w:p>
        </w:tc>
      </w:tr>
      <w:tr w:rsidR="00E23A2B">
        <w:trPr>
          <w:trHeight w:val="465"/>
          <w:jc w:val="center"/>
        </w:trPr>
        <w:tc>
          <w:tcPr>
            <w:tcW w:w="1497" w:type="dxa"/>
            <w:vMerge/>
            <w:tcBorders>
              <w:left w:val="single" w:sz="12" w:space="0" w:color="auto"/>
            </w:tcBorders>
            <w:vAlign w:val="center"/>
          </w:tcPr>
          <w:p w:rsidR="00E23A2B" w:rsidRDefault="00E23A2B">
            <w:pPr>
              <w:adjustRightInd w:val="0"/>
              <w:snapToGrid w:val="0"/>
              <w:spacing w:line="300" w:lineRule="exact"/>
              <w:rPr>
                <w:rFonts w:ascii="宋体" w:eastAsia="宋体" w:hAnsi="宋体"/>
                <w:color w:val="000000"/>
                <w:kern w:val="0"/>
                <w:sz w:val="24"/>
                <w:szCs w:val="24"/>
              </w:rPr>
            </w:pPr>
          </w:p>
        </w:tc>
        <w:tc>
          <w:tcPr>
            <w:tcW w:w="1591" w:type="dxa"/>
            <w:tcBorders>
              <w:top w:val="single" w:sz="4" w:space="0" w:color="auto"/>
              <w:bottom w:val="single" w:sz="4" w:space="0" w:color="auto"/>
            </w:tcBorders>
            <w:vAlign w:val="center"/>
          </w:tcPr>
          <w:p w:rsidR="00E23A2B" w:rsidRDefault="0076766C">
            <w:pPr>
              <w:snapToGrid w:val="0"/>
              <w:spacing w:line="300" w:lineRule="exact"/>
              <w:jc w:val="center"/>
              <w:rPr>
                <w:rFonts w:ascii="宋体" w:eastAsia="宋体" w:hAnsi="宋体"/>
                <w:color w:val="000000"/>
                <w:kern w:val="0"/>
                <w:sz w:val="24"/>
                <w:szCs w:val="24"/>
              </w:rPr>
            </w:pPr>
            <w:r>
              <w:rPr>
                <w:rFonts w:ascii="宋体" w:eastAsia="宋体" w:hAnsi="宋体" w:hint="eastAsia"/>
                <w:color w:val="000000"/>
                <w:kern w:val="0"/>
                <w:sz w:val="24"/>
                <w:szCs w:val="24"/>
              </w:rPr>
              <w:t>学习费用</w:t>
            </w:r>
          </w:p>
        </w:tc>
        <w:tc>
          <w:tcPr>
            <w:tcW w:w="6770" w:type="dxa"/>
            <w:gridSpan w:val="2"/>
            <w:tcBorders>
              <w:top w:val="single" w:sz="4" w:space="0" w:color="auto"/>
              <w:bottom w:val="single" w:sz="4" w:space="0" w:color="auto"/>
              <w:right w:val="single" w:sz="12" w:space="0" w:color="auto"/>
            </w:tcBorders>
            <w:vAlign w:val="center"/>
          </w:tcPr>
          <w:p w:rsidR="00E23A2B" w:rsidRDefault="0076766C">
            <w:pPr>
              <w:snapToGrid w:val="0"/>
              <w:spacing w:line="300" w:lineRule="exact"/>
              <w:ind w:firstLineChars="98" w:firstLine="235"/>
              <w:jc w:val="center"/>
              <w:rPr>
                <w:rFonts w:ascii="宋体" w:eastAsia="宋体" w:hAnsi="宋体"/>
                <w:color w:val="000000"/>
                <w:kern w:val="0"/>
                <w:sz w:val="24"/>
                <w:szCs w:val="24"/>
              </w:rPr>
            </w:pPr>
            <w:r>
              <w:rPr>
                <w:rFonts w:ascii="宋体" w:eastAsia="宋体" w:hAnsi="宋体" w:hint="eastAsia"/>
                <w:color w:val="000000"/>
                <w:kern w:val="0"/>
                <w:sz w:val="24"/>
                <w:szCs w:val="24"/>
              </w:rPr>
              <w:t>培训费</w:t>
            </w:r>
            <w:r>
              <w:rPr>
                <w:rFonts w:ascii="宋体" w:eastAsia="宋体" w:hAnsi="宋体" w:hint="eastAsia"/>
                <w:color w:val="000000"/>
                <w:kern w:val="0"/>
                <w:sz w:val="24"/>
                <w:szCs w:val="24"/>
              </w:rPr>
              <w:t>7800</w:t>
            </w:r>
            <w:r>
              <w:rPr>
                <w:rFonts w:ascii="宋体" w:eastAsia="宋体" w:hAnsi="宋体" w:hint="eastAsia"/>
                <w:color w:val="000000"/>
                <w:kern w:val="0"/>
                <w:sz w:val="24"/>
                <w:szCs w:val="24"/>
              </w:rPr>
              <w:t>元</w:t>
            </w:r>
            <w:r>
              <w:rPr>
                <w:rFonts w:ascii="宋体" w:eastAsia="宋体" w:hAnsi="宋体" w:hint="eastAsia"/>
                <w:color w:val="000000"/>
                <w:kern w:val="0"/>
                <w:sz w:val="24"/>
                <w:szCs w:val="24"/>
              </w:rPr>
              <w:t>/</w:t>
            </w:r>
            <w:r>
              <w:rPr>
                <w:rFonts w:ascii="宋体" w:eastAsia="宋体" w:hAnsi="宋体" w:hint="eastAsia"/>
                <w:color w:val="000000"/>
                <w:kern w:val="0"/>
                <w:sz w:val="24"/>
                <w:szCs w:val="24"/>
              </w:rPr>
              <w:t>人，认证费</w:t>
            </w:r>
            <w:r>
              <w:rPr>
                <w:rFonts w:ascii="宋体" w:eastAsia="宋体" w:hAnsi="宋体" w:hint="eastAsia"/>
                <w:color w:val="000000"/>
                <w:kern w:val="0"/>
                <w:sz w:val="24"/>
                <w:szCs w:val="24"/>
              </w:rPr>
              <w:t>3800</w:t>
            </w:r>
            <w:r>
              <w:rPr>
                <w:rFonts w:ascii="宋体" w:eastAsia="宋体" w:hAnsi="宋体" w:hint="eastAsia"/>
                <w:color w:val="000000"/>
                <w:kern w:val="0"/>
                <w:sz w:val="24"/>
                <w:szCs w:val="24"/>
              </w:rPr>
              <w:t>元</w:t>
            </w:r>
            <w:r>
              <w:rPr>
                <w:rFonts w:ascii="宋体" w:eastAsia="宋体" w:hAnsi="宋体" w:hint="eastAsia"/>
                <w:color w:val="000000"/>
                <w:kern w:val="0"/>
                <w:sz w:val="24"/>
                <w:szCs w:val="24"/>
              </w:rPr>
              <w:t>/</w:t>
            </w:r>
            <w:r>
              <w:rPr>
                <w:rFonts w:ascii="宋体" w:eastAsia="宋体" w:hAnsi="宋体" w:hint="eastAsia"/>
                <w:color w:val="000000"/>
                <w:kern w:val="0"/>
                <w:sz w:val="24"/>
                <w:szCs w:val="24"/>
              </w:rPr>
              <w:t>人</w:t>
            </w:r>
          </w:p>
        </w:tc>
      </w:tr>
      <w:tr w:rsidR="00E23A2B">
        <w:trPr>
          <w:trHeight w:val="599"/>
          <w:jc w:val="center"/>
        </w:trPr>
        <w:tc>
          <w:tcPr>
            <w:tcW w:w="1497" w:type="dxa"/>
            <w:vMerge/>
            <w:tcBorders>
              <w:left w:val="single" w:sz="12" w:space="0" w:color="auto"/>
            </w:tcBorders>
            <w:vAlign w:val="center"/>
          </w:tcPr>
          <w:p w:rsidR="00E23A2B" w:rsidRDefault="00E23A2B">
            <w:pPr>
              <w:adjustRightInd w:val="0"/>
              <w:snapToGrid w:val="0"/>
              <w:spacing w:line="300" w:lineRule="exact"/>
              <w:rPr>
                <w:rFonts w:ascii="宋体" w:eastAsia="宋体" w:hAnsi="宋体"/>
                <w:color w:val="000000"/>
                <w:kern w:val="0"/>
                <w:sz w:val="24"/>
                <w:szCs w:val="24"/>
              </w:rPr>
            </w:pPr>
          </w:p>
        </w:tc>
        <w:tc>
          <w:tcPr>
            <w:tcW w:w="1591" w:type="dxa"/>
            <w:tcBorders>
              <w:top w:val="single" w:sz="4" w:space="0" w:color="auto"/>
              <w:bottom w:val="single" w:sz="4" w:space="0" w:color="auto"/>
            </w:tcBorders>
            <w:vAlign w:val="center"/>
          </w:tcPr>
          <w:p w:rsidR="00E23A2B" w:rsidRDefault="0076766C">
            <w:pPr>
              <w:snapToGrid w:val="0"/>
              <w:spacing w:line="300" w:lineRule="exact"/>
              <w:jc w:val="center"/>
              <w:rPr>
                <w:rFonts w:ascii="宋体" w:eastAsia="宋体" w:hAnsi="宋体"/>
                <w:color w:val="000000"/>
                <w:kern w:val="0"/>
                <w:sz w:val="24"/>
                <w:szCs w:val="24"/>
              </w:rPr>
            </w:pPr>
            <w:r>
              <w:rPr>
                <w:rFonts w:ascii="宋体" w:eastAsia="宋体" w:hAnsi="宋体" w:hint="eastAsia"/>
                <w:color w:val="000000"/>
                <w:kern w:val="0"/>
                <w:sz w:val="24"/>
                <w:szCs w:val="24"/>
              </w:rPr>
              <w:t>考试信息</w:t>
            </w:r>
          </w:p>
        </w:tc>
        <w:tc>
          <w:tcPr>
            <w:tcW w:w="6770" w:type="dxa"/>
            <w:gridSpan w:val="2"/>
            <w:tcBorders>
              <w:top w:val="single" w:sz="4" w:space="0" w:color="auto"/>
              <w:bottom w:val="single" w:sz="4" w:space="0" w:color="auto"/>
              <w:right w:val="single" w:sz="12" w:space="0" w:color="auto"/>
            </w:tcBorders>
            <w:vAlign w:val="center"/>
          </w:tcPr>
          <w:p w:rsidR="00E23A2B" w:rsidRDefault="0076766C">
            <w:pPr>
              <w:snapToGrid w:val="0"/>
              <w:spacing w:line="300" w:lineRule="exact"/>
              <w:ind w:firstLineChars="98" w:firstLine="235"/>
              <w:jc w:val="center"/>
              <w:rPr>
                <w:rFonts w:ascii="宋体" w:eastAsia="宋体" w:hAnsi="宋体"/>
                <w:color w:val="000000"/>
                <w:kern w:val="0"/>
                <w:sz w:val="24"/>
                <w:szCs w:val="24"/>
              </w:rPr>
            </w:pPr>
            <w:r>
              <w:rPr>
                <w:rFonts w:ascii="宋体" w:eastAsia="宋体" w:hAnsi="宋体" w:hint="eastAsia"/>
                <w:color w:val="000000"/>
                <w:kern w:val="0"/>
                <w:sz w:val="24"/>
                <w:szCs w:val="24"/>
              </w:rPr>
              <w:t>全国各地</w:t>
            </w:r>
            <w:r>
              <w:rPr>
                <w:rFonts w:ascii="宋体" w:eastAsia="宋体" w:hAnsi="宋体"/>
                <w:color w:val="000000"/>
                <w:kern w:val="0"/>
                <w:sz w:val="24"/>
                <w:szCs w:val="24"/>
              </w:rPr>
              <w:t>VUE</w:t>
            </w:r>
            <w:r>
              <w:rPr>
                <w:rFonts w:ascii="宋体" w:eastAsia="宋体" w:hAnsi="宋体" w:hint="eastAsia"/>
                <w:color w:val="000000"/>
                <w:kern w:val="0"/>
                <w:sz w:val="24"/>
                <w:szCs w:val="24"/>
              </w:rPr>
              <w:t>考试中心均可预约考试</w:t>
            </w:r>
          </w:p>
        </w:tc>
      </w:tr>
      <w:tr w:rsidR="00E23A2B">
        <w:trPr>
          <w:trHeight w:val="599"/>
          <w:jc w:val="center"/>
        </w:trPr>
        <w:tc>
          <w:tcPr>
            <w:tcW w:w="1497" w:type="dxa"/>
            <w:tcBorders>
              <w:left w:val="single" w:sz="12" w:space="0" w:color="auto"/>
            </w:tcBorders>
            <w:vAlign w:val="center"/>
          </w:tcPr>
          <w:p w:rsidR="00E23A2B" w:rsidRDefault="0076766C">
            <w:pPr>
              <w:adjustRightInd w:val="0"/>
              <w:snapToGrid w:val="0"/>
              <w:spacing w:line="300" w:lineRule="exact"/>
              <w:rPr>
                <w:rFonts w:ascii="宋体" w:eastAsia="宋体" w:hAnsi="宋体"/>
                <w:color w:val="000000"/>
                <w:kern w:val="0"/>
                <w:sz w:val="24"/>
                <w:szCs w:val="24"/>
              </w:rPr>
            </w:pPr>
            <w:r>
              <w:rPr>
                <w:rFonts w:ascii="宋体" w:eastAsia="宋体" w:hAnsi="宋体" w:hint="eastAsia"/>
                <w:color w:val="000000"/>
                <w:kern w:val="0"/>
                <w:sz w:val="24"/>
                <w:szCs w:val="24"/>
              </w:rPr>
              <w:t>课程试听链接</w:t>
            </w:r>
          </w:p>
        </w:tc>
        <w:tc>
          <w:tcPr>
            <w:tcW w:w="8361" w:type="dxa"/>
            <w:gridSpan w:val="3"/>
            <w:tcBorders>
              <w:top w:val="single" w:sz="4" w:space="0" w:color="auto"/>
              <w:bottom w:val="single" w:sz="4" w:space="0" w:color="auto"/>
              <w:right w:val="single" w:sz="12" w:space="0" w:color="auto"/>
            </w:tcBorders>
            <w:vAlign w:val="center"/>
          </w:tcPr>
          <w:p w:rsidR="00E23A2B" w:rsidRDefault="0076766C">
            <w:pPr>
              <w:snapToGrid w:val="0"/>
              <w:spacing w:line="300" w:lineRule="exact"/>
              <w:ind w:firstLineChars="98" w:firstLine="235"/>
              <w:jc w:val="center"/>
              <w:rPr>
                <w:rFonts w:ascii="宋体" w:eastAsia="宋体" w:hAnsi="宋体"/>
                <w:color w:val="000000"/>
                <w:kern w:val="0"/>
                <w:sz w:val="24"/>
                <w:szCs w:val="24"/>
              </w:rPr>
            </w:pPr>
            <w:hyperlink r:id="rId10" w:history="1">
              <w:r>
                <w:rPr>
                  <w:rStyle w:val="a6"/>
                  <w:rFonts w:ascii="宋体" w:eastAsia="宋体" w:hAnsi="宋体"/>
                  <w:color w:val="0070C0"/>
                  <w:kern w:val="0"/>
                  <w:sz w:val="24"/>
                  <w:szCs w:val="24"/>
                </w:rPr>
                <w:t>http://ecc.zpedu.com/kecheng/detail_1687834</w:t>
              </w:r>
            </w:hyperlink>
          </w:p>
        </w:tc>
      </w:tr>
      <w:tr w:rsidR="00E23A2B">
        <w:trPr>
          <w:trHeight w:val="599"/>
          <w:jc w:val="center"/>
        </w:trPr>
        <w:tc>
          <w:tcPr>
            <w:tcW w:w="1497" w:type="dxa"/>
            <w:tcBorders>
              <w:left w:val="single" w:sz="12" w:space="0" w:color="auto"/>
              <w:bottom w:val="single" w:sz="12" w:space="0" w:color="auto"/>
            </w:tcBorders>
            <w:vAlign w:val="center"/>
          </w:tcPr>
          <w:p w:rsidR="00E23A2B" w:rsidRDefault="0076766C">
            <w:pPr>
              <w:adjustRightInd w:val="0"/>
              <w:snapToGrid w:val="0"/>
              <w:spacing w:line="300" w:lineRule="exact"/>
              <w:jc w:val="center"/>
              <w:rPr>
                <w:rFonts w:ascii="宋体" w:hAnsi="宋体"/>
                <w:bCs/>
                <w:color w:val="FF33CC"/>
                <w:kern w:val="0"/>
                <w:sz w:val="24"/>
                <w:szCs w:val="24"/>
              </w:rPr>
            </w:pPr>
            <w:r>
              <w:rPr>
                <w:rFonts w:ascii="宋体" w:hAnsi="宋体" w:hint="eastAsia"/>
                <w:b/>
                <w:bCs/>
                <w:color w:val="FF33CC"/>
                <w:sz w:val="24"/>
                <w:szCs w:val="24"/>
              </w:rPr>
              <w:t>增值服务</w:t>
            </w:r>
          </w:p>
        </w:tc>
        <w:tc>
          <w:tcPr>
            <w:tcW w:w="8361" w:type="dxa"/>
            <w:gridSpan w:val="3"/>
            <w:tcBorders>
              <w:top w:val="single" w:sz="4" w:space="0" w:color="auto"/>
              <w:bottom w:val="single" w:sz="12" w:space="0" w:color="auto"/>
              <w:right w:val="single" w:sz="12" w:space="0" w:color="auto"/>
            </w:tcBorders>
            <w:vAlign w:val="center"/>
          </w:tcPr>
          <w:p w:rsidR="00E23A2B" w:rsidRDefault="0076766C" w:rsidP="0046068D">
            <w:pPr>
              <w:snapToGrid w:val="0"/>
              <w:ind w:left="385" w:hangingChars="160" w:hanging="385"/>
              <w:jc w:val="left"/>
              <w:rPr>
                <w:rFonts w:asciiTheme="minorEastAsia" w:hAnsiTheme="minorEastAsia"/>
                <w:b/>
                <w:bCs/>
                <w:color w:val="FF33CC"/>
                <w:sz w:val="24"/>
                <w:szCs w:val="24"/>
              </w:rPr>
            </w:pPr>
            <w:r>
              <w:rPr>
                <w:rFonts w:asciiTheme="minorEastAsia" w:hAnsiTheme="minorEastAsia" w:hint="eastAsia"/>
                <w:b/>
                <w:bCs/>
                <w:color w:val="FF33CC"/>
                <w:sz w:val="24"/>
                <w:szCs w:val="24"/>
              </w:rPr>
              <w:t>1</w:t>
            </w:r>
            <w:r>
              <w:rPr>
                <w:rFonts w:asciiTheme="minorEastAsia" w:hAnsiTheme="minorEastAsia" w:hint="eastAsia"/>
                <w:b/>
                <w:bCs/>
                <w:color w:val="FF33CC"/>
                <w:sz w:val="24"/>
                <w:szCs w:val="24"/>
              </w:rPr>
              <w:t>、凡参加网络直播课程的学员，后期同一课程的网络直播课程可以再免费学习一次。</w:t>
            </w:r>
          </w:p>
          <w:p w:rsidR="00E23A2B" w:rsidRDefault="0076766C" w:rsidP="0046068D">
            <w:pPr>
              <w:snapToGrid w:val="0"/>
              <w:ind w:left="385" w:hangingChars="160" w:hanging="385"/>
              <w:jc w:val="left"/>
              <w:rPr>
                <w:rFonts w:asciiTheme="minorEastAsia" w:hAnsiTheme="minorEastAsia"/>
                <w:b/>
                <w:bCs/>
                <w:color w:val="FF33CC"/>
                <w:sz w:val="24"/>
                <w:szCs w:val="24"/>
              </w:rPr>
            </w:pPr>
            <w:r>
              <w:rPr>
                <w:rFonts w:asciiTheme="minorEastAsia" w:hAnsiTheme="minorEastAsia" w:hint="eastAsia"/>
                <w:b/>
                <w:bCs/>
                <w:color w:val="FF33CC"/>
                <w:sz w:val="24"/>
                <w:szCs w:val="24"/>
              </w:rPr>
              <w:t>2</w:t>
            </w:r>
            <w:r>
              <w:rPr>
                <w:rFonts w:asciiTheme="minorEastAsia" w:hAnsiTheme="minorEastAsia" w:hint="eastAsia"/>
                <w:b/>
                <w:bCs/>
                <w:color w:val="FF33CC"/>
                <w:sz w:val="24"/>
                <w:szCs w:val="24"/>
              </w:rPr>
              <w:t>、参加网络直播课程的学员可以享受免费再参加一次任意一期中培本课程的线下面授教学。</w:t>
            </w:r>
          </w:p>
          <w:p w:rsidR="00E23A2B" w:rsidRDefault="0076766C">
            <w:pPr>
              <w:snapToGrid w:val="0"/>
              <w:spacing w:line="360" w:lineRule="auto"/>
              <w:ind w:left="2168" w:hangingChars="900" w:hanging="2168"/>
              <w:jc w:val="left"/>
              <w:rPr>
                <w:rFonts w:ascii="宋体" w:hAnsi="宋体"/>
                <w:b/>
                <w:color w:val="FF33CC"/>
                <w:kern w:val="0"/>
                <w:sz w:val="24"/>
                <w:szCs w:val="24"/>
              </w:rPr>
            </w:pPr>
            <w:r>
              <w:rPr>
                <w:rFonts w:asciiTheme="minorEastAsia" w:hAnsiTheme="minorEastAsia" w:hint="eastAsia"/>
                <w:b/>
                <w:bCs/>
                <w:color w:val="FF33CC"/>
                <w:sz w:val="24"/>
                <w:szCs w:val="24"/>
              </w:rPr>
              <w:t>3</w:t>
            </w:r>
            <w:r>
              <w:rPr>
                <w:rFonts w:asciiTheme="minorEastAsia" w:hAnsiTheme="minorEastAsia" w:hint="eastAsia"/>
                <w:b/>
                <w:bCs/>
                <w:color w:val="FF33CC"/>
                <w:sz w:val="24"/>
                <w:szCs w:val="24"/>
              </w:rPr>
              <w:t>、视频回放免费学习一年。</w:t>
            </w:r>
            <w:r>
              <w:rPr>
                <w:rFonts w:asciiTheme="minorEastAsia" w:hAnsiTheme="minorEastAsia" w:hint="eastAsia"/>
                <w:b/>
                <w:bCs/>
                <w:color w:val="FF33CC"/>
                <w:sz w:val="24"/>
                <w:szCs w:val="24"/>
              </w:rPr>
              <w:t xml:space="preserve"> </w:t>
            </w:r>
            <w:r>
              <w:rPr>
                <w:rFonts w:ascii="宋体" w:hAnsi="宋体" w:hint="eastAsia"/>
                <w:b/>
                <w:bCs/>
                <w:color w:val="FF33CC"/>
                <w:sz w:val="24"/>
                <w:szCs w:val="24"/>
              </w:rPr>
              <w:t xml:space="preserve"> </w:t>
            </w:r>
          </w:p>
        </w:tc>
      </w:tr>
    </w:tbl>
    <w:p w:rsidR="00E23A2B" w:rsidRDefault="00E23A2B">
      <w:pPr>
        <w:rPr>
          <w:rFonts w:ascii="宋体" w:eastAsia="宋体" w:hAnsi="宋体"/>
          <w:sz w:val="44"/>
          <w:szCs w:val="44"/>
        </w:rPr>
      </w:pPr>
    </w:p>
    <w:p w:rsidR="00E23A2B" w:rsidRDefault="0076766C">
      <w:pPr>
        <w:numPr>
          <w:ilvl w:val="0"/>
          <w:numId w:val="2"/>
        </w:numPr>
        <w:adjustRightInd w:val="0"/>
        <w:snapToGrid w:val="0"/>
        <w:spacing w:line="400" w:lineRule="exact"/>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培训背景</w:t>
      </w:r>
    </w:p>
    <w:p w:rsidR="00E23A2B" w:rsidRDefault="0076766C">
      <w:pPr>
        <w:adjustRightInd w:val="0"/>
        <w:snapToGrid w:val="0"/>
        <w:spacing w:line="400" w:lineRule="exact"/>
        <w:ind w:left="170" w:firstLineChars="200" w:firstLine="480"/>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2018</w:t>
      </w:r>
      <w:r>
        <w:rPr>
          <w:rFonts w:ascii="宋体" w:eastAsia="宋体" w:hAnsi="宋体" w:cs="宋体" w:hint="eastAsia"/>
          <w:bCs/>
          <w:color w:val="000000" w:themeColor="text1"/>
          <w:sz w:val="24"/>
          <w:szCs w:val="24"/>
        </w:rPr>
        <w:t>年</w:t>
      </w:r>
      <w:r>
        <w:rPr>
          <w:rFonts w:ascii="宋体" w:eastAsia="宋体" w:hAnsi="宋体" w:cs="宋体" w:hint="eastAsia"/>
          <w:bCs/>
          <w:color w:val="000000" w:themeColor="text1"/>
          <w:sz w:val="24"/>
          <w:szCs w:val="24"/>
        </w:rPr>
        <w:t>4</w:t>
      </w:r>
      <w:r>
        <w:rPr>
          <w:rFonts w:ascii="宋体" w:eastAsia="宋体" w:hAnsi="宋体" w:cs="宋体" w:hint="eastAsia"/>
          <w:bCs/>
          <w:color w:val="000000" w:themeColor="text1"/>
          <w:sz w:val="24"/>
          <w:szCs w:val="24"/>
        </w:rPr>
        <w:t>月新版企业架构国际标准</w:t>
      </w:r>
      <w:r>
        <w:rPr>
          <w:rFonts w:ascii="宋体" w:eastAsia="宋体" w:hAnsi="宋体" w:cs="宋体" w:hint="eastAsia"/>
          <w:bCs/>
          <w:color w:val="000000" w:themeColor="text1"/>
          <w:sz w:val="24"/>
          <w:szCs w:val="24"/>
        </w:rPr>
        <w:t>TOGAF9.2</w:t>
      </w:r>
      <w:r>
        <w:rPr>
          <w:rFonts w:ascii="宋体" w:eastAsia="宋体" w:hAnsi="宋体" w:cs="宋体" w:hint="eastAsia"/>
          <w:bCs/>
          <w:color w:val="000000" w:themeColor="text1"/>
          <w:sz w:val="24"/>
          <w:szCs w:val="24"/>
        </w:rPr>
        <w:t>更加注重业务能力建设与企业数字化转型，并明确把企业架构标准化建模工具作为重点内容。大数据、云计算、物联网、人工智能等新一代互联网</w:t>
      </w:r>
      <w:r>
        <w:rPr>
          <w:rFonts w:ascii="宋体" w:eastAsia="宋体" w:hAnsi="宋体" w:cs="宋体" w:hint="eastAsia"/>
          <w:bCs/>
          <w:color w:val="000000" w:themeColor="text1"/>
          <w:sz w:val="24"/>
          <w:szCs w:val="24"/>
        </w:rPr>
        <w:t>+</w:t>
      </w:r>
      <w:r>
        <w:rPr>
          <w:rFonts w:ascii="宋体" w:eastAsia="宋体" w:hAnsi="宋体" w:cs="宋体" w:hint="eastAsia"/>
          <w:bCs/>
          <w:color w:val="000000" w:themeColor="text1"/>
          <w:sz w:val="24"/>
          <w:szCs w:val="24"/>
        </w:rPr>
        <w:t>技术正在冲击我国各行业。我国企业如何适应互联网</w:t>
      </w:r>
      <w:r>
        <w:rPr>
          <w:rFonts w:ascii="宋体" w:eastAsia="宋体" w:hAnsi="宋体" w:cs="宋体" w:hint="eastAsia"/>
          <w:bCs/>
          <w:color w:val="000000" w:themeColor="text1"/>
          <w:sz w:val="24"/>
          <w:szCs w:val="24"/>
        </w:rPr>
        <w:t>+</w:t>
      </w:r>
      <w:r>
        <w:rPr>
          <w:rFonts w:ascii="宋体" w:eastAsia="宋体" w:hAnsi="宋体" w:cs="宋体" w:hint="eastAsia"/>
          <w:bCs/>
          <w:color w:val="000000" w:themeColor="text1"/>
          <w:sz w:val="24"/>
          <w:szCs w:val="24"/>
        </w:rPr>
        <w:t>时代的挑战、抓住机遇实现转型，将成为我国企业生存的关键。互联网</w:t>
      </w:r>
      <w:r>
        <w:rPr>
          <w:rFonts w:ascii="宋体" w:eastAsia="宋体" w:hAnsi="宋体" w:cs="宋体" w:hint="eastAsia"/>
          <w:bCs/>
          <w:color w:val="000000" w:themeColor="text1"/>
          <w:sz w:val="24"/>
          <w:szCs w:val="24"/>
        </w:rPr>
        <w:t>+</w:t>
      </w:r>
      <w:r>
        <w:rPr>
          <w:rFonts w:ascii="宋体" w:eastAsia="宋体" w:hAnsi="宋体" w:cs="宋体" w:hint="eastAsia"/>
          <w:bCs/>
          <w:color w:val="000000" w:themeColor="text1"/>
          <w:sz w:val="24"/>
          <w:szCs w:val="24"/>
        </w:rPr>
        <w:t>下企业经营创新必须适应的互联网思维、面向用户中心化的企业商业模式转型、面向生态模式的企业生产模式转型、面向数据驱动的下企业经营模式转型、面向集约化的企业运营模式转型等关键内容的复杂性要求企业在新时期我国企业必须开展互联网</w:t>
      </w:r>
      <w:r>
        <w:rPr>
          <w:rFonts w:ascii="宋体" w:eastAsia="宋体" w:hAnsi="宋体" w:cs="宋体" w:hint="eastAsia"/>
          <w:bCs/>
          <w:color w:val="000000" w:themeColor="text1"/>
          <w:sz w:val="24"/>
          <w:szCs w:val="24"/>
        </w:rPr>
        <w:t>+</w:t>
      </w:r>
      <w:r>
        <w:rPr>
          <w:rFonts w:ascii="宋体" w:eastAsia="宋体" w:hAnsi="宋体" w:cs="宋体" w:hint="eastAsia"/>
          <w:bCs/>
          <w:color w:val="000000" w:themeColor="text1"/>
          <w:sz w:val="24"/>
          <w:szCs w:val="24"/>
        </w:rPr>
        <w:t>下的顶层设计，以指导企业谋篇布局。全球化的顶层设计实践经验表明，企业架构是必然选择。</w:t>
      </w:r>
    </w:p>
    <w:p w:rsidR="00E23A2B" w:rsidRDefault="0076766C">
      <w:pPr>
        <w:adjustRightInd w:val="0"/>
        <w:snapToGrid w:val="0"/>
        <w:spacing w:line="400" w:lineRule="exact"/>
        <w:ind w:left="170" w:firstLineChars="200" w:firstLine="480"/>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企业架构如同战略规划的布局，可以帮助企业执行业务战略及制定顶层设计，顺利完成</w:t>
      </w:r>
      <w:r>
        <w:rPr>
          <w:rFonts w:ascii="宋体" w:eastAsia="宋体" w:hAnsi="宋体" w:cs="宋体" w:hint="eastAsia"/>
          <w:bCs/>
          <w:color w:val="000000" w:themeColor="text1"/>
          <w:sz w:val="24"/>
          <w:szCs w:val="24"/>
        </w:rPr>
        <w:t>IT</w:t>
      </w:r>
      <w:r>
        <w:rPr>
          <w:rFonts w:ascii="宋体" w:eastAsia="宋体" w:hAnsi="宋体" w:cs="宋体" w:hint="eastAsia"/>
          <w:bCs/>
          <w:color w:val="000000" w:themeColor="text1"/>
          <w:sz w:val="24"/>
          <w:szCs w:val="24"/>
        </w:rPr>
        <w:t>规划、产品规划。目前，业界最有名的企业架构框架是</w:t>
      </w:r>
      <w:r>
        <w:rPr>
          <w:rFonts w:ascii="宋体" w:eastAsia="宋体" w:hAnsi="宋体" w:cs="宋体" w:hint="eastAsia"/>
          <w:bCs/>
          <w:color w:val="000000" w:themeColor="text1"/>
          <w:sz w:val="24"/>
          <w:szCs w:val="24"/>
        </w:rPr>
        <w:t>TOGAF</w:t>
      </w:r>
      <w:r>
        <w:rPr>
          <w:rFonts w:ascii="宋体" w:eastAsia="宋体" w:hAnsi="宋体" w:cs="宋体" w:hint="eastAsia"/>
          <w:bCs/>
          <w:color w:val="000000" w:themeColor="text1"/>
          <w:sz w:val="24"/>
          <w:szCs w:val="24"/>
        </w:rPr>
        <w:t>（</w:t>
      </w:r>
      <w:r>
        <w:rPr>
          <w:rFonts w:ascii="宋体" w:eastAsia="宋体" w:hAnsi="宋体" w:cs="宋体" w:hint="eastAsia"/>
          <w:bCs/>
          <w:color w:val="000000" w:themeColor="text1"/>
          <w:sz w:val="24"/>
          <w:szCs w:val="24"/>
        </w:rPr>
        <w:t>The Open Group Architecture Framework</w:t>
      </w:r>
      <w:r>
        <w:rPr>
          <w:rFonts w:ascii="宋体" w:eastAsia="宋体" w:hAnsi="宋体" w:cs="宋体" w:hint="eastAsia"/>
          <w:bCs/>
          <w:color w:val="000000" w:themeColor="text1"/>
          <w:sz w:val="24"/>
          <w:szCs w:val="24"/>
        </w:rPr>
        <w:t>）。</w:t>
      </w:r>
      <w:r>
        <w:rPr>
          <w:rFonts w:ascii="宋体" w:eastAsia="宋体" w:hAnsi="宋体" w:cs="宋体" w:hint="eastAsia"/>
          <w:bCs/>
          <w:color w:val="000000" w:themeColor="text1"/>
          <w:sz w:val="24"/>
          <w:szCs w:val="24"/>
        </w:rPr>
        <w:t>TOGAF</w:t>
      </w:r>
      <w:r>
        <w:rPr>
          <w:rFonts w:ascii="宋体" w:eastAsia="宋体" w:hAnsi="宋体" w:cs="宋体" w:hint="eastAsia"/>
          <w:bCs/>
          <w:color w:val="000000" w:themeColor="text1"/>
          <w:sz w:val="24"/>
          <w:szCs w:val="24"/>
        </w:rPr>
        <w:t>已被</w:t>
      </w:r>
      <w:r>
        <w:rPr>
          <w:rFonts w:ascii="宋体" w:eastAsia="宋体" w:hAnsi="宋体" w:cs="宋体" w:hint="eastAsia"/>
          <w:bCs/>
          <w:color w:val="000000" w:themeColor="text1"/>
          <w:sz w:val="24"/>
          <w:szCs w:val="24"/>
        </w:rPr>
        <w:t>80</w:t>
      </w:r>
      <w:r>
        <w:rPr>
          <w:rFonts w:ascii="宋体" w:eastAsia="宋体" w:hAnsi="宋体" w:cs="宋体" w:hint="eastAsia"/>
          <w:bCs/>
          <w:color w:val="000000" w:themeColor="text1"/>
          <w:sz w:val="24"/>
          <w:szCs w:val="24"/>
        </w:rPr>
        <w:t>％的</w:t>
      </w:r>
      <w:r>
        <w:rPr>
          <w:rFonts w:ascii="宋体" w:eastAsia="宋体" w:hAnsi="宋体" w:cs="宋体" w:hint="eastAsia"/>
          <w:bCs/>
          <w:color w:val="000000" w:themeColor="text1"/>
          <w:sz w:val="24"/>
          <w:szCs w:val="24"/>
        </w:rPr>
        <w:t xml:space="preserve"> Forbes 500</w:t>
      </w:r>
      <w:r>
        <w:rPr>
          <w:rFonts w:ascii="宋体" w:eastAsia="宋体" w:hAnsi="宋体" w:cs="宋体" w:hint="eastAsia"/>
          <w:bCs/>
          <w:color w:val="000000" w:themeColor="text1"/>
          <w:sz w:val="24"/>
          <w:szCs w:val="24"/>
        </w:rPr>
        <w:t>公司使用，并得到</w:t>
      </w:r>
      <w:r>
        <w:rPr>
          <w:rFonts w:ascii="宋体" w:eastAsia="宋体" w:hAnsi="宋体" w:cs="宋体" w:hint="eastAsia"/>
          <w:bCs/>
          <w:color w:val="000000" w:themeColor="text1"/>
          <w:sz w:val="24"/>
          <w:szCs w:val="24"/>
        </w:rPr>
        <w:t>IBM</w:t>
      </w:r>
      <w:r>
        <w:rPr>
          <w:rFonts w:ascii="宋体" w:eastAsia="宋体" w:hAnsi="宋体" w:cs="宋体" w:hint="eastAsia"/>
          <w:bCs/>
          <w:color w:val="000000" w:themeColor="text1"/>
          <w:sz w:val="24"/>
          <w:szCs w:val="24"/>
        </w:rPr>
        <w:t>、</w:t>
      </w:r>
      <w:r>
        <w:rPr>
          <w:rFonts w:ascii="宋体" w:eastAsia="宋体" w:hAnsi="宋体" w:cs="宋体" w:hint="eastAsia"/>
          <w:bCs/>
          <w:color w:val="000000" w:themeColor="text1"/>
          <w:sz w:val="24"/>
          <w:szCs w:val="24"/>
        </w:rPr>
        <w:t>HP</w:t>
      </w:r>
      <w:r>
        <w:rPr>
          <w:rFonts w:ascii="宋体" w:eastAsia="宋体" w:hAnsi="宋体" w:cs="宋体" w:hint="eastAsia"/>
          <w:bCs/>
          <w:color w:val="000000" w:themeColor="text1"/>
          <w:sz w:val="24"/>
          <w:szCs w:val="24"/>
        </w:rPr>
        <w:t>、</w:t>
      </w:r>
      <w:r>
        <w:rPr>
          <w:rFonts w:ascii="宋体" w:eastAsia="宋体" w:hAnsi="宋体" w:cs="宋体" w:hint="eastAsia"/>
          <w:bCs/>
          <w:color w:val="000000" w:themeColor="text1"/>
          <w:sz w:val="24"/>
          <w:szCs w:val="24"/>
        </w:rPr>
        <w:t>SUN</w:t>
      </w:r>
      <w:r>
        <w:rPr>
          <w:rFonts w:ascii="宋体" w:eastAsia="宋体" w:hAnsi="宋体" w:cs="宋体" w:hint="eastAsia"/>
          <w:bCs/>
          <w:color w:val="000000" w:themeColor="text1"/>
          <w:sz w:val="24"/>
          <w:szCs w:val="24"/>
        </w:rPr>
        <w:t>、</w:t>
      </w:r>
      <w:r>
        <w:rPr>
          <w:rFonts w:ascii="宋体" w:eastAsia="宋体" w:hAnsi="宋体" w:cs="宋体" w:hint="eastAsia"/>
          <w:bCs/>
          <w:color w:val="000000" w:themeColor="text1"/>
          <w:sz w:val="24"/>
          <w:szCs w:val="24"/>
        </w:rPr>
        <w:t>SAP</w:t>
      </w:r>
      <w:r>
        <w:rPr>
          <w:rFonts w:ascii="宋体" w:eastAsia="宋体" w:hAnsi="宋体" w:cs="宋体" w:hint="eastAsia"/>
          <w:bCs/>
          <w:color w:val="000000" w:themeColor="text1"/>
          <w:sz w:val="24"/>
          <w:szCs w:val="24"/>
        </w:rPr>
        <w:t>等国际主流厂商的积极推动。本次培训内容将由国家级企业架构顶层设计专家为您分享十五年的顶层设计与企业架构最佳实践与体会。</w:t>
      </w:r>
    </w:p>
    <w:p w:rsidR="00E23A2B" w:rsidRDefault="0076766C">
      <w:pPr>
        <w:numPr>
          <w:ilvl w:val="0"/>
          <w:numId w:val="2"/>
        </w:numPr>
        <w:adjustRightInd w:val="0"/>
        <w:snapToGrid w:val="0"/>
        <w:spacing w:before="240" w:line="400" w:lineRule="exact"/>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培训收益</w:t>
      </w:r>
      <w:r>
        <w:rPr>
          <w:rFonts w:ascii="宋体" w:eastAsia="宋体" w:hAnsi="宋体" w:cs="宋体" w:hint="eastAsia"/>
          <w:b/>
          <w:bCs/>
          <w:color w:val="000000" w:themeColor="text1"/>
          <w:sz w:val="28"/>
          <w:szCs w:val="28"/>
        </w:rPr>
        <w:t xml:space="preserve"> </w:t>
      </w:r>
    </w:p>
    <w:p w:rsidR="00E23A2B" w:rsidRDefault="0076766C" w:rsidP="0046068D">
      <w:pPr>
        <w:adjustRightInd w:val="0"/>
        <w:snapToGrid w:val="0"/>
        <w:spacing w:line="400" w:lineRule="exact"/>
        <w:ind w:firstLineChars="177" w:firstLine="425"/>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lastRenderedPageBreak/>
        <w:t>通过此次课程培训，学员可达到如下目标：</w:t>
      </w:r>
    </w:p>
    <w:p w:rsidR="00E23A2B" w:rsidRDefault="0076766C" w:rsidP="0046068D">
      <w:pPr>
        <w:adjustRightInd w:val="0"/>
        <w:snapToGrid w:val="0"/>
        <w:spacing w:line="400" w:lineRule="exact"/>
        <w:ind w:firstLineChars="177" w:firstLine="425"/>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1.</w:t>
      </w:r>
      <w:r>
        <w:rPr>
          <w:rFonts w:ascii="宋体" w:eastAsia="宋体" w:hAnsi="宋体" w:cs="宋体" w:hint="eastAsia"/>
          <w:bCs/>
          <w:color w:val="000000" w:themeColor="text1"/>
          <w:sz w:val="24"/>
          <w:szCs w:val="24"/>
        </w:rPr>
        <w:tab/>
      </w:r>
      <w:r>
        <w:rPr>
          <w:rFonts w:ascii="宋体" w:eastAsia="宋体" w:hAnsi="宋体" w:cs="宋体" w:hint="eastAsia"/>
          <w:bCs/>
          <w:color w:val="000000" w:themeColor="text1"/>
          <w:sz w:val="24"/>
          <w:szCs w:val="24"/>
        </w:rPr>
        <w:t>认知互联网</w:t>
      </w:r>
      <w:r>
        <w:rPr>
          <w:rFonts w:ascii="宋体" w:eastAsia="宋体" w:hAnsi="宋体" w:cs="宋体" w:hint="eastAsia"/>
          <w:bCs/>
          <w:color w:val="000000" w:themeColor="text1"/>
          <w:sz w:val="24"/>
          <w:szCs w:val="24"/>
        </w:rPr>
        <w:t>+</w:t>
      </w:r>
      <w:r>
        <w:rPr>
          <w:rFonts w:ascii="宋体" w:eastAsia="宋体" w:hAnsi="宋体" w:cs="宋体" w:hint="eastAsia"/>
          <w:bCs/>
          <w:color w:val="000000" w:themeColor="text1"/>
          <w:sz w:val="24"/>
          <w:szCs w:val="24"/>
        </w:rPr>
        <w:t>时代企业数字化转型的发展趋势与以客户为中心的业务能力端到端建设重要性；</w:t>
      </w:r>
    </w:p>
    <w:p w:rsidR="00E23A2B" w:rsidRDefault="0076766C" w:rsidP="0046068D">
      <w:pPr>
        <w:adjustRightInd w:val="0"/>
        <w:snapToGrid w:val="0"/>
        <w:spacing w:line="400" w:lineRule="exact"/>
        <w:ind w:firstLineChars="177" w:firstLine="425"/>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2.</w:t>
      </w:r>
      <w:r>
        <w:rPr>
          <w:rFonts w:ascii="宋体" w:eastAsia="宋体" w:hAnsi="宋体" w:cs="宋体" w:hint="eastAsia"/>
          <w:bCs/>
          <w:color w:val="000000" w:themeColor="text1"/>
          <w:sz w:val="24"/>
          <w:szCs w:val="24"/>
        </w:rPr>
        <w:tab/>
      </w:r>
      <w:r>
        <w:rPr>
          <w:rFonts w:ascii="宋体" w:eastAsia="宋体" w:hAnsi="宋体" w:cs="宋体" w:hint="eastAsia"/>
          <w:bCs/>
          <w:color w:val="000000" w:themeColor="text1"/>
          <w:sz w:val="24"/>
          <w:szCs w:val="24"/>
        </w:rPr>
        <w:t>理解业务能力顶层设计的重要性，明确顶层设计下结构化布局与安排的引导与管控作用；</w:t>
      </w:r>
    </w:p>
    <w:p w:rsidR="00E23A2B" w:rsidRDefault="0076766C" w:rsidP="0046068D">
      <w:pPr>
        <w:adjustRightInd w:val="0"/>
        <w:snapToGrid w:val="0"/>
        <w:spacing w:line="400" w:lineRule="exact"/>
        <w:ind w:firstLineChars="177" w:firstLine="425"/>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3.</w:t>
      </w:r>
      <w:r>
        <w:rPr>
          <w:rFonts w:ascii="宋体" w:eastAsia="宋体" w:hAnsi="宋体" w:cs="宋体" w:hint="eastAsia"/>
          <w:bCs/>
          <w:color w:val="000000" w:themeColor="text1"/>
          <w:sz w:val="24"/>
          <w:szCs w:val="24"/>
        </w:rPr>
        <w:tab/>
      </w:r>
      <w:r>
        <w:rPr>
          <w:rFonts w:ascii="宋体" w:eastAsia="宋体" w:hAnsi="宋体" w:cs="宋体" w:hint="eastAsia"/>
          <w:bCs/>
          <w:color w:val="000000" w:themeColor="text1"/>
          <w:sz w:val="24"/>
          <w:szCs w:val="24"/>
        </w:rPr>
        <w:t>掌握国际开放群组企业架构最新版本工作方法</w:t>
      </w:r>
      <w:r>
        <w:rPr>
          <w:rFonts w:ascii="宋体" w:eastAsia="宋体" w:hAnsi="宋体" w:cs="宋体" w:hint="eastAsia"/>
          <w:bCs/>
          <w:color w:val="000000" w:themeColor="text1"/>
          <w:sz w:val="24"/>
          <w:szCs w:val="24"/>
        </w:rPr>
        <w:t>TOGAF9.2</w:t>
      </w:r>
      <w:r>
        <w:rPr>
          <w:rFonts w:ascii="宋体" w:eastAsia="宋体" w:hAnsi="宋体" w:cs="宋体" w:hint="eastAsia"/>
          <w:bCs/>
          <w:color w:val="000000" w:themeColor="text1"/>
          <w:sz w:val="24"/>
          <w:szCs w:val="24"/>
        </w:rPr>
        <w:t>及其</w:t>
      </w:r>
      <w:r>
        <w:rPr>
          <w:rFonts w:ascii="宋体" w:eastAsia="宋体" w:hAnsi="宋体" w:cs="宋体" w:hint="eastAsia"/>
          <w:bCs/>
          <w:color w:val="000000" w:themeColor="text1"/>
          <w:sz w:val="24"/>
          <w:szCs w:val="24"/>
        </w:rPr>
        <w:t>ADM</w:t>
      </w:r>
      <w:r>
        <w:rPr>
          <w:rFonts w:ascii="宋体" w:eastAsia="宋体" w:hAnsi="宋体" w:cs="宋体" w:hint="eastAsia"/>
          <w:bCs/>
          <w:color w:val="000000" w:themeColor="text1"/>
          <w:sz w:val="24"/>
          <w:szCs w:val="24"/>
        </w:rPr>
        <w:t>架构开放过程框架；</w:t>
      </w:r>
    </w:p>
    <w:p w:rsidR="00E23A2B" w:rsidRDefault="0076766C" w:rsidP="0046068D">
      <w:pPr>
        <w:adjustRightInd w:val="0"/>
        <w:snapToGrid w:val="0"/>
        <w:spacing w:line="400" w:lineRule="exact"/>
        <w:ind w:firstLineChars="177" w:firstLine="425"/>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4.</w:t>
      </w:r>
      <w:r>
        <w:rPr>
          <w:rFonts w:ascii="宋体" w:eastAsia="宋体" w:hAnsi="宋体" w:cs="宋体" w:hint="eastAsia"/>
          <w:bCs/>
          <w:color w:val="000000" w:themeColor="text1"/>
          <w:sz w:val="24"/>
          <w:szCs w:val="24"/>
        </w:rPr>
        <w:tab/>
      </w:r>
      <w:r>
        <w:rPr>
          <w:rFonts w:ascii="宋体" w:eastAsia="宋体" w:hAnsi="宋体" w:cs="宋体" w:hint="eastAsia"/>
          <w:bCs/>
          <w:color w:val="000000" w:themeColor="text1"/>
          <w:sz w:val="24"/>
          <w:szCs w:val="24"/>
        </w:rPr>
        <w:t>掌握互联网</w:t>
      </w:r>
      <w:r>
        <w:rPr>
          <w:rFonts w:ascii="宋体" w:eastAsia="宋体" w:hAnsi="宋体" w:cs="宋体" w:hint="eastAsia"/>
          <w:bCs/>
          <w:color w:val="000000" w:themeColor="text1"/>
          <w:sz w:val="24"/>
          <w:szCs w:val="24"/>
        </w:rPr>
        <w:t>+</w:t>
      </w:r>
      <w:r>
        <w:rPr>
          <w:rFonts w:ascii="宋体" w:eastAsia="宋体" w:hAnsi="宋体" w:cs="宋体" w:hint="eastAsia"/>
          <w:bCs/>
          <w:color w:val="000000" w:themeColor="text1"/>
          <w:sz w:val="24"/>
          <w:szCs w:val="24"/>
        </w:rPr>
        <w:t>时代业务架构设计、数据架构设计、应用架构设计、技术架构设计的实践方法与核心精髓；</w:t>
      </w:r>
    </w:p>
    <w:p w:rsidR="00E23A2B" w:rsidRDefault="0076766C" w:rsidP="0046068D">
      <w:pPr>
        <w:adjustRightInd w:val="0"/>
        <w:snapToGrid w:val="0"/>
        <w:spacing w:line="400" w:lineRule="exact"/>
        <w:ind w:firstLineChars="177" w:firstLine="425"/>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5.</w:t>
      </w:r>
      <w:r>
        <w:rPr>
          <w:rFonts w:ascii="宋体" w:eastAsia="宋体" w:hAnsi="宋体" w:cs="宋体" w:hint="eastAsia"/>
          <w:bCs/>
          <w:color w:val="000000" w:themeColor="text1"/>
          <w:sz w:val="24"/>
          <w:szCs w:val="24"/>
        </w:rPr>
        <w:tab/>
      </w:r>
      <w:r>
        <w:rPr>
          <w:rFonts w:ascii="宋体" w:eastAsia="宋体" w:hAnsi="宋体" w:cs="宋体" w:hint="eastAsia"/>
          <w:bCs/>
          <w:color w:val="000000" w:themeColor="text1"/>
          <w:sz w:val="24"/>
          <w:szCs w:val="24"/>
        </w:rPr>
        <w:t>掌握互联网</w:t>
      </w:r>
      <w:r>
        <w:rPr>
          <w:rFonts w:ascii="宋体" w:eastAsia="宋体" w:hAnsi="宋体" w:cs="宋体" w:hint="eastAsia"/>
          <w:bCs/>
          <w:color w:val="000000" w:themeColor="text1"/>
          <w:sz w:val="24"/>
          <w:szCs w:val="24"/>
        </w:rPr>
        <w:t>+</w:t>
      </w:r>
      <w:r>
        <w:rPr>
          <w:rFonts w:ascii="宋体" w:eastAsia="宋体" w:hAnsi="宋体" w:cs="宋体" w:hint="eastAsia"/>
          <w:bCs/>
          <w:color w:val="000000" w:themeColor="text1"/>
          <w:sz w:val="24"/>
          <w:szCs w:val="24"/>
        </w:rPr>
        <w:t>时代发展战略治理的架构管控方法与最佳实践策略。</w:t>
      </w:r>
    </w:p>
    <w:p w:rsidR="00E23A2B" w:rsidRDefault="0076766C" w:rsidP="0046068D">
      <w:pPr>
        <w:adjustRightInd w:val="0"/>
        <w:snapToGrid w:val="0"/>
        <w:spacing w:line="400" w:lineRule="exact"/>
        <w:ind w:firstLineChars="177" w:firstLine="425"/>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 xml:space="preserve">6. </w:t>
      </w:r>
      <w:r>
        <w:rPr>
          <w:rFonts w:ascii="宋体" w:eastAsia="宋体" w:hAnsi="宋体" w:cs="宋体" w:hint="eastAsia"/>
          <w:bCs/>
          <w:color w:val="000000" w:themeColor="text1"/>
          <w:sz w:val="24"/>
          <w:szCs w:val="24"/>
        </w:rPr>
        <w:t>掌握</w:t>
      </w:r>
      <w:r>
        <w:rPr>
          <w:rFonts w:ascii="宋体" w:eastAsia="宋体" w:hAnsi="宋体" w:cs="宋体" w:hint="eastAsia"/>
          <w:bCs/>
          <w:color w:val="000000" w:themeColor="text1"/>
          <w:sz w:val="24"/>
          <w:szCs w:val="24"/>
        </w:rPr>
        <w:t>ArchiMate</w:t>
      </w:r>
      <w:r>
        <w:rPr>
          <w:rFonts w:ascii="宋体" w:eastAsia="宋体" w:hAnsi="宋体" w:cs="宋体" w:hint="eastAsia"/>
          <w:bCs/>
          <w:color w:val="000000" w:themeColor="text1"/>
          <w:sz w:val="24"/>
          <w:szCs w:val="24"/>
        </w:rPr>
        <w:t>企业架构建模语言。</w:t>
      </w:r>
    </w:p>
    <w:p w:rsidR="00E23A2B" w:rsidRDefault="0076766C">
      <w:pPr>
        <w:numPr>
          <w:ilvl w:val="0"/>
          <w:numId w:val="2"/>
        </w:numPr>
        <w:adjustRightInd w:val="0"/>
        <w:snapToGrid w:val="0"/>
        <w:spacing w:before="240" w:line="400" w:lineRule="exact"/>
        <w:rPr>
          <w:rFonts w:ascii="宋体" w:eastAsia="宋体" w:hAnsi="宋体" w:cs="宋体"/>
          <w:sz w:val="28"/>
          <w:szCs w:val="28"/>
        </w:rPr>
      </w:pPr>
      <w:r>
        <w:rPr>
          <w:rFonts w:ascii="宋体" w:eastAsia="宋体" w:hAnsi="宋体" w:cs="宋体" w:hint="eastAsia"/>
          <w:b/>
          <w:bCs/>
          <w:color w:val="000000" w:themeColor="text1"/>
          <w:sz w:val="28"/>
          <w:szCs w:val="28"/>
        </w:rPr>
        <w:t>日程安排</w:t>
      </w:r>
    </w:p>
    <w:tbl>
      <w:tblPr>
        <w:tblW w:w="4539" w:type="pct"/>
        <w:jc w:val="center"/>
        <w:tblLook w:val="04A0" w:firstRow="1" w:lastRow="0" w:firstColumn="1" w:lastColumn="0" w:noHBand="0" w:noVBand="1"/>
      </w:tblPr>
      <w:tblGrid>
        <w:gridCol w:w="2028"/>
        <w:gridCol w:w="2502"/>
        <w:gridCol w:w="5167"/>
      </w:tblGrid>
      <w:tr w:rsidR="00E23A2B">
        <w:trPr>
          <w:trHeight w:val="330"/>
          <w:jc w:val="center"/>
        </w:trPr>
        <w:tc>
          <w:tcPr>
            <w:tcW w:w="1046" w:type="pct"/>
            <w:tcBorders>
              <w:top w:val="single" w:sz="4" w:space="0" w:color="auto"/>
              <w:left w:val="single" w:sz="4" w:space="0" w:color="auto"/>
              <w:bottom w:val="single" w:sz="4" w:space="0" w:color="auto"/>
              <w:right w:val="single" w:sz="4" w:space="0" w:color="auto"/>
            </w:tcBorders>
            <w:shd w:val="clear" w:color="auto" w:fill="DBDBDB"/>
            <w:vAlign w:val="center"/>
          </w:tcPr>
          <w:p w:rsidR="00E23A2B" w:rsidRDefault="0076766C">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培训主题</w:t>
            </w:r>
          </w:p>
        </w:tc>
        <w:tc>
          <w:tcPr>
            <w:tcW w:w="1290" w:type="pct"/>
            <w:tcBorders>
              <w:top w:val="single" w:sz="4" w:space="0" w:color="auto"/>
              <w:left w:val="nil"/>
              <w:bottom w:val="single" w:sz="4" w:space="0" w:color="auto"/>
              <w:right w:val="single" w:sz="4" w:space="0" w:color="auto"/>
            </w:tcBorders>
            <w:shd w:val="clear" w:color="auto" w:fill="DBDBDB"/>
            <w:vAlign w:val="center"/>
          </w:tcPr>
          <w:p w:rsidR="00E23A2B" w:rsidRDefault="0076766C">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培训内容</w:t>
            </w:r>
          </w:p>
        </w:tc>
        <w:tc>
          <w:tcPr>
            <w:tcW w:w="2664" w:type="pct"/>
            <w:tcBorders>
              <w:top w:val="single" w:sz="4" w:space="0" w:color="auto"/>
              <w:left w:val="nil"/>
              <w:bottom w:val="single" w:sz="4" w:space="0" w:color="auto"/>
              <w:right w:val="single" w:sz="4" w:space="0" w:color="auto"/>
            </w:tcBorders>
            <w:shd w:val="clear" w:color="auto" w:fill="DBDBDB"/>
            <w:vAlign w:val="center"/>
          </w:tcPr>
          <w:p w:rsidR="00E23A2B" w:rsidRDefault="0076766C">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培训内容介绍</w:t>
            </w:r>
          </w:p>
        </w:tc>
      </w:tr>
      <w:tr w:rsidR="00E23A2B">
        <w:trPr>
          <w:trHeight w:val="645"/>
          <w:jc w:val="center"/>
        </w:trPr>
        <w:tc>
          <w:tcPr>
            <w:tcW w:w="1046" w:type="pct"/>
            <w:vMerge w:val="restart"/>
            <w:tcBorders>
              <w:top w:val="single" w:sz="4" w:space="0" w:color="auto"/>
              <w:left w:val="single" w:sz="4" w:space="0" w:color="auto"/>
              <w:bottom w:val="single" w:sz="4" w:space="0" w:color="auto"/>
              <w:right w:val="single" w:sz="4" w:space="0" w:color="auto"/>
            </w:tcBorders>
            <w:vAlign w:val="center"/>
          </w:tcPr>
          <w:p w:rsidR="00E23A2B" w:rsidRDefault="0076766C">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 xml:space="preserve">Part 1 </w:t>
            </w:r>
            <w:r>
              <w:rPr>
                <w:rFonts w:ascii="宋体" w:eastAsia="宋体" w:hAnsi="宋体" w:cs="宋体" w:hint="eastAsia"/>
                <w:b/>
                <w:bCs/>
                <w:color w:val="000000"/>
                <w:kern w:val="0"/>
                <w:sz w:val="24"/>
                <w:szCs w:val="24"/>
              </w:rPr>
              <w:t>企业架构导论</w:t>
            </w:r>
          </w:p>
        </w:tc>
        <w:tc>
          <w:tcPr>
            <w:tcW w:w="1290"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企业数字化转型面临的问题</w:t>
            </w: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数字化时代企业面临的问题与风险</w:t>
            </w:r>
          </w:p>
        </w:tc>
      </w:tr>
      <w:tr w:rsidR="00E23A2B">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1290" w:type="pct"/>
            <w:vMerge w:val="restart"/>
            <w:tcBorders>
              <w:top w:val="nil"/>
              <w:left w:val="single" w:sz="4" w:space="0" w:color="auto"/>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企业</w:t>
            </w:r>
            <w:r>
              <w:rPr>
                <w:rFonts w:ascii="宋体" w:eastAsia="宋体" w:hAnsi="宋体" w:cs="宋体" w:hint="eastAsia"/>
                <w:color w:val="000000"/>
                <w:kern w:val="0"/>
                <w:sz w:val="24"/>
                <w:szCs w:val="24"/>
              </w:rPr>
              <w:t>IT</w:t>
            </w:r>
            <w:r>
              <w:rPr>
                <w:rFonts w:ascii="宋体" w:eastAsia="宋体" w:hAnsi="宋体" w:cs="宋体" w:hint="eastAsia"/>
                <w:color w:val="000000"/>
                <w:kern w:val="0"/>
                <w:sz w:val="24"/>
                <w:szCs w:val="24"/>
              </w:rPr>
              <w:t>治理概念与内容框架</w:t>
            </w: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IT</w:t>
            </w:r>
            <w:r>
              <w:rPr>
                <w:rFonts w:ascii="宋体" w:eastAsia="宋体" w:hAnsi="宋体" w:cs="宋体" w:hint="eastAsia"/>
                <w:color w:val="000000"/>
                <w:kern w:val="0"/>
                <w:sz w:val="24"/>
                <w:szCs w:val="24"/>
              </w:rPr>
              <w:t>治理基本概念</w:t>
            </w:r>
          </w:p>
        </w:tc>
      </w:tr>
      <w:tr w:rsidR="00E23A2B">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IT</w:t>
            </w:r>
            <w:r>
              <w:rPr>
                <w:rFonts w:ascii="宋体" w:eastAsia="宋体" w:hAnsi="宋体" w:cs="宋体" w:hint="eastAsia"/>
                <w:color w:val="000000"/>
                <w:kern w:val="0"/>
                <w:sz w:val="24"/>
                <w:szCs w:val="24"/>
              </w:rPr>
              <w:t>治理目标、管理要素和管理分类</w:t>
            </w:r>
          </w:p>
        </w:tc>
      </w:tr>
      <w:tr w:rsidR="00E23A2B">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IT</w:t>
            </w:r>
            <w:r>
              <w:rPr>
                <w:rFonts w:ascii="宋体" w:eastAsia="宋体" w:hAnsi="宋体" w:cs="宋体" w:hint="eastAsia"/>
                <w:color w:val="000000"/>
                <w:kern w:val="0"/>
                <w:sz w:val="24"/>
                <w:szCs w:val="24"/>
              </w:rPr>
              <w:t>治理内容框架</w:t>
            </w:r>
          </w:p>
        </w:tc>
      </w:tr>
      <w:tr w:rsidR="00E23A2B">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1290" w:type="pct"/>
            <w:vMerge w:val="restart"/>
            <w:tcBorders>
              <w:top w:val="nil"/>
              <w:left w:val="single" w:sz="4" w:space="0" w:color="auto"/>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企业</w:t>
            </w:r>
            <w:r>
              <w:rPr>
                <w:rFonts w:ascii="宋体" w:eastAsia="宋体" w:hAnsi="宋体" w:cs="宋体" w:hint="eastAsia"/>
                <w:color w:val="000000"/>
                <w:kern w:val="0"/>
                <w:sz w:val="24"/>
                <w:szCs w:val="24"/>
              </w:rPr>
              <w:t>IT</w:t>
            </w:r>
            <w:r>
              <w:rPr>
                <w:rFonts w:ascii="宋体" w:eastAsia="宋体" w:hAnsi="宋体" w:cs="宋体" w:hint="eastAsia"/>
                <w:color w:val="000000"/>
                <w:kern w:val="0"/>
                <w:sz w:val="24"/>
                <w:szCs w:val="24"/>
              </w:rPr>
              <w:t>规划方法与基本框架</w:t>
            </w: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IT</w:t>
            </w:r>
            <w:r>
              <w:rPr>
                <w:rFonts w:ascii="宋体" w:eastAsia="宋体" w:hAnsi="宋体" w:cs="宋体" w:hint="eastAsia"/>
                <w:color w:val="000000"/>
                <w:kern w:val="0"/>
                <w:sz w:val="24"/>
                <w:szCs w:val="24"/>
              </w:rPr>
              <w:t>规划基本概念及内涵</w:t>
            </w:r>
          </w:p>
        </w:tc>
      </w:tr>
      <w:tr w:rsidR="00E23A2B">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IT</w:t>
            </w:r>
            <w:r>
              <w:rPr>
                <w:rFonts w:ascii="宋体" w:eastAsia="宋体" w:hAnsi="宋体" w:cs="宋体" w:hint="eastAsia"/>
                <w:color w:val="000000"/>
                <w:kern w:val="0"/>
                <w:sz w:val="24"/>
                <w:szCs w:val="24"/>
              </w:rPr>
              <w:t>规划框架与架构</w:t>
            </w:r>
          </w:p>
        </w:tc>
      </w:tr>
      <w:tr w:rsidR="00E23A2B">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常见的</w:t>
            </w:r>
            <w:r>
              <w:rPr>
                <w:rFonts w:ascii="宋体" w:eastAsia="宋体" w:hAnsi="宋体" w:cs="宋体" w:hint="eastAsia"/>
                <w:color w:val="000000"/>
                <w:kern w:val="0"/>
                <w:sz w:val="24"/>
                <w:szCs w:val="24"/>
              </w:rPr>
              <w:t>IT</w:t>
            </w:r>
            <w:r>
              <w:rPr>
                <w:rFonts w:ascii="宋体" w:eastAsia="宋体" w:hAnsi="宋体" w:cs="宋体" w:hint="eastAsia"/>
                <w:color w:val="000000"/>
                <w:kern w:val="0"/>
                <w:sz w:val="24"/>
                <w:szCs w:val="24"/>
              </w:rPr>
              <w:t>规划方法</w:t>
            </w:r>
          </w:p>
        </w:tc>
      </w:tr>
      <w:tr w:rsidR="00E23A2B">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1290" w:type="pct"/>
            <w:vMerge w:val="restart"/>
            <w:tcBorders>
              <w:top w:val="nil"/>
              <w:left w:val="single" w:sz="4" w:space="0" w:color="auto"/>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企业架构与顶层设计方法</w:t>
            </w: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顶层设计基本概念</w:t>
            </w:r>
          </w:p>
        </w:tc>
      </w:tr>
      <w:tr w:rsidR="00E23A2B">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顶层设计方法论</w:t>
            </w:r>
          </w:p>
        </w:tc>
      </w:tr>
      <w:tr w:rsidR="00E23A2B">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顶层设计总体思路、步骤与方法</w:t>
            </w:r>
          </w:p>
        </w:tc>
      </w:tr>
      <w:tr w:rsidR="00E23A2B">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企业架构与顶层设计关联关系</w:t>
            </w:r>
          </w:p>
        </w:tc>
      </w:tr>
      <w:tr w:rsidR="00E23A2B">
        <w:trPr>
          <w:trHeight w:val="427"/>
          <w:jc w:val="center"/>
        </w:trPr>
        <w:tc>
          <w:tcPr>
            <w:tcW w:w="1046" w:type="pct"/>
            <w:vMerge w:val="restart"/>
            <w:tcBorders>
              <w:top w:val="nil"/>
              <w:left w:val="single" w:sz="4" w:space="0" w:color="auto"/>
              <w:bottom w:val="single" w:sz="4" w:space="0" w:color="auto"/>
              <w:right w:val="single" w:sz="4" w:space="0" w:color="auto"/>
            </w:tcBorders>
            <w:vAlign w:val="center"/>
          </w:tcPr>
          <w:p w:rsidR="00E23A2B" w:rsidRDefault="0076766C">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 xml:space="preserve">Part 2 TOGAF 9.2 </w:t>
            </w:r>
            <w:r>
              <w:rPr>
                <w:rFonts w:ascii="宋体" w:eastAsia="宋体" w:hAnsi="宋体" w:cs="宋体" w:hint="eastAsia"/>
                <w:b/>
                <w:bCs/>
                <w:color w:val="000000"/>
                <w:kern w:val="0"/>
                <w:sz w:val="24"/>
                <w:szCs w:val="24"/>
              </w:rPr>
              <w:t>标准认证详解（一）</w:t>
            </w:r>
          </w:p>
        </w:tc>
        <w:tc>
          <w:tcPr>
            <w:tcW w:w="1290"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1.TOGAF </w:t>
            </w:r>
            <w:r>
              <w:rPr>
                <w:rFonts w:ascii="宋体" w:eastAsia="宋体" w:hAnsi="宋体" w:cs="宋体" w:hint="eastAsia"/>
                <w:color w:val="000000"/>
                <w:kern w:val="0"/>
                <w:sz w:val="24"/>
                <w:szCs w:val="24"/>
              </w:rPr>
              <w:t>简介</w:t>
            </w: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TOGAF </w:t>
            </w:r>
            <w:r>
              <w:rPr>
                <w:rFonts w:ascii="宋体" w:eastAsia="宋体" w:hAnsi="宋体" w:cs="宋体" w:hint="eastAsia"/>
                <w:color w:val="000000"/>
                <w:kern w:val="0"/>
                <w:sz w:val="24"/>
                <w:szCs w:val="24"/>
              </w:rPr>
              <w:t>基本概念与内容框架</w:t>
            </w:r>
          </w:p>
        </w:tc>
      </w:tr>
      <w:tr w:rsidR="00E23A2B">
        <w:trPr>
          <w:trHeight w:val="330"/>
          <w:jc w:val="center"/>
        </w:trPr>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1290" w:type="pct"/>
            <w:vMerge w:val="restart"/>
            <w:tcBorders>
              <w:top w:val="nil"/>
              <w:left w:val="single" w:sz="4" w:space="0" w:color="auto"/>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2.TOGAF ADM </w:t>
            </w:r>
            <w:r>
              <w:rPr>
                <w:rFonts w:ascii="宋体" w:eastAsia="宋体" w:hAnsi="宋体" w:cs="宋体" w:hint="eastAsia"/>
                <w:color w:val="000000"/>
                <w:kern w:val="0"/>
                <w:sz w:val="24"/>
                <w:szCs w:val="24"/>
              </w:rPr>
              <w:t>架构开发方法</w:t>
            </w: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P </w:t>
            </w:r>
            <w:r>
              <w:rPr>
                <w:rFonts w:ascii="宋体" w:eastAsia="宋体" w:hAnsi="宋体" w:cs="宋体" w:hint="eastAsia"/>
                <w:color w:val="000000"/>
                <w:kern w:val="0"/>
                <w:sz w:val="24"/>
                <w:szCs w:val="24"/>
              </w:rPr>
              <w:t>预备阶段</w:t>
            </w:r>
          </w:p>
        </w:tc>
      </w:tr>
      <w:tr w:rsidR="00E23A2B">
        <w:trPr>
          <w:trHeight w:val="330"/>
          <w:jc w:val="center"/>
        </w:trPr>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R </w:t>
            </w:r>
            <w:r>
              <w:rPr>
                <w:rFonts w:ascii="宋体" w:eastAsia="宋体" w:hAnsi="宋体" w:cs="宋体" w:hint="eastAsia"/>
                <w:color w:val="000000"/>
                <w:kern w:val="0"/>
                <w:sz w:val="24"/>
                <w:szCs w:val="24"/>
              </w:rPr>
              <w:t>需求管理</w:t>
            </w:r>
          </w:p>
        </w:tc>
      </w:tr>
      <w:tr w:rsidR="00E23A2B">
        <w:trPr>
          <w:trHeight w:val="330"/>
          <w:jc w:val="center"/>
        </w:trPr>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阶段</w:t>
            </w:r>
            <w:r>
              <w:rPr>
                <w:rFonts w:ascii="宋体" w:eastAsia="宋体" w:hAnsi="宋体" w:cs="宋体" w:hint="eastAsia"/>
                <w:color w:val="000000"/>
                <w:kern w:val="0"/>
                <w:sz w:val="24"/>
                <w:szCs w:val="24"/>
              </w:rPr>
              <w:t xml:space="preserve"> A </w:t>
            </w:r>
            <w:r>
              <w:rPr>
                <w:rFonts w:ascii="宋体" w:eastAsia="宋体" w:hAnsi="宋体" w:cs="宋体" w:hint="eastAsia"/>
                <w:color w:val="000000"/>
                <w:kern w:val="0"/>
                <w:sz w:val="24"/>
                <w:szCs w:val="24"/>
              </w:rPr>
              <w:t>架构愿景</w:t>
            </w:r>
          </w:p>
        </w:tc>
      </w:tr>
      <w:tr w:rsidR="00E23A2B">
        <w:trPr>
          <w:trHeight w:val="330"/>
          <w:jc w:val="center"/>
        </w:trPr>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阶段</w:t>
            </w:r>
            <w:r>
              <w:rPr>
                <w:rFonts w:ascii="宋体" w:eastAsia="宋体" w:hAnsi="宋体" w:cs="宋体" w:hint="eastAsia"/>
                <w:color w:val="000000"/>
                <w:kern w:val="0"/>
                <w:sz w:val="24"/>
                <w:szCs w:val="24"/>
              </w:rPr>
              <w:t xml:space="preserve"> B </w:t>
            </w:r>
            <w:r>
              <w:rPr>
                <w:rFonts w:ascii="宋体" w:eastAsia="宋体" w:hAnsi="宋体" w:cs="宋体" w:hint="eastAsia"/>
                <w:color w:val="000000"/>
                <w:kern w:val="0"/>
                <w:sz w:val="24"/>
                <w:szCs w:val="24"/>
              </w:rPr>
              <w:t>业务架构</w:t>
            </w:r>
          </w:p>
        </w:tc>
      </w:tr>
      <w:tr w:rsidR="00E23A2B">
        <w:trPr>
          <w:trHeight w:val="330"/>
          <w:jc w:val="center"/>
        </w:trPr>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阶段</w:t>
            </w:r>
            <w:r>
              <w:rPr>
                <w:rFonts w:ascii="宋体" w:eastAsia="宋体" w:hAnsi="宋体" w:cs="宋体" w:hint="eastAsia"/>
                <w:color w:val="000000"/>
                <w:kern w:val="0"/>
                <w:sz w:val="24"/>
                <w:szCs w:val="24"/>
              </w:rPr>
              <w:t xml:space="preserve"> C </w:t>
            </w:r>
            <w:r>
              <w:rPr>
                <w:rFonts w:ascii="宋体" w:eastAsia="宋体" w:hAnsi="宋体" w:cs="宋体" w:hint="eastAsia"/>
                <w:color w:val="000000"/>
                <w:kern w:val="0"/>
                <w:sz w:val="24"/>
                <w:szCs w:val="24"/>
              </w:rPr>
              <w:t>信息系统架构</w:t>
            </w:r>
          </w:p>
        </w:tc>
      </w:tr>
      <w:tr w:rsidR="00E23A2B">
        <w:trPr>
          <w:trHeight w:val="330"/>
          <w:jc w:val="center"/>
        </w:trPr>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阶段</w:t>
            </w:r>
            <w:r>
              <w:rPr>
                <w:rFonts w:ascii="宋体" w:eastAsia="宋体" w:hAnsi="宋体" w:cs="宋体" w:hint="eastAsia"/>
                <w:color w:val="000000"/>
                <w:kern w:val="0"/>
                <w:sz w:val="24"/>
                <w:szCs w:val="24"/>
              </w:rPr>
              <w:t xml:space="preserve"> D </w:t>
            </w:r>
            <w:r>
              <w:rPr>
                <w:rFonts w:ascii="宋体" w:eastAsia="宋体" w:hAnsi="宋体" w:cs="宋体" w:hint="eastAsia"/>
                <w:color w:val="000000"/>
                <w:kern w:val="0"/>
                <w:sz w:val="24"/>
                <w:szCs w:val="24"/>
              </w:rPr>
              <w:t>技术架构</w:t>
            </w:r>
          </w:p>
        </w:tc>
      </w:tr>
      <w:tr w:rsidR="00E23A2B">
        <w:trPr>
          <w:trHeight w:val="330"/>
          <w:jc w:val="center"/>
        </w:trPr>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阶段</w:t>
            </w:r>
            <w:r>
              <w:rPr>
                <w:rFonts w:ascii="宋体" w:eastAsia="宋体" w:hAnsi="宋体" w:cs="宋体" w:hint="eastAsia"/>
                <w:color w:val="000000"/>
                <w:kern w:val="0"/>
                <w:sz w:val="24"/>
                <w:szCs w:val="24"/>
              </w:rPr>
              <w:t xml:space="preserve"> E </w:t>
            </w:r>
            <w:r>
              <w:rPr>
                <w:rFonts w:ascii="宋体" w:eastAsia="宋体" w:hAnsi="宋体" w:cs="宋体" w:hint="eastAsia"/>
                <w:color w:val="000000"/>
                <w:kern w:val="0"/>
                <w:sz w:val="24"/>
                <w:szCs w:val="24"/>
              </w:rPr>
              <w:t>机会与解决方案</w:t>
            </w:r>
          </w:p>
        </w:tc>
      </w:tr>
      <w:tr w:rsidR="00E23A2B">
        <w:trPr>
          <w:trHeight w:val="330"/>
          <w:jc w:val="center"/>
        </w:trPr>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阶段</w:t>
            </w:r>
            <w:r>
              <w:rPr>
                <w:rFonts w:ascii="宋体" w:eastAsia="宋体" w:hAnsi="宋体" w:cs="宋体" w:hint="eastAsia"/>
                <w:color w:val="000000"/>
                <w:kern w:val="0"/>
                <w:sz w:val="24"/>
                <w:szCs w:val="24"/>
              </w:rPr>
              <w:t xml:space="preserve"> F </w:t>
            </w:r>
            <w:r>
              <w:rPr>
                <w:rFonts w:ascii="宋体" w:eastAsia="宋体" w:hAnsi="宋体" w:cs="宋体" w:hint="eastAsia"/>
                <w:color w:val="000000"/>
                <w:kern w:val="0"/>
                <w:sz w:val="24"/>
                <w:szCs w:val="24"/>
              </w:rPr>
              <w:t>迁移规划</w:t>
            </w:r>
          </w:p>
        </w:tc>
      </w:tr>
      <w:tr w:rsidR="00E23A2B">
        <w:trPr>
          <w:trHeight w:val="330"/>
          <w:jc w:val="center"/>
        </w:trPr>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阶段</w:t>
            </w:r>
            <w:r>
              <w:rPr>
                <w:rFonts w:ascii="宋体" w:eastAsia="宋体" w:hAnsi="宋体" w:cs="宋体" w:hint="eastAsia"/>
                <w:color w:val="000000"/>
                <w:kern w:val="0"/>
                <w:sz w:val="24"/>
                <w:szCs w:val="24"/>
              </w:rPr>
              <w:t xml:space="preserve"> G </w:t>
            </w:r>
            <w:r>
              <w:rPr>
                <w:rFonts w:ascii="宋体" w:eastAsia="宋体" w:hAnsi="宋体" w:cs="宋体" w:hint="eastAsia"/>
                <w:color w:val="000000"/>
                <w:kern w:val="0"/>
                <w:sz w:val="24"/>
                <w:szCs w:val="24"/>
              </w:rPr>
              <w:t>实施治理</w:t>
            </w:r>
          </w:p>
        </w:tc>
      </w:tr>
      <w:tr w:rsidR="00E23A2B">
        <w:trPr>
          <w:trHeight w:val="330"/>
          <w:jc w:val="center"/>
        </w:trPr>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阶段</w:t>
            </w:r>
            <w:r>
              <w:rPr>
                <w:rFonts w:ascii="宋体" w:eastAsia="宋体" w:hAnsi="宋体" w:cs="宋体" w:hint="eastAsia"/>
                <w:color w:val="000000"/>
                <w:kern w:val="0"/>
                <w:sz w:val="24"/>
                <w:szCs w:val="24"/>
              </w:rPr>
              <w:t xml:space="preserve"> H </w:t>
            </w:r>
            <w:r>
              <w:rPr>
                <w:rFonts w:ascii="宋体" w:eastAsia="宋体" w:hAnsi="宋体" w:cs="宋体" w:hint="eastAsia"/>
                <w:color w:val="000000"/>
                <w:kern w:val="0"/>
                <w:sz w:val="24"/>
                <w:szCs w:val="24"/>
              </w:rPr>
              <w:t>架构变更管理</w:t>
            </w:r>
          </w:p>
        </w:tc>
      </w:tr>
      <w:tr w:rsidR="00E23A2B">
        <w:trPr>
          <w:trHeight w:val="330"/>
          <w:jc w:val="center"/>
        </w:trPr>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1290" w:type="pct"/>
            <w:vMerge w:val="restart"/>
            <w:tcBorders>
              <w:top w:val="nil"/>
              <w:left w:val="single" w:sz="4" w:space="0" w:color="auto"/>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3.TOGAF ADM </w:t>
            </w:r>
            <w:r>
              <w:rPr>
                <w:rFonts w:ascii="宋体" w:eastAsia="宋体" w:hAnsi="宋体" w:cs="宋体" w:hint="eastAsia"/>
                <w:color w:val="000000"/>
                <w:kern w:val="0"/>
                <w:sz w:val="24"/>
                <w:szCs w:val="24"/>
              </w:rPr>
              <w:t>指南与技巧</w:t>
            </w: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ADM</w:t>
            </w:r>
            <w:r>
              <w:rPr>
                <w:rFonts w:ascii="宋体" w:eastAsia="宋体" w:hAnsi="宋体" w:cs="宋体" w:hint="eastAsia"/>
                <w:color w:val="000000"/>
                <w:kern w:val="0"/>
                <w:sz w:val="24"/>
                <w:szCs w:val="24"/>
              </w:rPr>
              <w:t>应用迭代</w:t>
            </w:r>
          </w:p>
        </w:tc>
      </w:tr>
      <w:tr w:rsidR="00E23A2B">
        <w:trPr>
          <w:trHeight w:val="330"/>
          <w:jc w:val="center"/>
        </w:trPr>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整体架构</w:t>
            </w:r>
            <w:r>
              <w:rPr>
                <w:rFonts w:ascii="宋体" w:eastAsia="宋体" w:hAnsi="宋体" w:cs="宋体" w:hint="eastAsia"/>
                <w:color w:val="000000"/>
                <w:kern w:val="0"/>
                <w:sz w:val="24"/>
                <w:szCs w:val="24"/>
              </w:rPr>
              <w:t>ADM</w:t>
            </w:r>
            <w:r>
              <w:rPr>
                <w:rFonts w:ascii="宋体" w:eastAsia="宋体" w:hAnsi="宋体" w:cs="宋体" w:hint="eastAsia"/>
                <w:color w:val="000000"/>
                <w:kern w:val="0"/>
                <w:sz w:val="24"/>
                <w:szCs w:val="24"/>
              </w:rPr>
              <w:t>应用</w:t>
            </w:r>
          </w:p>
        </w:tc>
      </w:tr>
      <w:tr w:rsidR="00E23A2B">
        <w:trPr>
          <w:trHeight w:val="354"/>
          <w:jc w:val="center"/>
        </w:trPr>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业务场景</w:t>
            </w:r>
          </w:p>
        </w:tc>
      </w:tr>
      <w:tr w:rsidR="00E23A2B">
        <w:trPr>
          <w:trHeight w:val="330"/>
          <w:jc w:val="center"/>
        </w:trPr>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价值流</w:t>
            </w:r>
          </w:p>
        </w:tc>
      </w:tr>
      <w:tr w:rsidR="00E23A2B">
        <w:trPr>
          <w:trHeight w:val="330"/>
          <w:jc w:val="center"/>
        </w:trPr>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业务能力</w:t>
            </w:r>
          </w:p>
        </w:tc>
      </w:tr>
      <w:tr w:rsidR="00E23A2B">
        <w:trPr>
          <w:trHeight w:val="330"/>
          <w:jc w:val="center"/>
        </w:trPr>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在</w:t>
            </w:r>
            <w:r>
              <w:rPr>
                <w:rFonts w:ascii="宋体" w:eastAsia="宋体" w:hAnsi="宋体" w:cs="宋体" w:hint="eastAsia"/>
                <w:color w:val="000000"/>
                <w:kern w:val="0"/>
                <w:sz w:val="24"/>
                <w:szCs w:val="24"/>
              </w:rPr>
              <w:t>TOGAF</w:t>
            </w:r>
            <w:r>
              <w:rPr>
                <w:rFonts w:ascii="宋体" w:eastAsia="宋体" w:hAnsi="宋体" w:cs="宋体" w:hint="eastAsia"/>
                <w:color w:val="000000"/>
                <w:kern w:val="0"/>
                <w:sz w:val="24"/>
                <w:szCs w:val="24"/>
              </w:rPr>
              <w:t>企业架构中集成风险和安全性</w:t>
            </w:r>
          </w:p>
        </w:tc>
      </w:tr>
      <w:tr w:rsidR="00E23A2B">
        <w:trPr>
          <w:trHeight w:val="570"/>
          <w:jc w:val="center"/>
        </w:trPr>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使用</w:t>
            </w:r>
            <w:r>
              <w:rPr>
                <w:rFonts w:ascii="宋体" w:eastAsia="宋体" w:hAnsi="宋体" w:cs="宋体" w:hint="eastAsia"/>
                <w:color w:val="000000"/>
                <w:kern w:val="0"/>
                <w:sz w:val="24"/>
                <w:szCs w:val="24"/>
              </w:rPr>
              <w:t>TOGAF</w:t>
            </w:r>
            <w:r>
              <w:rPr>
                <w:rFonts w:ascii="宋体" w:eastAsia="宋体" w:hAnsi="宋体" w:cs="宋体" w:hint="eastAsia"/>
                <w:color w:val="000000"/>
                <w:kern w:val="0"/>
                <w:sz w:val="24"/>
                <w:szCs w:val="24"/>
              </w:rPr>
              <w:t>框架来定义和管理面向服务</w:t>
            </w:r>
            <w:r>
              <w:rPr>
                <w:rFonts w:ascii="宋体" w:eastAsia="宋体" w:hAnsi="宋体" w:cs="宋体" w:hint="eastAsia"/>
                <w:color w:val="000000"/>
                <w:kern w:val="0"/>
                <w:sz w:val="24"/>
                <w:szCs w:val="24"/>
              </w:rPr>
              <w:t>SOA</w:t>
            </w:r>
            <w:r>
              <w:rPr>
                <w:rFonts w:ascii="宋体" w:eastAsia="宋体" w:hAnsi="宋体" w:cs="宋体" w:hint="eastAsia"/>
                <w:color w:val="000000"/>
                <w:kern w:val="0"/>
                <w:sz w:val="24"/>
                <w:szCs w:val="24"/>
              </w:rPr>
              <w:t>的体系结构</w:t>
            </w:r>
          </w:p>
        </w:tc>
      </w:tr>
      <w:tr w:rsidR="00E23A2B">
        <w:trPr>
          <w:trHeight w:val="330"/>
          <w:jc w:val="center"/>
        </w:trPr>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利益相关者管理</w:t>
            </w:r>
          </w:p>
        </w:tc>
      </w:tr>
      <w:tr w:rsidR="00E23A2B">
        <w:trPr>
          <w:trHeight w:val="450"/>
          <w:jc w:val="center"/>
        </w:trPr>
        <w:tc>
          <w:tcPr>
            <w:tcW w:w="1046" w:type="pct"/>
            <w:vMerge w:val="restart"/>
            <w:tcBorders>
              <w:top w:val="nil"/>
              <w:left w:val="single" w:sz="4" w:space="0" w:color="auto"/>
              <w:bottom w:val="nil"/>
              <w:right w:val="single" w:sz="4" w:space="0" w:color="auto"/>
            </w:tcBorders>
            <w:vAlign w:val="center"/>
          </w:tcPr>
          <w:p w:rsidR="00E23A2B" w:rsidRDefault="0076766C">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 xml:space="preserve">Part 3 TOGAF 9.2 </w:t>
            </w:r>
            <w:r>
              <w:rPr>
                <w:rFonts w:ascii="宋体" w:eastAsia="宋体" w:hAnsi="宋体" w:cs="宋体" w:hint="eastAsia"/>
                <w:b/>
                <w:bCs/>
                <w:color w:val="000000"/>
                <w:kern w:val="0"/>
                <w:sz w:val="24"/>
                <w:szCs w:val="24"/>
              </w:rPr>
              <w:t>标准认证详解（二）</w:t>
            </w:r>
          </w:p>
        </w:tc>
        <w:tc>
          <w:tcPr>
            <w:tcW w:w="1290" w:type="pct"/>
            <w:vMerge w:val="restart"/>
            <w:tcBorders>
              <w:top w:val="nil"/>
              <w:left w:val="single" w:sz="4" w:space="0" w:color="auto"/>
              <w:bottom w:val="single" w:sz="4" w:space="0" w:color="000000"/>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1.TOGAF </w:t>
            </w:r>
            <w:r>
              <w:rPr>
                <w:rFonts w:ascii="宋体" w:eastAsia="宋体" w:hAnsi="宋体" w:cs="宋体" w:hint="eastAsia"/>
                <w:color w:val="000000"/>
                <w:kern w:val="0"/>
                <w:sz w:val="24"/>
                <w:szCs w:val="24"/>
              </w:rPr>
              <w:t>架构内容框架</w:t>
            </w: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内容元模型</w:t>
            </w:r>
          </w:p>
        </w:tc>
      </w:tr>
      <w:tr w:rsidR="00E23A2B">
        <w:trPr>
          <w:trHeight w:val="450"/>
          <w:jc w:val="center"/>
        </w:trPr>
        <w:tc>
          <w:tcPr>
            <w:tcW w:w="0" w:type="auto"/>
            <w:vMerge/>
            <w:tcBorders>
              <w:top w:val="nil"/>
              <w:left w:val="single" w:sz="4" w:space="0" w:color="auto"/>
              <w:bottom w:val="nil"/>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0" w:type="auto"/>
            <w:vMerge/>
            <w:tcBorders>
              <w:top w:val="nil"/>
              <w:left w:val="single" w:sz="4" w:space="0" w:color="auto"/>
              <w:bottom w:val="single" w:sz="4" w:space="0" w:color="000000"/>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架构制品</w:t>
            </w:r>
          </w:p>
        </w:tc>
      </w:tr>
      <w:tr w:rsidR="00E23A2B">
        <w:trPr>
          <w:trHeight w:val="450"/>
          <w:jc w:val="center"/>
        </w:trPr>
        <w:tc>
          <w:tcPr>
            <w:tcW w:w="0" w:type="auto"/>
            <w:vMerge/>
            <w:tcBorders>
              <w:top w:val="nil"/>
              <w:left w:val="single" w:sz="4" w:space="0" w:color="auto"/>
              <w:bottom w:val="nil"/>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0" w:type="auto"/>
            <w:vMerge/>
            <w:tcBorders>
              <w:top w:val="nil"/>
              <w:left w:val="single" w:sz="4" w:space="0" w:color="auto"/>
              <w:bottom w:val="single" w:sz="4" w:space="0" w:color="000000"/>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架构交付物</w:t>
            </w:r>
          </w:p>
        </w:tc>
      </w:tr>
      <w:tr w:rsidR="00E23A2B">
        <w:trPr>
          <w:trHeight w:val="450"/>
          <w:jc w:val="center"/>
        </w:trPr>
        <w:tc>
          <w:tcPr>
            <w:tcW w:w="0" w:type="auto"/>
            <w:vMerge/>
            <w:tcBorders>
              <w:top w:val="nil"/>
              <w:left w:val="single" w:sz="4" w:space="0" w:color="auto"/>
              <w:bottom w:val="nil"/>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0" w:type="auto"/>
            <w:vMerge/>
            <w:tcBorders>
              <w:top w:val="nil"/>
              <w:left w:val="single" w:sz="4" w:space="0" w:color="auto"/>
              <w:bottom w:val="single" w:sz="4" w:space="0" w:color="000000"/>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构建块</w:t>
            </w:r>
          </w:p>
        </w:tc>
      </w:tr>
      <w:tr w:rsidR="00E23A2B">
        <w:trPr>
          <w:trHeight w:val="330"/>
          <w:jc w:val="center"/>
        </w:trPr>
        <w:tc>
          <w:tcPr>
            <w:tcW w:w="0" w:type="auto"/>
            <w:vMerge/>
            <w:tcBorders>
              <w:top w:val="nil"/>
              <w:left w:val="single" w:sz="4" w:space="0" w:color="auto"/>
              <w:bottom w:val="nil"/>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1290" w:type="pct"/>
            <w:vMerge w:val="restart"/>
            <w:tcBorders>
              <w:top w:val="nil"/>
              <w:left w:val="single" w:sz="4" w:space="0" w:color="auto"/>
              <w:bottom w:val="nil"/>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2.TOGAF </w:t>
            </w:r>
            <w:r>
              <w:rPr>
                <w:rFonts w:ascii="宋体" w:eastAsia="宋体" w:hAnsi="宋体" w:cs="宋体" w:hint="eastAsia"/>
                <w:color w:val="000000"/>
                <w:kern w:val="0"/>
                <w:sz w:val="24"/>
                <w:szCs w:val="24"/>
              </w:rPr>
              <w:t>企业连续系列</w:t>
            </w: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企业连续系列统一体</w:t>
            </w:r>
          </w:p>
        </w:tc>
      </w:tr>
      <w:tr w:rsidR="00E23A2B">
        <w:trPr>
          <w:trHeight w:val="330"/>
          <w:jc w:val="center"/>
        </w:trPr>
        <w:tc>
          <w:tcPr>
            <w:tcW w:w="0" w:type="auto"/>
            <w:vMerge/>
            <w:tcBorders>
              <w:top w:val="nil"/>
              <w:left w:val="single" w:sz="4" w:space="0" w:color="auto"/>
              <w:bottom w:val="nil"/>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0" w:type="auto"/>
            <w:vMerge/>
            <w:tcBorders>
              <w:top w:val="nil"/>
              <w:left w:val="single" w:sz="4" w:space="0" w:color="auto"/>
              <w:bottom w:val="nil"/>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架构阶段划分</w:t>
            </w:r>
          </w:p>
        </w:tc>
      </w:tr>
      <w:tr w:rsidR="00E23A2B">
        <w:trPr>
          <w:trHeight w:val="330"/>
          <w:jc w:val="center"/>
        </w:trPr>
        <w:tc>
          <w:tcPr>
            <w:tcW w:w="0" w:type="auto"/>
            <w:vMerge/>
            <w:tcBorders>
              <w:top w:val="nil"/>
              <w:left w:val="single" w:sz="4" w:space="0" w:color="auto"/>
              <w:bottom w:val="nil"/>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0" w:type="auto"/>
            <w:vMerge/>
            <w:tcBorders>
              <w:top w:val="nil"/>
              <w:left w:val="single" w:sz="4" w:space="0" w:color="auto"/>
              <w:bottom w:val="nil"/>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架构存储库</w:t>
            </w:r>
          </w:p>
        </w:tc>
      </w:tr>
      <w:tr w:rsidR="00E23A2B">
        <w:trPr>
          <w:trHeight w:val="330"/>
          <w:jc w:val="center"/>
        </w:trPr>
        <w:tc>
          <w:tcPr>
            <w:tcW w:w="0" w:type="auto"/>
            <w:vMerge/>
            <w:tcBorders>
              <w:top w:val="nil"/>
              <w:left w:val="single" w:sz="4" w:space="0" w:color="auto"/>
              <w:bottom w:val="nil"/>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0" w:type="auto"/>
            <w:vMerge/>
            <w:tcBorders>
              <w:top w:val="nil"/>
              <w:left w:val="single" w:sz="4" w:space="0" w:color="auto"/>
              <w:bottom w:val="nil"/>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架构开发工具</w:t>
            </w:r>
          </w:p>
        </w:tc>
      </w:tr>
      <w:tr w:rsidR="00E23A2B">
        <w:trPr>
          <w:trHeight w:val="330"/>
          <w:jc w:val="center"/>
        </w:trPr>
        <w:tc>
          <w:tcPr>
            <w:tcW w:w="0" w:type="auto"/>
            <w:vMerge/>
            <w:tcBorders>
              <w:top w:val="nil"/>
              <w:left w:val="single" w:sz="4" w:space="0" w:color="auto"/>
              <w:bottom w:val="nil"/>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1290" w:type="pct"/>
            <w:vMerge w:val="restart"/>
            <w:tcBorders>
              <w:top w:val="single" w:sz="4" w:space="0" w:color="auto"/>
              <w:left w:val="single" w:sz="4" w:space="0" w:color="auto"/>
              <w:bottom w:val="nil"/>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3.TOGAF </w:t>
            </w:r>
            <w:r>
              <w:rPr>
                <w:rFonts w:ascii="宋体" w:eastAsia="宋体" w:hAnsi="宋体" w:cs="宋体" w:hint="eastAsia"/>
                <w:color w:val="000000"/>
                <w:kern w:val="0"/>
                <w:sz w:val="24"/>
                <w:szCs w:val="24"/>
              </w:rPr>
              <w:t>参考模型</w:t>
            </w: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TRM</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基础架构参考模型</w:t>
            </w:r>
          </w:p>
        </w:tc>
      </w:tr>
      <w:tr w:rsidR="00E23A2B">
        <w:trPr>
          <w:trHeight w:val="330"/>
          <w:jc w:val="center"/>
        </w:trPr>
        <w:tc>
          <w:tcPr>
            <w:tcW w:w="0" w:type="auto"/>
            <w:vMerge/>
            <w:tcBorders>
              <w:top w:val="nil"/>
              <w:left w:val="single" w:sz="4" w:space="0" w:color="auto"/>
              <w:bottom w:val="nil"/>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0" w:type="auto"/>
            <w:vMerge/>
            <w:tcBorders>
              <w:top w:val="single" w:sz="4" w:space="0" w:color="auto"/>
              <w:left w:val="single" w:sz="4" w:space="0" w:color="auto"/>
              <w:bottom w:val="nil"/>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III-RM </w:t>
            </w:r>
            <w:r>
              <w:rPr>
                <w:rFonts w:ascii="宋体" w:eastAsia="宋体" w:hAnsi="宋体" w:cs="宋体" w:hint="eastAsia"/>
                <w:color w:val="000000"/>
                <w:kern w:val="0"/>
                <w:sz w:val="24"/>
                <w:szCs w:val="24"/>
              </w:rPr>
              <w:t>综合信息基础设施参考模型</w:t>
            </w:r>
          </w:p>
        </w:tc>
      </w:tr>
      <w:tr w:rsidR="00E23A2B">
        <w:trPr>
          <w:trHeight w:val="330"/>
          <w:jc w:val="center"/>
        </w:trPr>
        <w:tc>
          <w:tcPr>
            <w:tcW w:w="0" w:type="auto"/>
            <w:vMerge/>
            <w:tcBorders>
              <w:top w:val="nil"/>
              <w:left w:val="single" w:sz="4" w:space="0" w:color="auto"/>
              <w:bottom w:val="nil"/>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1290" w:type="pct"/>
            <w:vMerge w:val="restart"/>
            <w:tcBorders>
              <w:top w:val="single" w:sz="4" w:space="0" w:color="auto"/>
              <w:left w:val="single" w:sz="4" w:space="0" w:color="auto"/>
              <w:bottom w:val="single" w:sz="4" w:space="0" w:color="000000"/>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4.TOGAF </w:t>
            </w:r>
            <w:r>
              <w:rPr>
                <w:rFonts w:ascii="宋体" w:eastAsia="宋体" w:hAnsi="宋体" w:cs="宋体" w:hint="eastAsia"/>
                <w:color w:val="000000"/>
                <w:kern w:val="0"/>
                <w:sz w:val="24"/>
                <w:szCs w:val="24"/>
              </w:rPr>
              <w:t>架构能力框架</w:t>
            </w: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构建企业架构能力和架构技能框架</w:t>
            </w:r>
          </w:p>
        </w:tc>
      </w:tr>
      <w:tr w:rsidR="00E23A2B">
        <w:trPr>
          <w:trHeight w:val="330"/>
          <w:jc w:val="center"/>
        </w:trPr>
        <w:tc>
          <w:tcPr>
            <w:tcW w:w="0" w:type="auto"/>
            <w:vMerge/>
            <w:tcBorders>
              <w:top w:val="nil"/>
              <w:left w:val="single" w:sz="4" w:space="0" w:color="auto"/>
              <w:bottom w:val="nil"/>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企业架构委员会</w:t>
            </w:r>
          </w:p>
        </w:tc>
      </w:tr>
      <w:tr w:rsidR="00E23A2B">
        <w:trPr>
          <w:trHeight w:val="330"/>
          <w:jc w:val="center"/>
        </w:trPr>
        <w:tc>
          <w:tcPr>
            <w:tcW w:w="0" w:type="auto"/>
            <w:vMerge/>
            <w:tcBorders>
              <w:top w:val="nil"/>
              <w:left w:val="single" w:sz="4" w:space="0" w:color="auto"/>
              <w:bottom w:val="nil"/>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企业架构契约和架构合规性审查</w:t>
            </w:r>
          </w:p>
        </w:tc>
      </w:tr>
      <w:tr w:rsidR="00E23A2B">
        <w:trPr>
          <w:trHeight w:val="330"/>
          <w:jc w:val="center"/>
        </w:trPr>
        <w:tc>
          <w:tcPr>
            <w:tcW w:w="0" w:type="auto"/>
            <w:vMerge/>
            <w:tcBorders>
              <w:top w:val="nil"/>
              <w:left w:val="single" w:sz="4" w:space="0" w:color="auto"/>
              <w:bottom w:val="nil"/>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企业架构治理</w:t>
            </w:r>
          </w:p>
        </w:tc>
      </w:tr>
      <w:tr w:rsidR="00E23A2B">
        <w:trPr>
          <w:trHeight w:val="330"/>
          <w:jc w:val="center"/>
        </w:trPr>
        <w:tc>
          <w:tcPr>
            <w:tcW w:w="0" w:type="auto"/>
            <w:vMerge/>
            <w:tcBorders>
              <w:top w:val="nil"/>
              <w:left w:val="single" w:sz="4" w:space="0" w:color="auto"/>
              <w:bottom w:val="nil"/>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企业架构成熟度模型</w:t>
            </w:r>
          </w:p>
        </w:tc>
      </w:tr>
      <w:tr w:rsidR="00E23A2B">
        <w:trPr>
          <w:trHeight w:val="960"/>
          <w:jc w:val="center"/>
        </w:trPr>
        <w:tc>
          <w:tcPr>
            <w:tcW w:w="1046" w:type="pct"/>
            <w:vMerge w:val="restart"/>
            <w:tcBorders>
              <w:top w:val="single" w:sz="4" w:space="0" w:color="auto"/>
              <w:left w:val="single" w:sz="4" w:space="0" w:color="auto"/>
              <w:bottom w:val="nil"/>
              <w:right w:val="single" w:sz="4" w:space="0" w:color="auto"/>
            </w:tcBorders>
            <w:vAlign w:val="center"/>
          </w:tcPr>
          <w:p w:rsidR="00E23A2B" w:rsidRDefault="0076766C">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 xml:space="preserve">Part 4 TOGAF 9.2 </w:t>
            </w:r>
            <w:r>
              <w:rPr>
                <w:rFonts w:ascii="宋体" w:eastAsia="宋体" w:hAnsi="宋体" w:cs="宋体" w:hint="eastAsia"/>
                <w:b/>
                <w:bCs/>
                <w:color w:val="000000"/>
                <w:kern w:val="0"/>
                <w:sz w:val="24"/>
                <w:szCs w:val="24"/>
              </w:rPr>
              <w:t>认证演练</w:t>
            </w:r>
          </w:p>
        </w:tc>
        <w:tc>
          <w:tcPr>
            <w:tcW w:w="1290"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1.TOGAF </w:t>
            </w:r>
            <w:r>
              <w:rPr>
                <w:rFonts w:ascii="宋体" w:eastAsia="宋体" w:hAnsi="宋体" w:cs="宋体" w:hint="eastAsia"/>
                <w:color w:val="000000"/>
                <w:kern w:val="0"/>
                <w:sz w:val="24"/>
                <w:szCs w:val="24"/>
              </w:rPr>
              <w:t>基础级</w:t>
            </w: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TOGAF 9 Foundation </w:t>
            </w:r>
            <w:r>
              <w:rPr>
                <w:rFonts w:ascii="宋体" w:eastAsia="宋体" w:hAnsi="宋体" w:cs="宋体" w:hint="eastAsia"/>
                <w:color w:val="000000"/>
                <w:kern w:val="0"/>
                <w:sz w:val="24"/>
                <w:szCs w:val="24"/>
              </w:rPr>
              <w:t>掌握</w:t>
            </w:r>
            <w:r>
              <w:rPr>
                <w:rFonts w:ascii="宋体" w:eastAsia="宋体" w:hAnsi="宋体" w:cs="宋体" w:hint="eastAsia"/>
                <w:color w:val="000000"/>
                <w:kern w:val="0"/>
                <w:sz w:val="24"/>
                <w:szCs w:val="24"/>
              </w:rPr>
              <w:t xml:space="preserve"> TOGAF 9 </w:t>
            </w:r>
            <w:r>
              <w:rPr>
                <w:rFonts w:ascii="宋体" w:eastAsia="宋体" w:hAnsi="宋体" w:cs="宋体" w:hint="eastAsia"/>
                <w:color w:val="000000"/>
                <w:kern w:val="0"/>
                <w:sz w:val="24"/>
                <w:szCs w:val="24"/>
              </w:rPr>
              <w:t>的术语和基础概念知识，并理解企业架构和</w:t>
            </w:r>
            <w:r>
              <w:rPr>
                <w:rFonts w:ascii="宋体" w:eastAsia="宋体" w:hAnsi="宋体" w:cs="宋体" w:hint="eastAsia"/>
                <w:color w:val="000000"/>
                <w:kern w:val="0"/>
                <w:sz w:val="24"/>
                <w:szCs w:val="24"/>
              </w:rPr>
              <w:t xml:space="preserve"> TOGAF 9 </w:t>
            </w:r>
            <w:r>
              <w:rPr>
                <w:rFonts w:ascii="宋体" w:eastAsia="宋体" w:hAnsi="宋体" w:cs="宋体" w:hint="eastAsia"/>
                <w:color w:val="000000"/>
                <w:kern w:val="0"/>
                <w:sz w:val="24"/>
                <w:szCs w:val="24"/>
              </w:rPr>
              <w:t>核心原则。</w:t>
            </w:r>
          </w:p>
        </w:tc>
      </w:tr>
      <w:tr w:rsidR="00E23A2B">
        <w:trPr>
          <w:trHeight w:val="450"/>
          <w:jc w:val="center"/>
        </w:trPr>
        <w:tc>
          <w:tcPr>
            <w:tcW w:w="0" w:type="auto"/>
            <w:vMerge/>
            <w:tcBorders>
              <w:top w:val="single" w:sz="4" w:space="0" w:color="auto"/>
              <w:left w:val="single" w:sz="4" w:space="0" w:color="auto"/>
              <w:bottom w:val="nil"/>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1290"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2.TOGAF </w:t>
            </w:r>
            <w:r>
              <w:rPr>
                <w:rFonts w:ascii="宋体" w:eastAsia="宋体" w:hAnsi="宋体" w:cs="宋体" w:hint="eastAsia"/>
                <w:color w:val="000000"/>
                <w:kern w:val="0"/>
                <w:sz w:val="24"/>
                <w:szCs w:val="24"/>
              </w:rPr>
              <w:t>鉴定级</w:t>
            </w: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TOGAF 9 Certified </w:t>
            </w:r>
            <w:r>
              <w:rPr>
                <w:rFonts w:ascii="宋体" w:eastAsia="宋体" w:hAnsi="宋体" w:cs="宋体" w:hint="eastAsia"/>
                <w:color w:val="000000"/>
                <w:kern w:val="0"/>
                <w:sz w:val="24"/>
                <w:szCs w:val="24"/>
              </w:rPr>
              <w:t>通过基础级，并能够分析并应用</w:t>
            </w:r>
            <w:r>
              <w:rPr>
                <w:rFonts w:ascii="宋体" w:eastAsia="宋体" w:hAnsi="宋体" w:cs="宋体" w:hint="eastAsia"/>
                <w:color w:val="000000"/>
                <w:kern w:val="0"/>
                <w:sz w:val="24"/>
                <w:szCs w:val="24"/>
              </w:rPr>
              <w:t xml:space="preserve"> TOGAF </w:t>
            </w:r>
            <w:r>
              <w:rPr>
                <w:rFonts w:ascii="宋体" w:eastAsia="宋体" w:hAnsi="宋体" w:cs="宋体" w:hint="eastAsia"/>
                <w:color w:val="000000"/>
                <w:kern w:val="0"/>
                <w:sz w:val="24"/>
                <w:szCs w:val="24"/>
              </w:rPr>
              <w:t>知识。</w:t>
            </w:r>
          </w:p>
        </w:tc>
      </w:tr>
      <w:tr w:rsidR="00E23A2B">
        <w:trPr>
          <w:trHeight w:val="450"/>
          <w:jc w:val="center"/>
        </w:trPr>
        <w:tc>
          <w:tcPr>
            <w:tcW w:w="1046" w:type="pct"/>
            <w:vMerge w:val="restart"/>
            <w:tcBorders>
              <w:top w:val="single" w:sz="4" w:space="0" w:color="auto"/>
              <w:left w:val="single" w:sz="4" w:space="0" w:color="auto"/>
              <w:bottom w:val="single" w:sz="4" w:space="0" w:color="auto"/>
              <w:right w:val="single" w:sz="4" w:space="0" w:color="auto"/>
            </w:tcBorders>
            <w:vAlign w:val="center"/>
          </w:tcPr>
          <w:p w:rsidR="00E23A2B" w:rsidRDefault="0076766C">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 xml:space="preserve">Part 5 Archimate </w:t>
            </w:r>
            <w:r>
              <w:rPr>
                <w:rFonts w:ascii="宋体" w:eastAsia="宋体" w:hAnsi="宋体" w:cs="宋体" w:hint="eastAsia"/>
                <w:b/>
                <w:bCs/>
                <w:color w:val="000000"/>
                <w:kern w:val="0"/>
                <w:sz w:val="24"/>
                <w:szCs w:val="24"/>
              </w:rPr>
              <w:t>架构开发语言</w:t>
            </w:r>
          </w:p>
        </w:tc>
        <w:tc>
          <w:tcPr>
            <w:tcW w:w="1290" w:type="pct"/>
            <w:vMerge w:val="restart"/>
            <w:tcBorders>
              <w:top w:val="nil"/>
              <w:left w:val="single" w:sz="4" w:space="0" w:color="auto"/>
              <w:bottom w:val="single" w:sz="4" w:space="0" w:color="000000"/>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1.Archimate </w:t>
            </w:r>
            <w:r>
              <w:rPr>
                <w:rFonts w:ascii="宋体" w:eastAsia="宋体" w:hAnsi="宋体" w:cs="宋体" w:hint="eastAsia"/>
                <w:color w:val="000000"/>
                <w:kern w:val="0"/>
                <w:sz w:val="24"/>
                <w:szCs w:val="24"/>
              </w:rPr>
              <w:t>简介</w:t>
            </w: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Archimate</w:t>
            </w:r>
            <w:r>
              <w:rPr>
                <w:rFonts w:ascii="宋体" w:eastAsia="宋体" w:hAnsi="宋体" w:cs="宋体" w:hint="eastAsia"/>
                <w:color w:val="000000"/>
                <w:kern w:val="0"/>
                <w:sz w:val="24"/>
                <w:szCs w:val="24"/>
              </w:rPr>
              <w:t>语言</w:t>
            </w:r>
          </w:p>
        </w:tc>
      </w:tr>
      <w:tr w:rsidR="00E23A2B">
        <w:trPr>
          <w:trHeight w:val="45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0" w:type="auto"/>
            <w:vMerge/>
            <w:tcBorders>
              <w:top w:val="nil"/>
              <w:left w:val="single" w:sz="4" w:space="0" w:color="auto"/>
              <w:bottom w:val="single" w:sz="4" w:space="0" w:color="000000"/>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TOGAF</w:t>
            </w:r>
            <w:r>
              <w:rPr>
                <w:rFonts w:ascii="宋体" w:eastAsia="宋体" w:hAnsi="宋体" w:cs="宋体" w:hint="eastAsia"/>
                <w:color w:val="000000"/>
                <w:kern w:val="0"/>
                <w:sz w:val="24"/>
                <w:szCs w:val="24"/>
              </w:rPr>
              <w:t>与</w:t>
            </w:r>
            <w:r>
              <w:rPr>
                <w:rFonts w:ascii="宋体" w:eastAsia="宋体" w:hAnsi="宋体" w:cs="宋体" w:hint="eastAsia"/>
                <w:color w:val="000000"/>
                <w:kern w:val="0"/>
                <w:sz w:val="24"/>
                <w:szCs w:val="24"/>
              </w:rPr>
              <w:t>Archimate</w:t>
            </w:r>
            <w:r>
              <w:rPr>
                <w:rFonts w:ascii="宋体" w:eastAsia="宋体" w:hAnsi="宋体" w:cs="宋体" w:hint="eastAsia"/>
                <w:color w:val="000000"/>
                <w:kern w:val="0"/>
                <w:sz w:val="24"/>
                <w:szCs w:val="24"/>
              </w:rPr>
              <w:t>关系映射</w:t>
            </w:r>
          </w:p>
        </w:tc>
      </w:tr>
      <w:tr w:rsidR="00E23A2B">
        <w:trPr>
          <w:trHeight w:val="45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0" w:type="auto"/>
            <w:vMerge/>
            <w:tcBorders>
              <w:top w:val="nil"/>
              <w:left w:val="single" w:sz="4" w:space="0" w:color="auto"/>
              <w:bottom w:val="single" w:sz="4" w:space="0" w:color="000000"/>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TOGAF</w:t>
            </w:r>
            <w:r>
              <w:rPr>
                <w:rFonts w:ascii="宋体" w:eastAsia="宋体" w:hAnsi="宋体" w:cs="宋体" w:hint="eastAsia"/>
                <w:color w:val="000000"/>
                <w:kern w:val="0"/>
                <w:sz w:val="24"/>
                <w:szCs w:val="24"/>
              </w:rPr>
              <w:t>与</w:t>
            </w:r>
            <w:r>
              <w:rPr>
                <w:rFonts w:ascii="宋体" w:eastAsia="宋体" w:hAnsi="宋体" w:cs="宋体" w:hint="eastAsia"/>
                <w:color w:val="000000"/>
                <w:kern w:val="0"/>
                <w:sz w:val="24"/>
                <w:szCs w:val="24"/>
              </w:rPr>
              <w:t>Archimate</w:t>
            </w:r>
            <w:r>
              <w:rPr>
                <w:rFonts w:ascii="宋体" w:eastAsia="宋体" w:hAnsi="宋体" w:cs="宋体" w:hint="eastAsia"/>
                <w:color w:val="000000"/>
                <w:kern w:val="0"/>
                <w:sz w:val="24"/>
                <w:szCs w:val="24"/>
              </w:rPr>
              <w:t>协同开发企业架构</w:t>
            </w:r>
          </w:p>
        </w:tc>
      </w:tr>
      <w:tr w:rsidR="00E23A2B">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1290" w:type="pct"/>
            <w:vMerge w:val="restart"/>
            <w:tcBorders>
              <w:top w:val="nil"/>
              <w:left w:val="single" w:sz="4" w:space="0" w:color="auto"/>
              <w:bottom w:val="single" w:sz="4" w:space="0" w:color="000000"/>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2.Archimate </w:t>
            </w:r>
            <w:r>
              <w:rPr>
                <w:rFonts w:ascii="宋体" w:eastAsia="宋体" w:hAnsi="宋体" w:cs="宋体" w:hint="eastAsia"/>
                <w:color w:val="000000"/>
                <w:kern w:val="0"/>
                <w:sz w:val="24"/>
                <w:szCs w:val="24"/>
              </w:rPr>
              <w:t>基础知识</w:t>
            </w: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Archimate</w:t>
            </w:r>
            <w:r>
              <w:rPr>
                <w:rFonts w:ascii="宋体" w:eastAsia="宋体" w:hAnsi="宋体" w:cs="宋体" w:hint="eastAsia"/>
                <w:color w:val="000000"/>
                <w:kern w:val="0"/>
                <w:sz w:val="24"/>
                <w:szCs w:val="24"/>
              </w:rPr>
              <w:t>组成</w:t>
            </w:r>
          </w:p>
        </w:tc>
      </w:tr>
      <w:tr w:rsidR="00E23A2B">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0" w:type="auto"/>
            <w:vMerge/>
            <w:tcBorders>
              <w:top w:val="nil"/>
              <w:left w:val="single" w:sz="4" w:space="0" w:color="auto"/>
              <w:bottom w:val="single" w:sz="4" w:space="0" w:color="000000"/>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Archimate </w:t>
            </w:r>
            <w:r>
              <w:rPr>
                <w:rFonts w:ascii="宋体" w:eastAsia="宋体" w:hAnsi="宋体" w:cs="宋体" w:hint="eastAsia"/>
                <w:color w:val="000000"/>
                <w:kern w:val="0"/>
                <w:sz w:val="24"/>
                <w:szCs w:val="24"/>
              </w:rPr>
              <w:t>核心元素</w:t>
            </w:r>
          </w:p>
        </w:tc>
      </w:tr>
      <w:tr w:rsidR="00E23A2B">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1290" w:type="pct"/>
            <w:vMerge w:val="restart"/>
            <w:tcBorders>
              <w:top w:val="nil"/>
              <w:left w:val="single" w:sz="4" w:space="0" w:color="auto"/>
              <w:bottom w:val="single" w:sz="4" w:space="0" w:color="000000"/>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3.Archimate </w:t>
            </w:r>
            <w:r>
              <w:rPr>
                <w:rFonts w:ascii="宋体" w:eastAsia="宋体" w:hAnsi="宋体" w:cs="宋体" w:hint="eastAsia"/>
                <w:color w:val="000000"/>
                <w:kern w:val="0"/>
                <w:sz w:val="24"/>
                <w:szCs w:val="24"/>
              </w:rPr>
              <w:t>扩展内容</w:t>
            </w: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动机扩展部分</w:t>
            </w:r>
          </w:p>
        </w:tc>
      </w:tr>
      <w:tr w:rsidR="00E23A2B">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0" w:type="auto"/>
            <w:vMerge/>
            <w:tcBorders>
              <w:top w:val="nil"/>
              <w:left w:val="single" w:sz="4" w:space="0" w:color="auto"/>
              <w:bottom w:val="single" w:sz="4" w:space="0" w:color="000000"/>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实施与迁移扩展部分</w:t>
            </w:r>
          </w:p>
        </w:tc>
      </w:tr>
      <w:tr w:rsidR="00E23A2B">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0" w:type="auto"/>
            <w:vMerge/>
            <w:tcBorders>
              <w:top w:val="nil"/>
              <w:left w:val="single" w:sz="4" w:space="0" w:color="auto"/>
              <w:bottom w:val="single" w:sz="4" w:space="0" w:color="000000"/>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Archimate</w:t>
            </w:r>
            <w:r>
              <w:rPr>
                <w:rFonts w:ascii="宋体" w:eastAsia="宋体" w:hAnsi="宋体" w:cs="宋体" w:hint="eastAsia"/>
                <w:color w:val="000000"/>
                <w:kern w:val="0"/>
                <w:sz w:val="24"/>
                <w:szCs w:val="24"/>
              </w:rPr>
              <w:t>视点</w:t>
            </w:r>
          </w:p>
        </w:tc>
      </w:tr>
      <w:tr w:rsidR="00E23A2B">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1290"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4.Archi </w:t>
            </w:r>
            <w:r>
              <w:rPr>
                <w:rFonts w:ascii="宋体" w:eastAsia="宋体" w:hAnsi="宋体" w:cs="宋体" w:hint="eastAsia"/>
                <w:color w:val="000000"/>
                <w:kern w:val="0"/>
                <w:sz w:val="24"/>
                <w:szCs w:val="24"/>
              </w:rPr>
              <w:t>企业架构建模工具实战</w:t>
            </w:r>
          </w:p>
        </w:tc>
        <w:tc>
          <w:tcPr>
            <w:tcW w:w="2664"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ArchiSurance Case Study </w:t>
            </w:r>
            <w:r>
              <w:rPr>
                <w:rFonts w:ascii="宋体" w:eastAsia="宋体" w:hAnsi="宋体" w:cs="宋体" w:hint="eastAsia"/>
                <w:color w:val="000000"/>
                <w:kern w:val="0"/>
                <w:sz w:val="24"/>
                <w:szCs w:val="24"/>
              </w:rPr>
              <w:t>案例</w:t>
            </w:r>
          </w:p>
        </w:tc>
      </w:tr>
      <w:tr w:rsidR="00E23A2B">
        <w:trPr>
          <w:trHeight w:val="450"/>
          <w:jc w:val="center"/>
        </w:trPr>
        <w:tc>
          <w:tcPr>
            <w:tcW w:w="1046" w:type="pct"/>
            <w:vMerge w:val="restart"/>
            <w:tcBorders>
              <w:top w:val="nil"/>
              <w:left w:val="single" w:sz="4" w:space="0" w:color="auto"/>
              <w:bottom w:val="single" w:sz="4" w:space="0" w:color="auto"/>
              <w:right w:val="single" w:sz="4" w:space="0" w:color="auto"/>
            </w:tcBorders>
            <w:vAlign w:val="center"/>
          </w:tcPr>
          <w:p w:rsidR="00E23A2B" w:rsidRDefault="0076766C">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 xml:space="preserve">Part 6 TOGAF </w:t>
            </w:r>
            <w:r>
              <w:rPr>
                <w:rFonts w:ascii="宋体" w:eastAsia="宋体" w:hAnsi="宋体" w:cs="宋体" w:hint="eastAsia"/>
                <w:b/>
                <w:bCs/>
                <w:color w:val="000000"/>
                <w:kern w:val="0"/>
                <w:sz w:val="24"/>
                <w:szCs w:val="24"/>
              </w:rPr>
              <w:t>企业架构最佳实践</w:t>
            </w:r>
          </w:p>
        </w:tc>
        <w:tc>
          <w:tcPr>
            <w:tcW w:w="1290"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企业架构启动阶段</w:t>
            </w:r>
          </w:p>
        </w:tc>
        <w:tc>
          <w:tcPr>
            <w:tcW w:w="2664" w:type="pct"/>
            <w:vMerge w:val="restart"/>
            <w:tcBorders>
              <w:top w:val="nil"/>
              <w:left w:val="single" w:sz="4" w:space="0" w:color="auto"/>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企业架构最佳实践案例（行业、企业特定案例分享）</w:t>
            </w:r>
          </w:p>
        </w:tc>
      </w:tr>
      <w:tr w:rsidR="00E23A2B">
        <w:trPr>
          <w:trHeight w:val="330"/>
          <w:jc w:val="center"/>
        </w:trPr>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1290"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业务架构设计</w:t>
            </w:r>
          </w:p>
        </w:tc>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r>
      <w:tr w:rsidR="00E23A2B">
        <w:trPr>
          <w:trHeight w:val="330"/>
          <w:jc w:val="center"/>
        </w:trPr>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1290"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应用架构设计</w:t>
            </w:r>
          </w:p>
        </w:tc>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r>
      <w:tr w:rsidR="00E23A2B">
        <w:trPr>
          <w:trHeight w:val="330"/>
          <w:jc w:val="center"/>
        </w:trPr>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1290"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数据架构设计</w:t>
            </w:r>
          </w:p>
        </w:tc>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r>
      <w:tr w:rsidR="00E23A2B">
        <w:trPr>
          <w:trHeight w:val="330"/>
          <w:jc w:val="center"/>
        </w:trPr>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1290"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技术架构设计</w:t>
            </w:r>
          </w:p>
        </w:tc>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r>
      <w:tr w:rsidR="00E23A2B">
        <w:trPr>
          <w:trHeight w:val="330"/>
          <w:jc w:val="center"/>
        </w:trPr>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b/>
                <w:bCs/>
                <w:color w:val="000000"/>
                <w:kern w:val="0"/>
                <w:sz w:val="24"/>
                <w:szCs w:val="24"/>
              </w:rPr>
            </w:pPr>
          </w:p>
        </w:tc>
        <w:tc>
          <w:tcPr>
            <w:tcW w:w="1290" w:type="pct"/>
            <w:tcBorders>
              <w:top w:val="nil"/>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迁移规划与架构治理</w:t>
            </w:r>
          </w:p>
        </w:tc>
        <w:tc>
          <w:tcPr>
            <w:tcW w:w="0" w:type="auto"/>
            <w:vMerge/>
            <w:tcBorders>
              <w:top w:val="nil"/>
              <w:left w:val="single" w:sz="4" w:space="0" w:color="auto"/>
              <w:bottom w:val="single" w:sz="4" w:space="0" w:color="auto"/>
              <w:right w:val="single" w:sz="4" w:space="0" w:color="auto"/>
            </w:tcBorders>
            <w:vAlign w:val="center"/>
          </w:tcPr>
          <w:p w:rsidR="00E23A2B" w:rsidRDefault="00E23A2B">
            <w:pPr>
              <w:widowControl/>
              <w:jc w:val="left"/>
              <w:rPr>
                <w:rFonts w:ascii="宋体" w:eastAsia="宋体" w:hAnsi="宋体" w:cs="宋体"/>
                <w:color w:val="000000"/>
                <w:kern w:val="0"/>
                <w:sz w:val="24"/>
                <w:szCs w:val="24"/>
              </w:rPr>
            </w:pPr>
          </w:p>
        </w:tc>
      </w:tr>
      <w:tr w:rsidR="00E23A2B">
        <w:trPr>
          <w:trHeight w:val="1734"/>
          <w:jc w:val="center"/>
        </w:trPr>
        <w:tc>
          <w:tcPr>
            <w:tcW w:w="1046" w:type="pct"/>
            <w:tcBorders>
              <w:top w:val="single" w:sz="4" w:space="0" w:color="auto"/>
              <w:left w:val="single" w:sz="4" w:space="0" w:color="auto"/>
              <w:bottom w:val="single" w:sz="4" w:space="0" w:color="auto"/>
              <w:right w:val="single" w:sz="4" w:space="0" w:color="auto"/>
            </w:tcBorders>
            <w:vAlign w:val="center"/>
          </w:tcPr>
          <w:p w:rsidR="00E23A2B" w:rsidRDefault="0076766C">
            <w:pPr>
              <w:widowControl/>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lastRenderedPageBreak/>
              <w:t xml:space="preserve">Part 7 TOGAF </w:t>
            </w:r>
            <w:r>
              <w:rPr>
                <w:rFonts w:ascii="宋体" w:eastAsia="宋体" w:hAnsi="宋体" w:cs="宋体" w:hint="eastAsia"/>
                <w:b/>
                <w:bCs/>
                <w:color w:val="000000"/>
                <w:kern w:val="0"/>
                <w:sz w:val="24"/>
                <w:szCs w:val="24"/>
              </w:rPr>
              <w:t>企业架构最佳实践</w:t>
            </w:r>
            <w:r>
              <w:rPr>
                <w:rFonts w:ascii="宋体" w:eastAsia="宋体" w:hAnsi="宋体" w:cs="宋体" w:hint="eastAsia"/>
                <w:b/>
                <w:bCs/>
                <w:color w:val="000000"/>
                <w:kern w:val="0"/>
                <w:sz w:val="24"/>
                <w:szCs w:val="24"/>
              </w:rPr>
              <w:t>+</w:t>
            </w:r>
            <w:r>
              <w:rPr>
                <w:rFonts w:ascii="宋体" w:eastAsia="宋体" w:hAnsi="宋体" w:cs="宋体" w:hint="eastAsia"/>
                <w:b/>
                <w:bCs/>
                <w:color w:val="000000"/>
                <w:kern w:val="0"/>
                <w:sz w:val="24"/>
                <w:szCs w:val="24"/>
              </w:rPr>
              <w:t>答疑</w:t>
            </w:r>
          </w:p>
        </w:tc>
        <w:tc>
          <w:tcPr>
            <w:tcW w:w="1290" w:type="pct"/>
            <w:tcBorders>
              <w:top w:val="single" w:sz="4" w:space="0" w:color="auto"/>
              <w:left w:val="nil"/>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企业架构启动阶段</w:t>
            </w:r>
          </w:p>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业务架构设计</w:t>
            </w:r>
          </w:p>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应用架构设计</w:t>
            </w:r>
          </w:p>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数据架构设计</w:t>
            </w:r>
          </w:p>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技术架构设计</w:t>
            </w:r>
          </w:p>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迁移规划架构治理</w:t>
            </w:r>
          </w:p>
        </w:tc>
        <w:tc>
          <w:tcPr>
            <w:tcW w:w="2664" w:type="pct"/>
            <w:tcBorders>
              <w:top w:val="single" w:sz="4" w:space="0" w:color="auto"/>
              <w:left w:val="single" w:sz="4" w:space="0" w:color="auto"/>
              <w:bottom w:val="single" w:sz="4" w:space="0" w:color="auto"/>
              <w:right w:val="single" w:sz="4" w:space="0" w:color="auto"/>
            </w:tcBorders>
            <w:vAlign w:val="center"/>
          </w:tcPr>
          <w:p w:rsidR="00E23A2B" w:rsidRDefault="0076766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企业架构最佳实践案例（行业、企业特定案例分享）</w:t>
            </w:r>
          </w:p>
        </w:tc>
      </w:tr>
    </w:tbl>
    <w:p w:rsidR="00E23A2B" w:rsidRDefault="00E23A2B">
      <w:pPr>
        <w:adjustRightInd w:val="0"/>
        <w:snapToGrid w:val="0"/>
        <w:spacing w:before="240" w:line="400" w:lineRule="exact"/>
        <w:ind w:left="170"/>
        <w:rPr>
          <w:rFonts w:ascii="宋体" w:eastAsia="宋体" w:hAnsi="宋体" w:cs="宋体"/>
          <w:sz w:val="28"/>
          <w:szCs w:val="28"/>
        </w:rPr>
      </w:pPr>
    </w:p>
    <w:p w:rsidR="00E23A2B" w:rsidRDefault="0076766C">
      <w:pPr>
        <w:numPr>
          <w:ilvl w:val="0"/>
          <w:numId w:val="2"/>
        </w:numPr>
        <w:adjustRightInd w:val="0"/>
        <w:snapToGrid w:val="0"/>
        <w:spacing w:line="400" w:lineRule="exact"/>
        <w:rPr>
          <w:rFonts w:ascii="宋体" w:eastAsia="宋体" w:hAnsi="宋体" w:cs="宋体"/>
          <w:b/>
          <w:color w:val="000000"/>
          <w:spacing w:val="8"/>
          <w:sz w:val="28"/>
          <w:szCs w:val="28"/>
        </w:rPr>
      </w:pPr>
      <w:r>
        <w:rPr>
          <w:rFonts w:ascii="宋体" w:eastAsia="宋体" w:hAnsi="宋体" w:cs="宋体" w:hint="eastAsia"/>
          <w:b/>
          <w:bCs/>
          <w:color w:val="000000" w:themeColor="text1"/>
          <w:sz w:val="28"/>
          <w:szCs w:val="28"/>
        </w:rPr>
        <w:t>授课专家</w:t>
      </w:r>
    </w:p>
    <w:p w:rsidR="00E23A2B" w:rsidRDefault="0076766C">
      <w:pPr>
        <w:pStyle w:val="aa"/>
        <w:tabs>
          <w:tab w:val="left" w:pos="10080"/>
        </w:tabs>
        <w:adjustRightInd w:val="0"/>
        <w:snapToGrid w:val="0"/>
        <w:spacing w:line="380" w:lineRule="exact"/>
        <w:ind w:rightChars="-39" w:right="-82" w:firstLineChars="0" w:firstLine="0"/>
        <w:rPr>
          <w:rFonts w:ascii="宋体" w:eastAsia="宋体" w:hAnsi="宋体" w:cs="宋体"/>
          <w:color w:val="000000"/>
          <w:spacing w:val="8"/>
          <w:sz w:val="24"/>
          <w:szCs w:val="21"/>
        </w:rPr>
      </w:pPr>
      <w:r>
        <w:rPr>
          <w:rFonts w:ascii="宋体" w:eastAsia="宋体" w:hAnsi="宋体" w:cs="宋体" w:hint="eastAsia"/>
          <w:b/>
          <w:color w:val="000000"/>
          <w:spacing w:val="8"/>
          <w:sz w:val="24"/>
          <w:szCs w:val="21"/>
        </w:rPr>
        <w:t xml:space="preserve">    </w:t>
      </w:r>
      <w:r>
        <w:rPr>
          <w:rFonts w:ascii="宋体" w:eastAsia="宋体" w:hAnsi="宋体" w:cs="宋体" w:hint="eastAsia"/>
          <w:b/>
          <w:color w:val="000000"/>
          <w:spacing w:val="8"/>
          <w:sz w:val="24"/>
          <w:szCs w:val="21"/>
        </w:rPr>
        <w:t>王老师</w:t>
      </w:r>
      <w:r>
        <w:rPr>
          <w:rFonts w:ascii="宋体" w:eastAsia="宋体" w:hAnsi="宋体" w:cs="宋体" w:hint="eastAsia"/>
          <w:color w:val="000000"/>
          <w:spacing w:val="8"/>
          <w:sz w:val="24"/>
          <w:szCs w:val="21"/>
        </w:rPr>
        <w:t xml:space="preserve">  </w:t>
      </w:r>
      <w:r>
        <w:rPr>
          <w:rFonts w:ascii="宋体" w:eastAsia="宋体" w:hAnsi="宋体" w:cs="宋体" w:hint="eastAsia"/>
          <w:color w:val="000000"/>
          <w:spacing w:val="8"/>
          <w:sz w:val="24"/>
          <w:szCs w:val="21"/>
        </w:rPr>
        <w:t>国内顶级架构设计专家、多领域架构评审委员和技术架构组委员。信息技术领域具有坚实的学术背景和教学培训经验，多年研发和客户项目高级管理咨询能力，多年包括华为</w:t>
      </w:r>
      <w:r>
        <w:rPr>
          <w:rFonts w:ascii="宋体" w:eastAsia="宋体" w:hAnsi="宋体" w:cs="宋体" w:hint="eastAsia"/>
          <w:color w:val="000000"/>
          <w:spacing w:val="8"/>
          <w:sz w:val="24"/>
          <w:szCs w:val="21"/>
        </w:rPr>
        <w:t>IPD</w:t>
      </w:r>
      <w:r>
        <w:rPr>
          <w:rFonts w:ascii="宋体" w:eastAsia="宋体" w:hAnsi="宋体" w:cs="宋体" w:hint="eastAsia"/>
          <w:color w:val="000000"/>
          <w:spacing w:val="8"/>
          <w:sz w:val="24"/>
          <w:szCs w:val="21"/>
        </w:rPr>
        <w:t>研发管理工作经历。善于用先进信息化技术架构和方法指导团队完成设计工作，具有雄厚的咨询能力。具有大型分布式团队的领导和管理经验。</w:t>
      </w:r>
    </w:p>
    <w:p w:rsidR="00E23A2B" w:rsidRDefault="0076766C">
      <w:pPr>
        <w:numPr>
          <w:ilvl w:val="0"/>
          <w:numId w:val="2"/>
        </w:numPr>
        <w:adjustRightInd w:val="0"/>
        <w:snapToGrid w:val="0"/>
        <w:spacing w:before="240" w:line="400" w:lineRule="exact"/>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培训费用</w:t>
      </w:r>
    </w:p>
    <w:p w:rsidR="00E23A2B" w:rsidRDefault="0076766C">
      <w:pPr>
        <w:snapToGrid w:val="0"/>
        <w:spacing w:line="400" w:lineRule="exact"/>
        <w:ind w:firstLineChars="200" w:firstLine="512"/>
        <w:rPr>
          <w:rFonts w:ascii="宋体" w:eastAsia="宋体" w:hAnsi="宋体" w:cs="宋体"/>
          <w:color w:val="000000"/>
          <w:spacing w:val="8"/>
          <w:sz w:val="24"/>
          <w:szCs w:val="21"/>
        </w:rPr>
      </w:pPr>
      <w:r>
        <w:rPr>
          <w:rFonts w:ascii="宋体" w:eastAsia="宋体" w:hAnsi="宋体" w:cs="宋体" w:hint="eastAsia"/>
          <w:color w:val="000000"/>
          <w:spacing w:val="8"/>
          <w:sz w:val="24"/>
          <w:szCs w:val="21"/>
        </w:rPr>
        <w:t>培训费</w:t>
      </w:r>
      <w:r>
        <w:rPr>
          <w:rFonts w:ascii="宋体" w:eastAsia="宋体" w:hAnsi="宋体" w:cs="宋体" w:hint="eastAsia"/>
          <w:color w:val="000000"/>
          <w:spacing w:val="8"/>
          <w:sz w:val="24"/>
          <w:szCs w:val="21"/>
        </w:rPr>
        <w:t>7800</w:t>
      </w:r>
      <w:r>
        <w:rPr>
          <w:rFonts w:ascii="宋体" w:eastAsia="宋体" w:hAnsi="宋体" w:cs="宋体" w:hint="eastAsia"/>
          <w:color w:val="000000"/>
          <w:spacing w:val="8"/>
          <w:sz w:val="24"/>
          <w:szCs w:val="21"/>
        </w:rPr>
        <w:t>元</w:t>
      </w:r>
      <w:r>
        <w:rPr>
          <w:rFonts w:ascii="宋体" w:eastAsia="宋体" w:hAnsi="宋体" w:cs="宋体" w:hint="eastAsia"/>
          <w:color w:val="000000"/>
          <w:spacing w:val="8"/>
          <w:sz w:val="24"/>
          <w:szCs w:val="21"/>
        </w:rPr>
        <w:t>/</w:t>
      </w:r>
      <w:r>
        <w:rPr>
          <w:rFonts w:ascii="宋体" w:eastAsia="宋体" w:hAnsi="宋体" w:cs="宋体" w:hint="eastAsia"/>
          <w:color w:val="000000"/>
          <w:spacing w:val="8"/>
          <w:sz w:val="24"/>
          <w:szCs w:val="21"/>
        </w:rPr>
        <w:t>人（含培训费、教材资料费）</w:t>
      </w:r>
    </w:p>
    <w:p w:rsidR="00E23A2B" w:rsidRDefault="0076766C">
      <w:pPr>
        <w:snapToGrid w:val="0"/>
        <w:spacing w:line="400" w:lineRule="exact"/>
        <w:ind w:firstLineChars="200" w:firstLine="514"/>
        <w:rPr>
          <w:rFonts w:ascii="宋体" w:eastAsia="宋体" w:hAnsi="宋体" w:cs="宋体"/>
          <w:b/>
          <w:color w:val="000000"/>
          <w:spacing w:val="8"/>
          <w:sz w:val="24"/>
          <w:szCs w:val="21"/>
        </w:rPr>
      </w:pPr>
      <w:r>
        <w:rPr>
          <w:rFonts w:ascii="宋体" w:eastAsia="宋体" w:hAnsi="宋体" w:cs="宋体" w:hint="eastAsia"/>
          <w:b/>
          <w:color w:val="000000"/>
          <w:spacing w:val="8"/>
          <w:sz w:val="24"/>
          <w:szCs w:val="21"/>
        </w:rPr>
        <w:t>培训完成后，报名考证并交费的学员如何考试？</w:t>
      </w:r>
    </w:p>
    <w:p w:rsidR="00E23A2B" w:rsidRDefault="0076766C">
      <w:pPr>
        <w:snapToGrid w:val="0"/>
        <w:spacing w:line="400" w:lineRule="exact"/>
        <w:ind w:firstLineChars="200" w:firstLine="512"/>
        <w:rPr>
          <w:rFonts w:ascii="宋体" w:eastAsia="宋体" w:hAnsi="宋体" w:cs="宋体"/>
          <w:color w:val="000000"/>
          <w:spacing w:val="8"/>
          <w:sz w:val="24"/>
          <w:szCs w:val="24"/>
        </w:rPr>
      </w:pPr>
      <w:r>
        <w:rPr>
          <w:rFonts w:ascii="宋体" w:eastAsia="宋体" w:hAnsi="宋体" w:cs="宋体" w:hint="eastAsia"/>
          <w:color w:val="000000"/>
          <w:spacing w:val="8"/>
          <w:sz w:val="24"/>
          <w:szCs w:val="24"/>
        </w:rPr>
        <w:t xml:space="preserve">1. TOGAF9.2 </w:t>
      </w:r>
      <w:r>
        <w:rPr>
          <w:rFonts w:ascii="宋体" w:eastAsia="宋体" w:hAnsi="宋体" w:cs="宋体" w:hint="eastAsia"/>
          <w:color w:val="000000"/>
          <w:spacing w:val="8"/>
          <w:sz w:val="24"/>
          <w:szCs w:val="24"/>
        </w:rPr>
        <w:t>鉴定级国际认证，报名考试费</w:t>
      </w:r>
      <w:r>
        <w:rPr>
          <w:rFonts w:ascii="宋体" w:eastAsia="宋体" w:hAnsi="宋体" w:cs="宋体" w:hint="eastAsia"/>
          <w:color w:val="000000"/>
          <w:spacing w:val="8"/>
          <w:sz w:val="24"/>
          <w:szCs w:val="24"/>
        </w:rPr>
        <w:t>3</w:t>
      </w:r>
      <w:r>
        <w:rPr>
          <w:rFonts w:ascii="宋体" w:eastAsia="宋体" w:hAnsi="宋体" w:cs="宋体"/>
          <w:color w:val="000000"/>
          <w:spacing w:val="8"/>
          <w:sz w:val="24"/>
          <w:szCs w:val="24"/>
        </w:rPr>
        <w:t>8</w:t>
      </w:r>
      <w:r>
        <w:rPr>
          <w:rFonts w:ascii="宋体" w:eastAsia="宋体" w:hAnsi="宋体" w:cs="宋体" w:hint="eastAsia"/>
          <w:color w:val="000000"/>
          <w:spacing w:val="8"/>
          <w:sz w:val="24"/>
          <w:szCs w:val="24"/>
        </w:rPr>
        <w:t>00</w:t>
      </w:r>
      <w:r>
        <w:rPr>
          <w:rFonts w:ascii="宋体" w:eastAsia="宋体" w:hAnsi="宋体" w:cs="宋体" w:hint="eastAsia"/>
          <w:color w:val="000000"/>
          <w:spacing w:val="8"/>
          <w:sz w:val="24"/>
          <w:szCs w:val="24"/>
        </w:rPr>
        <w:t>元。</w:t>
      </w:r>
    </w:p>
    <w:p w:rsidR="00E23A2B" w:rsidRDefault="0076766C">
      <w:pPr>
        <w:autoSpaceDE w:val="0"/>
        <w:autoSpaceDN w:val="0"/>
        <w:adjustRightInd w:val="0"/>
        <w:snapToGrid w:val="0"/>
        <w:spacing w:line="400" w:lineRule="exact"/>
        <w:ind w:firstLineChars="200" w:firstLine="512"/>
        <w:rPr>
          <w:rFonts w:ascii="宋体" w:eastAsia="宋体" w:hAnsi="宋体" w:cs="宋体"/>
          <w:color w:val="000000"/>
          <w:spacing w:val="8"/>
          <w:sz w:val="24"/>
          <w:szCs w:val="24"/>
        </w:rPr>
      </w:pPr>
      <w:r>
        <w:rPr>
          <w:rFonts w:ascii="宋体" w:eastAsia="宋体" w:hAnsi="宋体" w:cs="宋体" w:hint="eastAsia"/>
          <w:color w:val="000000"/>
          <w:spacing w:val="8"/>
          <w:sz w:val="24"/>
          <w:szCs w:val="24"/>
        </w:rPr>
        <w:t>2.</w:t>
      </w:r>
      <w:r>
        <w:rPr>
          <w:rFonts w:ascii="宋体" w:eastAsia="宋体" w:hAnsi="宋体" w:cs="宋体" w:hint="eastAsia"/>
          <w:color w:val="000000"/>
          <w:spacing w:val="8"/>
          <w:sz w:val="24"/>
          <w:szCs w:val="24"/>
        </w:rPr>
        <w:t>为帮学员顺利考取证书，统一提供“模考中心”题库练习帐号，题型包含</w:t>
      </w:r>
      <w:r>
        <w:rPr>
          <w:rFonts w:ascii="宋体" w:eastAsia="宋体" w:hAnsi="宋体" w:cs="宋体" w:hint="eastAsia"/>
          <w:color w:val="000000"/>
          <w:spacing w:val="8"/>
          <w:sz w:val="24"/>
          <w:szCs w:val="24"/>
        </w:rPr>
        <w:t>TOGAF9.2</w:t>
      </w:r>
      <w:r>
        <w:rPr>
          <w:rFonts w:ascii="宋体" w:eastAsia="宋体" w:hAnsi="宋体" w:cs="宋体" w:hint="eastAsia"/>
          <w:color w:val="000000"/>
          <w:spacing w:val="8"/>
          <w:sz w:val="24"/>
          <w:szCs w:val="24"/>
        </w:rPr>
        <w:t>体系基础（单选题）、</w:t>
      </w:r>
      <w:r>
        <w:rPr>
          <w:rFonts w:ascii="宋体" w:eastAsia="宋体" w:hAnsi="宋体" w:cs="宋体" w:hint="eastAsia"/>
          <w:color w:val="000000"/>
          <w:spacing w:val="8"/>
          <w:sz w:val="24"/>
          <w:szCs w:val="24"/>
        </w:rPr>
        <w:t xml:space="preserve">TOGAF9.2 </w:t>
      </w:r>
      <w:r>
        <w:rPr>
          <w:rFonts w:ascii="宋体" w:eastAsia="宋体" w:hAnsi="宋体" w:cs="宋体" w:hint="eastAsia"/>
          <w:color w:val="000000"/>
          <w:spacing w:val="8"/>
          <w:sz w:val="24"/>
          <w:szCs w:val="24"/>
        </w:rPr>
        <w:t>认证（情景题）。</w:t>
      </w:r>
    </w:p>
    <w:p w:rsidR="00E23A2B" w:rsidRDefault="0076766C">
      <w:pPr>
        <w:autoSpaceDE w:val="0"/>
        <w:autoSpaceDN w:val="0"/>
        <w:adjustRightInd w:val="0"/>
        <w:snapToGrid w:val="0"/>
        <w:spacing w:line="400" w:lineRule="exact"/>
        <w:ind w:firstLineChars="200" w:firstLine="512"/>
        <w:rPr>
          <w:rFonts w:ascii="宋体" w:eastAsia="宋体" w:hAnsi="宋体" w:cs="宋体"/>
          <w:color w:val="000000"/>
          <w:spacing w:val="8"/>
          <w:sz w:val="24"/>
          <w:szCs w:val="24"/>
        </w:rPr>
      </w:pPr>
      <w:r>
        <w:rPr>
          <w:rFonts w:ascii="宋体" w:eastAsia="宋体" w:hAnsi="宋体" w:cs="宋体" w:hint="eastAsia"/>
          <w:color w:val="000000"/>
          <w:spacing w:val="8"/>
          <w:sz w:val="24"/>
          <w:szCs w:val="24"/>
        </w:rPr>
        <w:t>3. Opengroup</w:t>
      </w:r>
      <w:r>
        <w:rPr>
          <w:rFonts w:ascii="宋体" w:eastAsia="宋体" w:hAnsi="宋体" w:cs="宋体" w:hint="eastAsia"/>
          <w:color w:val="000000"/>
          <w:spacing w:val="8"/>
          <w:sz w:val="24"/>
          <w:szCs w:val="24"/>
        </w:rPr>
        <w:t>于</w:t>
      </w:r>
      <w:r>
        <w:rPr>
          <w:rFonts w:ascii="宋体" w:eastAsia="宋体" w:hAnsi="宋体" w:cs="宋体" w:hint="eastAsia"/>
          <w:color w:val="000000"/>
          <w:spacing w:val="8"/>
          <w:sz w:val="24"/>
          <w:szCs w:val="24"/>
        </w:rPr>
        <w:t>2017</w:t>
      </w:r>
      <w:r>
        <w:rPr>
          <w:rFonts w:ascii="宋体" w:eastAsia="宋体" w:hAnsi="宋体" w:cs="宋体" w:hint="eastAsia"/>
          <w:color w:val="000000"/>
          <w:spacing w:val="8"/>
          <w:sz w:val="24"/>
          <w:szCs w:val="24"/>
        </w:rPr>
        <w:t>年</w:t>
      </w:r>
      <w:r>
        <w:rPr>
          <w:rFonts w:ascii="宋体" w:eastAsia="宋体" w:hAnsi="宋体" w:cs="宋体" w:hint="eastAsia"/>
          <w:color w:val="000000"/>
          <w:spacing w:val="8"/>
          <w:sz w:val="24"/>
          <w:szCs w:val="24"/>
        </w:rPr>
        <w:t>1</w:t>
      </w:r>
      <w:r>
        <w:rPr>
          <w:rFonts w:ascii="宋体" w:eastAsia="宋体" w:hAnsi="宋体" w:cs="宋体" w:hint="eastAsia"/>
          <w:color w:val="000000"/>
          <w:spacing w:val="8"/>
          <w:sz w:val="24"/>
          <w:szCs w:val="24"/>
        </w:rPr>
        <w:t>月选择</w:t>
      </w:r>
      <w:r>
        <w:rPr>
          <w:rFonts w:ascii="宋体" w:eastAsia="宋体" w:hAnsi="宋体" w:cs="宋体" w:hint="eastAsia"/>
          <w:color w:val="000000"/>
          <w:spacing w:val="8"/>
          <w:sz w:val="24"/>
          <w:szCs w:val="24"/>
        </w:rPr>
        <w:t>PearsonVUE</w:t>
      </w:r>
      <w:r>
        <w:rPr>
          <w:rFonts w:ascii="宋体" w:eastAsia="宋体" w:hAnsi="宋体" w:cs="宋体" w:hint="eastAsia"/>
          <w:color w:val="000000"/>
          <w:spacing w:val="8"/>
          <w:sz w:val="24"/>
          <w:szCs w:val="24"/>
        </w:rPr>
        <w:t>作为考试中心，为</w:t>
      </w:r>
      <w:r>
        <w:rPr>
          <w:rFonts w:ascii="宋体" w:eastAsia="宋体" w:hAnsi="宋体" w:cs="宋体" w:hint="eastAsia"/>
          <w:color w:val="000000"/>
          <w:spacing w:val="8"/>
          <w:sz w:val="24"/>
          <w:szCs w:val="24"/>
        </w:rPr>
        <w:t>Opengroup</w:t>
      </w:r>
      <w:r>
        <w:rPr>
          <w:rFonts w:ascii="宋体" w:eastAsia="宋体" w:hAnsi="宋体" w:cs="宋体" w:hint="eastAsia"/>
          <w:color w:val="000000"/>
          <w:spacing w:val="8"/>
          <w:sz w:val="24"/>
          <w:szCs w:val="24"/>
        </w:rPr>
        <w:t>在中国范围内提供</w:t>
      </w:r>
      <w:r>
        <w:rPr>
          <w:rFonts w:ascii="宋体" w:eastAsia="宋体" w:hAnsi="宋体" w:cs="宋体" w:hint="eastAsia"/>
          <w:color w:val="000000"/>
          <w:spacing w:val="8"/>
          <w:sz w:val="24"/>
          <w:szCs w:val="24"/>
        </w:rPr>
        <w:t>IT</w:t>
      </w:r>
      <w:r>
        <w:rPr>
          <w:rFonts w:ascii="宋体" w:eastAsia="宋体" w:hAnsi="宋体" w:cs="宋体" w:hint="eastAsia"/>
          <w:color w:val="000000"/>
          <w:spacing w:val="8"/>
          <w:sz w:val="24"/>
          <w:szCs w:val="24"/>
        </w:rPr>
        <w:t>认证考试。认证考试地址为：</w:t>
      </w:r>
      <w:r>
        <w:rPr>
          <w:rFonts w:ascii="宋体" w:eastAsia="宋体" w:hAnsi="宋体" w:cs="宋体" w:hint="eastAsia"/>
          <w:color w:val="000000"/>
          <w:spacing w:val="8"/>
          <w:sz w:val="24"/>
          <w:szCs w:val="24"/>
        </w:rPr>
        <w:t>http://pearsonvue.com/theopengroup/</w:t>
      </w:r>
      <w:r>
        <w:rPr>
          <w:rFonts w:ascii="宋体" w:eastAsia="宋体" w:hAnsi="宋体" w:cs="宋体" w:hint="eastAsia"/>
          <w:color w:val="000000"/>
          <w:spacing w:val="8"/>
          <w:sz w:val="24"/>
          <w:szCs w:val="24"/>
        </w:rPr>
        <w:t>。</w:t>
      </w:r>
    </w:p>
    <w:p w:rsidR="00E23A2B" w:rsidRDefault="0076766C">
      <w:pPr>
        <w:autoSpaceDE w:val="0"/>
        <w:autoSpaceDN w:val="0"/>
        <w:adjustRightInd w:val="0"/>
        <w:snapToGrid w:val="0"/>
        <w:spacing w:line="400" w:lineRule="exact"/>
        <w:ind w:firstLineChars="200" w:firstLine="512"/>
        <w:rPr>
          <w:rFonts w:ascii="宋体" w:eastAsia="宋体" w:hAnsi="宋体" w:cs="宋体"/>
          <w:color w:val="000000"/>
          <w:spacing w:val="8"/>
          <w:sz w:val="24"/>
          <w:szCs w:val="24"/>
        </w:rPr>
      </w:pPr>
      <w:r>
        <w:rPr>
          <w:rFonts w:ascii="宋体" w:eastAsia="宋体" w:hAnsi="宋体" w:cs="宋体" w:hint="eastAsia"/>
          <w:color w:val="000000"/>
          <w:spacing w:val="8"/>
          <w:sz w:val="24"/>
          <w:szCs w:val="24"/>
        </w:rPr>
        <w:t xml:space="preserve">4. </w:t>
      </w:r>
      <w:r>
        <w:rPr>
          <w:rFonts w:ascii="宋体" w:eastAsia="宋体" w:hAnsi="宋体" w:cs="宋体" w:hint="eastAsia"/>
          <w:color w:val="000000"/>
          <w:spacing w:val="8"/>
          <w:sz w:val="24"/>
          <w:szCs w:val="24"/>
        </w:rPr>
        <w:t>获取证书，顺利通过考试</w:t>
      </w:r>
      <w:r>
        <w:rPr>
          <w:rFonts w:ascii="宋体" w:eastAsia="宋体" w:hAnsi="宋体" w:cs="宋体" w:hint="eastAsia"/>
          <w:color w:val="000000"/>
          <w:spacing w:val="8"/>
          <w:sz w:val="24"/>
          <w:szCs w:val="24"/>
        </w:rPr>
        <w:t>7</w:t>
      </w:r>
      <w:r>
        <w:rPr>
          <w:rFonts w:ascii="宋体" w:eastAsia="宋体" w:hAnsi="宋体" w:cs="宋体" w:hint="eastAsia"/>
          <w:color w:val="000000"/>
          <w:spacing w:val="8"/>
          <w:sz w:val="24"/>
          <w:szCs w:val="24"/>
        </w:rPr>
        <w:t>个工作日左右，统一到</w:t>
      </w:r>
      <w:r>
        <w:rPr>
          <w:rFonts w:ascii="宋体" w:eastAsia="宋体" w:hAnsi="宋体" w:cs="宋体" w:hint="eastAsia"/>
          <w:color w:val="000000"/>
          <w:spacing w:val="8"/>
          <w:sz w:val="24"/>
          <w:szCs w:val="24"/>
        </w:rPr>
        <w:t>The Open Group</w:t>
      </w:r>
      <w:r>
        <w:rPr>
          <w:rFonts w:ascii="宋体" w:eastAsia="宋体" w:hAnsi="宋体" w:cs="宋体" w:hint="eastAsia"/>
          <w:color w:val="000000"/>
          <w:spacing w:val="8"/>
          <w:sz w:val="24"/>
          <w:szCs w:val="24"/>
        </w:rPr>
        <w:t>官网登录下面网址打印纸制证书：</w:t>
      </w:r>
      <w:hyperlink r:id="rId11" w:history="1">
        <w:r>
          <w:rPr>
            <w:rFonts w:ascii="宋体" w:eastAsia="宋体" w:hAnsi="宋体" w:cs="宋体" w:hint="eastAsia"/>
            <w:color w:val="000000"/>
            <w:spacing w:val="8"/>
            <w:sz w:val="24"/>
            <w:szCs w:val="24"/>
          </w:rPr>
          <w:t>http://certification.opengroup.org/togaf-atc-register</w:t>
        </w:r>
      </w:hyperlink>
      <w:r>
        <w:rPr>
          <w:rFonts w:ascii="宋体" w:eastAsia="宋体" w:hAnsi="宋体" w:cs="宋体" w:hint="eastAsia"/>
          <w:color w:val="000000"/>
          <w:spacing w:val="8"/>
          <w:sz w:val="24"/>
          <w:szCs w:val="24"/>
        </w:rPr>
        <w:t>，证书为</w:t>
      </w:r>
      <w:r>
        <w:rPr>
          <w:rFonts w:ascii="宋体" w:eastAsia="宋体" w:hAnsi="宋体" w:cs="宋体" w:hint="eastAsia"/>
          <w:color w:val="000000"/>
          <w:spacing w:val="8"/>
          <w:sz w:val="24"/>
          <w:szCs w:val="24"/>
        </w:rPr>
        <w:t>The Open Group</w:t>
      </w:r>
      <w:r>
        <w:rPr>
          <w:rFonts w:ascii="宋体" w:eastAsia="宋体" w:hAnsi="宋体" w:cs="宋体" w:hint="eastAsia"/>
          <w:color w:val="000000"/>
          <w:spacing w:val="8"/>
          <w:sz w:val="24"/>
          <w:szCs w:val="24"/>
        </w:rPr>
        <w:t>总部颁发的全球统一证书。</w:t>
      </w:r>
    </w:p>
    <w:p w:rsidR="00E23A2B" w:rsidRDefault="0076766C">
      <w:pPr>
        <w:autoSpaceDE w:val="0"/>
        <w:autoSpaceDN w:val="0"/>
        <w:adjustRightInd w:val="0"/>
        <w:snapToGrid w:val="0"/>
        <w:spacing w:line="400" w:lineRule="exact"/>
        <w:ind w:firstLineChars="200" w:firstLine="512"/>
        <w:rPr>
          <w:rFonts w:ascii="宋体" w:eastAsia="宋体" w:hAnsi="宋体" w:cs="宋体"/>
          <w:color w:val="000000"/>
          <w:spacing w:val="8"/>
          <w:sz w:val="24"/>
          <w:szCs w:val="24"/>
        </w:rPr>
      </w:pPr>
      <w:r>
        <w:rPr>
          <w:rFonts w:ascii="宋体" w:eastAsia="宋体" w:hAnsi="宋体" w:cs="宋体" w:hint="eastAsia"/>
          <w:color w:val="000000"/>
          <w:spacing w:val="8"/>
          <w:sz w:val="24"/>
          <w:szCs w:val="24"/>
        </w:rPr>
        <w:t>5.</w:t>
      </w:r>
      <w:r>
        <w:rPr>
          <w:rFonts w:ascii="宋体" w:eastAsia="宋体" w:hAnsi="宋体" w:cs="宋体" w:hint="eastAsia"/>
          <w:color w:val="000000"/>
          <w:spacing w:val="8"/>
          <w:sz w:val="24"/>
          <w:szCs w:val="24"/>
        </w:rPr>
        <w:t>考试通过的学员的名字和认证信息也将发布到</w:t>
      </w:r>
      <w:r>
        <w:rPr>
          <w:rFonts w:ascii="宋体" w:eastAsia="宋体" w:hAnsi="宋体" w:cs="宋体" w:hint="eastAsia"/>
          <w:color w:val="000000"/>
          <w:spacing w:val="8"/>
          <w:sz w:val="24"/>
          <w:szCs w:val="24"/>
        </w:rPr>
        <w:t>The Open Group TOGAF</w:t>
      </w:r>
      <w:r>
        <w:rPr>
          <w:rFonts w:ascii="宋体" w:eastAsia="宋体" w:hAnsi="宋体" w:cs="宋体" w:hint="eastAsia"/>
          <w:color w:val="000000"/>
          <w:spacing w:val="8"/>
          <w:sz w:val="24"/>
          <w:szCs w:val="24"/>
        </w:rPr>
        <w:t>认证的官方网站上，并可公开查询。考试通过率为</w:t>
      </w:r>
      <w:r>
        <w:rPr>
          <w:rFonts w:ascii="宋体" w:eastAsia="宋体" w:hAnsi="宋体" w:cs="宋体" w:hint="eastAsia"/>
          <w:color w:val="000000"/>
          <w:spacing w:val="8"/>
          <w:sz w:val="24"/>
          <w:szCs w:val="24"/>
        </w:rPr>
        <w:t>95%</w:t>
      </w:r>
      <w:r>
        <w:rPr>
          <w:rFonts w:ascii="宋体" w:eastAsia="宋体" w:hAnsi="宋体" w:cs="宋体" w:hint="eastAsia"/>
          <w:color w:val="000000"/>
          <w:spacing w:val="8"/>
          <w:sz w:val="24"/>
          <w:szCs w:val="24"/>
        </w:rPr>
        <w:t>以上，只要认真按中培辅导学习，保证顺利拿到证书。</w:t>
      </w:r>
    </w:p>
    <w:p w:rsidR="00E23A2B" w:rsidRDefault="0076766C">
      <w:pPr>
        <w:snapToGrid w:val="0"/>
        <w:spacing w:line="400" w:lineRule="exact"/>
        <w:ind w:firstLineChars="200" w:firstLine="512"/>
        <w:rPr>
          <w:rFonts w:ascii="宋体" w:eastAsia="宋体" w:hAnsi="宋体" w:cs="宋体"/>
          <w:color w:val="000000"/>
          <w:spacing w:val="8"/>
          <w:sz w:val="24"/>
          <w:szCs w:val="24"/>
        </w:rPr>
      </w:pPr>
      <w:r>
        <w:rPr>
          <w:rFonts w:ascii="宋体" w:eastAsia="宋体" w:hAnsi="宋体" w:cs="宋体" w:hint="eastAsia"/>
          <w:color w:val="000000"/>
          <w:spacing w:val="8"/>
          <w:sz w:val="24"/>
          <w:szCs w:val="24"/>
        </w:rPr>
        <w:t>6. TOGAF 9.2</w:t>
      </w:r>
      <w:r>
        <w:rPr>
          <w:rFonts w:ascii="宋体" w:eastAsia="宋体" w:hAnsi="宋体" w:cs="宋体" w:hint="eastAsia"/>
          <w:color w:val="000000"/>
          <w:spacing w:val="8"/>
          <w:sz w:val="24"/>
          <w:szCs w:val="24"/>
        </w:rPr>
        <w:t>认证考试科目说明：</w:t>
      </w:r>
    </w:p>
    <w:tbl>
      <w:tblPr>
        <w:tblpPr w:leftFromText="180" w:rightFromText="180" w:vertAnchor="text" w:horzAnchor="page" w:tblpX="814" w:tblpY="165"/>
        <w:tblOverlap w:val="never"/>
        <w:tblW w:w="102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051"/>
        <w:gridCol w:w="2320"/>
        <w:gridCol w:w="1385"/>
        <w:gridCol w:w="1504"/>
        <w:gridCol w:w="1359"/>
        <w:gridCol w:w="1642"/>
      </w:tblGrid>
      <w:tr w:rsidR="00E23A2B">
        <w:trPr>
          <w:trHeight w:val="545"/>
        </w:trPr>
        <w:tc>
          <w:tcPr>
            <w:tcW w:w="2051" w:type="dxa"/>
            <w:shd w:val="clear" w:color="auto" w:fill="E0E0E0"/>
            <w:vAlign w:val="center"/>
          </w:tcPr>
          <w:p w:rsidR="00E23A2B" w:rsidRDefault="0076766C">
            <w:pPr>
              <w:widowControl/>
              <w:adjustRightInd w:val="0"/>
              <w:snapToGrid w:val="0"/>
              <w:jc w:val="center"/>
              <w:rPr>
                <w:rFonts w:ascii="宋体" w:eastAsia="宋体" w:hAnsi="宋体" w:cs="宋体"/>
                <w:b/>
                <w:bCs/>
                <w:kern w:val="0"/>
                <w:sz w:val="24"/>
                <w:szCs w:val="21"/>
              </w:rPr>
            </w:pPr>
            <w:r>
              <w:rPr>
                <w:rFonts w:ascii="宋体" w:eastAsia="宋体" w:hAnsi="宋体" w:cs="宋体" w:hint="eastAsia"/>
                <w:b/>
                <w:bCs/>
                <w:kern w:val="0"/>
                <w:sz w:val="24"/>
                <w:szCs w:val="21"/>
              </w:rPr>
              <w:t>认证级别</w:t>
            </w:r>
          </w:p>
        </w:tc>
        <w:tc>
          <w:tcPr>
            <w:tcW w:w="2320" w:type="dxa"/>
            <w:shd w:val="clear" w:color="auto" w:fill="E0E0E0"/>
            <w:vAlign w:val="center"/>
          </w:tcPr>
          <w:p w:rsidR="00E23A2B" w:rsidRDefault="0076766C">
            <w:pPr>
              <w:widowControl/>
              <w:adjustRightInd w:val="0"/>
              <w:snapToGrid w:val="0"/>
              <w:jc w:val="center"/>
              <w:rPr>
                <w:rFonts w:ascii="宋体" w:eastAsia="宋体" w:hAnsi="宋体" w:cs="宋体"/>
                <w:b/>
                <w:bCs/>
                <w:kern w:val="0"/>
                <w:sz w:val="24"/>
                <w:szCs w:val="21"/>
              </w:rPr>
            </w:pPr>
            <w:r>
              <w:rPr>
                <w:rFonts w:ascii="宋体" w:eastAsia="宋体" w:hAnsi="宋体" w:cs="宋体" w:hint="eastAsia"/>
                <w:b/>
                <w:bCs/>
                <w:kern w:val="0"/>
                <w:sz w:val="24"/>
                <w:szCs w:val="21"/>
              </w:rPr>
              <w:t>需考试科目</w:t>
            </w:r>
          </w:p>
        </w:tc>
        <w:tc>
          <w:tcPr>
            <w:tcW w:w="1385" w:type="dxa"/>
            <w:shd w:val="clear" w:color="auto" w:fill="E0E0E0"/>
            <w:vAlign w:val="center"/>
          </w:tcPr>
          <w:p w:rsidR="00E23A2B" w:rsidRDefault="0076766C">
            <w:pPr>
              <w:widowControl/>
              <w:adjustRightInd w:val="0"/>
              <w:snapToGrid w:val="0"/>
              <w:jc w:val="center"/>
              <w:rPr>
                <w:rFonts w:ascii="宋体" w:eastAsia="宋体" w:hAnsi="宋体" w:cs="宋体"/>
                <w:b/>
                <w:bCs/>
                <w:kern w:val="0"/>
                <w:sz w:val="24"/>
                <w:szCs w:val="21"/>
              </w:rPr>
            </w:pPr>
            <w:r>
              <w:rPr>
                <w:rFonts w:ascii="宋体" w:eastAsia="宋体" w:hAnsi="宋体" w:cs="宋体" w:hint="eastAsia"/>
                <w:b/>
                <w:bCs/>
                <w:kern w:val="0"/>
                <w:sz w:val="24"/>
                <w:szCs w:val="21"/>
              </w:rPr>
              <w:t>考试题型</w:t>
            </w:r>
          </w:p>
        </w:tc>
        <w:tc>
          <w:tcPr>
            <w:tcW w:w="1504" w:type="dxa"/>
            <w:shd w:val="clear" w:color="auto" w:fill="E0E0E0"/>
            <w:vAlign w:val="center"/>
          </w:tcPr>
          <w:p w:rsidR="00E23A2B" w:rsidRDefault="0076766C">
            <w:pPr>
              <w:widowControl/>
              <w:adjustRightInd w:val="0"/>
              <w:snapToGrid w:val="0"/>
              <w:jc w:val="center"/>
              <w:rPr>
                <w:rFonts w:ascii="宋体" w:eastAsia="宋体" w:hAnsi="宋体" w:cs="宋体"/>
                <w:b/>
                <w:bCs/>
                <w:kern w:val="0"/>
                <w:sz w:val="24"/>
                <w:szCs w:val="21"/>
              </w:rPr>
            </w:pPr>
            <w:r>
              <w:rPr>
                <w:rFonts w:ascii="宋体" w:eastAsia="宋体" w:hAnsi="宋体" w:cs="宋体" w:hint="eastAsia"/>
                <w:b/>
                <w:bCs/>
                <w:kern w:val="0"/>
                <w:sz w:val="24"/>
                <w:szCs w:val="21"/>
              </w:rPr>
              <w:t>考试时长</w:t>
            </w:r>
          </w:p>
        </w:tc>
        <w:tc>
          <w:tcPr>
            <w:tcW w:w="1359" w:type="dxa"/>
            <w:shd w:val="clear" w:color="auto" w:fill="E0E0E0"/>
            <w:vAlign w:val="center"/>
          </w:tcPr>
          <w:p w:rsidR="00E23A2B" w:rsidRDefault="0076766C">
            <w:pPr>
              <w:widowControl/>
              <w:adjustRightInd w:val="0"/>
              <w:snapToGrid w:val="0"/>
              <w:jc w:val="center"/>
              <w:rPr>
                <w:rFonts w:ascii="宋体" w:eastAsia="宋体" w:hAnsi="宋体" w:cs="宋体"/>
                <w:b/>
                <w:bCs/>
                <w:kern w:val="0"/>
                <w:sz w:val="24"/>
                <w:szCs w:val="21"/>
              </w:rPr>
            </w:pPr>
            <w:r>
              <w:rPr>
                <w:rFonts w:ascii="宋体" w:eastAsia="宋体" w:hAnsi="宋体" w:cs="宋体" w:hint="eastAsia"/>
                <w:b/>
                <w:bCs/>
                <w:kern w:val="0"/>
                <w:sz w:val="24"/>
                <w:szCs w:val="21"/>
              </w:rPr>
              <w:t>题量</w:t>
            </w:r>
          </w:p>
        </w:tc>
        <w:tc>
          <w:tcPr>
            <w:tcW w:w="1642" w:type="dxa"/>
            <w:shd w:val="clear" w:color="auto" w:fill="E0E0E0"/>
            <w:vAlign w:val="center"/>
          </w:tcPr>
          <w:p w:rsidR="00E23A2B" w:rsidRDefault="0076766C">
            <w:pPr>
              <w:widowControl/>
              <w:adjustRightInd w:val="0"/>
              <w:snapToGrid w:val="0"/>
              <w:jc w:val="center"/>
              <w:rPr>
                <w:rFonts w:ascii="宋体" w:eastAsia="宋体" w:hAnsi="宋体" w:cs="宋体"/>
                <w:b/>
                <w:bCs/>
                <w:kern w:val="0"/>
                <w:sz w:val="24"/>
                <w:szCs w:val="21"/>
              </w:rPr>
            </w:pPr>
            <w:r>
              <w:rPr>
                <w:rFonts w:ascii="宋体" w:eastAsia="宋体" w:hAnsi="宋体" w:cs="宋体" w:hint="eastAsia"/>
                <w:b/>
                <w:bCs/>
                <w:kern w:val="0"/>
                <w:sz w:val="24"/>
                <w:szCs w:val="21"/>
              </w:rPr>
              <w:t>通过最低分</w:t>
            </w:r>
          </w:p>
        </w:tc>
      </w:tr>
      <w:tr w:rsidR="00E23A2B">
        <w:trPr>
          <w:trHeight w:val="244"/>
        </w:trPr>
        <w:tc>
          <w:tcPr>
            <w:tcW w:w="2051" w:type="dxa"/>
            <w:vMerge w:val="restart"/>
            <w:vAlign w:val="center"/>
          </w:tcPr>
          <w:p w:rsidR="00E23A2B" w:rsidRDefault="0076766C">
            <w:pPr>
              <w:widowControl/>
              <w:adjustRightInd w:val="0"/>
              <w:snapToGrid w:val="0"/>
              <w:ind w:firstLineChars="50" w:firstLine="120"/>
              <w:jc w:val="center"/>
              <w:rPr>
                <w:rFonts w:ascii="宋体" w:eastAsia="宋体" w:hAnsi="宋体" w:cs="宋体"/>
                <w:kern w:val="0"/>
                <w:sz w:val="24"/>
                <w:szCs w:val="21"/>
              </w:rPr>
            </w:pPr>
            <w:r>
              <w:rPr>
                <w:rFonts w:ascii="宋体" w:eastAsia="宋体" w:hAnsi="宋体" w:cs="宋体" w:hint="eastAsia"/>
                <w:kern w:val="0"/>
                <w:sz w:val="24"/>
                <w:szCs w:val="21"/>
              </w:rPr>
              <w:t>TOGAF9</w:t>
            </w:r>
          </w:p>
          <w:p w:rsidR="00E23A2B" w:rsidRDefault="0076766C">
            <w:pPr>
              <w:widowControl/>
              <w:adjustRightInd w:val="0"/>
              <w:snapToGrid w:val="0"/>
              <w:ind w:firstLineChars="50" w:firstLine="120"/>
              <w:jc w:val="center"/>
              <w:rPr>
                <w:rFonts w:ascii="宋体" w:eastAsia="宋体" w:hAnsi="宋体" w:cs="宋体"/>
                <w:kern w:val="0"/>
                <w:sz w:val="24"/>
                <w:szCs w:val="21"/>
              </w:rPr>
            </w:pPr>
            <w:r>
              <w:rPr>
                <w:rFonts w:ascii="宋体" w:eastAsia="宋体" w:hAnsi="宋体" w:cs="宋体" w:hint="eastAsia"/>
                <w:kern w:val="0"/>
                <w:sz w:val="24"/>
                <w:szCs w:val="21"/>
              </w:rPr>
              <w:t>鉴定级认证</w:t>
            </w:r>
          </w:p>
        </w:tc>
        <w:tc>
          <w:tcPr>
            <w:tcW w:w="2320" w:type="dxa"/>
            <w:vAlign w:val="center"/>
          </w:tcPr>
          <w:p w:rsidR="00E23A2B" w:rsidRDefault="0076766C">
            <w:pPr>
              <w:widowControl/>
              <w:adjustRightInd w:val="0"/>
              <w:snapToGrid w:val="0"/>
              <w:jc w:val="center"/>
              <w:rPr>
                <w:rFonts w:ascii="宋体" w:eastAsia="宋体" w:hAnsi="宋体" w:cs="宋体"/>
                <w:kern w:val="0"/>
                <w:sz w:val="24"/>
                <w:szCs w:val="21"/>
              </w:rPr>
            </w:pPr>
            <w:r>
              <w:rPr>
                <w:rFonts w:ascii="宋体" w:eastAsia="宋体" w:hAnsi="宋体" w:cs="宋体" w:hint="eastAsia"/>
                <w:kern w:val="0"/>
                <w:sz w:val="24"/>
                <w:szCs w:val="21"/>
              </w:rPr>
              <w:t>TOGAF9.2</w:t>
            </w:r>
            <w:r>
              <w:rPr>
                <w:rFonts w:ascii="宋体" w:eastAsia="宋体" w:hAnsi="宋体" w:cs="宋体" w:hint="eastAsia"/>
                <w:kern w:val="0"/>
                <w:sz w:val="24"/>
                <w:szCs w:val="21"/>
              </w:rPr>
              <w:t>基础级</w:t>
            </w:r>
          </w:p>
        </w:tc>
        <w:tc>
          <w:tcPr>
            <w:tcW w:w="1385" w:type="dxa"/>
            <w:vAlign w:val="center"/>
          </w:tcPr>
          <w:p w:rsidR="00E23A2B" w:rsidRDefault="0076766C">
            <w:pPr>
              <w:widowControl/>
              <w:adjustRightInd w:val="0"/>
              <w:snapToGrid w:val="0"/>
              <w:jc w:val="center"/>
              <w:rPr>
                <w:rFonts w:ascii="宋体" w:eastAsia="宋体" w:hAnsi="宋体" w:cs="宋体"/>
                <w:kern w:val="0"/>
                <w:sz w:val="24"/>
                <w:szCs w:val="21"/>
              </w:rPr>
            </w:pPr>
            <w:r>
              <w:rPr>
                <w:rFonts w:ascii="宋体" w:eastAsia="宋体" w:hAnsi="宋体" w:cs="宋体" w:hint="eastAsia"/>
                <w:kern w:val="0"/>
                <w:sz w:val="24"/>
                <w:szCs w:val="21"/>
              </w:rPr>
              <w:t>单选题</w:t>
            </w:r>
          </w:p>
        </w:tc>
        <w:tc>
          <w:tcPr>
            <w:tcW w:w="1504" w:type="dxa"/>
            <w:vAlign w:val="center"/>
          </w:tcPr>
          <w:p w:rsidR="00E23A2B" w:rsidRDefault="0076766C">
            <w:pPr>
              <w:widowControl/>
              <w:adjustRightInd w:val="0"/>
              <w:snapToGrid w:val="0"/>
              <w:jc w:val="center"/>
              <w:rPr>
                <w:rFonts w:ascii="宋体" w:eastAsia="宋体" w:hAnsi="宋体" w:cs="宋体"/>
                <w:kern w:val="0"/>
                <w:sz w:val="24"/>
                <w:szCs w:val="21"/>
              </w:rPr>
            </w:pPr>
            <w:r>
              <w:rPr>
                <w:rFonts w:ascii="宋体" w:eastAsia="宋体" w:hAnsi="宋体" w:cs="宋体" w:hint="eastAsia"/>
                <w:kern w:val="0"/>
                <w:sz w:val="24"/>
                <w:szCs w:val="21"/>
              </w:rPr>
              <w:t>60</w:t>
            </w:r>
            <w:r>
              <w:rPr>
                <w:rFonts w:ascii="宋体" w:eastAsia="宋体" w:hAnsi="宋体" w:cs="宋体" w:hint="eastAsia"/>
                <w:kern w:val="0"/>
                <w:sz w:val="24"/>
                <w:szCs w:val="21"/>
              </w:rPr>
              <w:t>分钟</w:t>
            </w:r>
          </w:p>
        </w:tc>
        <w:tc>
          <w:tcPr>
            <w:tcW w:w="1359" w:type="dxa"/>
            <w:vAlign w:val="center"/>
          </w:tcPr>
          <w:p w:rsidR="00E23A2B" w:rsidRDefault="0076766C">
            <w:pPr>
              <w:widowControl/>
              <w:adjustRightInd w:val="0"/>
              <w:snapToGrid w:val="0"/>
              <w:jc w:val="center"/>
              <w:rPr>
                <w:rFonts w:ascii="宋体" w:eastAsia="宋体" w:hAnsi="宋体" w:cs="宋体"/>
                <w:kern w:val="0"/>
                <w:sz w:val="24"/>
                <w:szCs w:val="21"/>
              </w:rPr>
            </w:pPr>
            <w:r>
              <w:rPr>
                <w:rFonts w:ascii="宋体" w:eastAsia="宋体" w:hAnsi="宋体" w:cs="宋体" w:hint="eastAsia"/>
                <w:kern w:val="0"/>
                <w:sz w:val="24"/>
                <w:szCs w:val="21"/>
              </w:rPr>
              <w:t>40</w:t>
            </w:r>
          </w:p>
        </w:tc>
        <w:tc>
          <w:tcPr>
            <w:tcW w:w="1642" w:type="dxa"/>
            <w:vAlign w:val="center"/>
          </w:tcPr>
          <w:p w:rsidR="00E23A2B" w:rsidRDefault="0076766C">
            <w:pPr>
              <w:widowControl/>
              <w:adjustRightInd w:val="0"/>
              <w:snapToGrid w:val="0"/>
              <w:jc w:val="center"/>
              <w:rPr>
                <w:rFonts w:ascii="宋体" w:eastAsia="宋体" w:hAnsi="宋体" w:cs="宋体"/>
                <w:kern w:val="0"/>
                <w:sz w:val="24"/>
                <w:szCs w:val="21"/>
              </w:rPr>
            </w:pPr>
            <w:r>
              <w:rPr>
                <w:rFonts w:ascii="宋体" w:eastAsia="宋体" w:hAnsi="宋体" w:cs="宋体" w:hint="eastAsia"/>
                <w:kern w:val="0"/>
                <w:sz w:val="24"/>
                <w:szCs w:val="21"/>
              </w:rPr>
              <w:t>55%</w:t>
            </w:r>
            <w:r>
              <w:rPr>
                <w:rFonts w:ascii="宋体" w:eastAsia="宋体" w:hAnsi="宋体" w:cs="宋体" w:hint="eastAsia"/>
                <w:kern w:val="0"/>
                <w:sz w:val="24"/>
                <w:szCs w:val="21"/>
              </w:rPr>
              <w:t>，</w:t>
            </w:r>
            <w:r>
              <w:rPr>
                <w:rFonts w:ascii="宋体" w:eastAsia="宋体" w:hAnsi="宋体" w:cs="宋体" w:hint="eastAsia"/>
                <w:kern w:val="0"/>
                <w:sz w:val="24"/>
                <w:szCs w:val="21"/>
              </w:rPr>
              <w:t>22/40</w:t>
            </w:r>
          </w:p>
        </w:tc>
      </w:tr>
      <w:tr w:rsidR="00E23A2B">
        <w:trPr>
          <w:trHeight w:val="60"/>
        </w:trPr>
        <w:tc>
          <w:tcPr>
            <w:tcW w:w="2051" w:type="dxa"/>
            <w:vMerge/>
            <w:vAlign w:val="center"/>
          </w:tcPr>
          <w:p w:rsidR="00E23A2B" w:rsidRDefault="00E23A2B">
            <w:pPr>
              <w:widowControl/>
              <w:adjustRightInd w:val="0"/>
              <w:snapToGrid w:val="0"/>
              <w:ind w:firstLineChars="50" w:firstLine="120"/>
              <w:jc w:val="center"/>
              <w:rPr>
                <w:rFonts w:ascii="宋体" w:eastAsia="宋体" w:hAnsi="宋体" w:cs="宋体"/>
                <w:kern w:val="0"/>
                <w:sz w:val="24"/>
                <w:szCs w:val="21"/>
              </w:rPr>
            </w:pPr>
          </w:p>
        </w:tc>
        <w:tc>
          <w:tcPr>
            <w:tcW w:w="2320" w:type="dxa"/>
            <w:vAlign w:val="center"/>
          </w:tcPr>
          <w:p w:rsidR="00E23A2B" w:rsidRDefault="0076766C">
            <w:pPr>
              <w:widowControl/>
              <w:adjustRightInd w:val="0"/>
              <w:snapToGrid w:val="0"/>
              <w:jc w:val="center"/>
              <w:rPr>
                <w:rFonts w:ascii="宋体" w:eastAsia="宋体" w:hAnsi="宋体" w:cs="宋体"/>
                <w:kern w:val="0"/>
                <w:sz w:val="24"/>
                <w:szCs w:val="21"/>
              </w:rPr>
            </w:pPr>
            <w:r>
              <w:rPr>
                <w:rFonts w:ascii="宋体" w:eastAsia="宋体" w:hAnsi="宋体" w:cs="宋体" w:hint="eastAsia"/>
                <w:kern w:val="0"/>
                <w:sz w:val="24"/>
                <w:szCs w:val="21"/>
              </w:rPr>
              <w:t>TOGAF9.2</w:t>
            </w:r>
            <w:r>
              <w:rPr>
                <w:rFonts w:ascii="宋体" w:eastAsia="宋体" w:hAnsi="宋体" w:cs="宋体"/>
                <w:kern w:val="0"/>
                <w:sz w:val="24"/>
                <w:szCs w:val="21"/>
              </w:rPr>
              <w:t xml:space="preserve"> </w:t>
            </w:r>
            <w:r>
              <w:rPr>
                <w:rFonts w:ascii="宋体" w:eastAsia="宋体" w:hAnsi="宋体" w:cs="宋体" w:hint="eastAsia"/>
                <w:kern w:val="0"/>
                <w:sz w:val="24"/>
                <w:szCs w:val="21"/>
              </w:rPr>
              <w:t>鉴定级</w:t>
            </w:r>
          </w:p>
        </w:tc>
        <w:tc>
          <w:tcPr>
            <w:tcW w:w="1385" w:type="dxa"/>
            <w:vAlign w:val="center"/>
          </w:tcPr>
          <w:p w:rsidR="00E23A2B" w:rsidRDefault="0076766C">
            <w:pPr>
              <w:widowControl/>
              <w:adjustRightInd w:val="0"/>
              <w:snapToGrid w:val="0"/>
              <w:jc w:val="center"/>
              <w:rPr>
                <w:rFonts w:ascii="宋体" w:eastAsia="宋体" w:hAnsi="宋体" w:cs="宋体"/>
                <w:kern w:val="0"/>
                <w:sz w:val="24"/>
                <w:szCs w:val="21"/>
              </w:rPr>
            </w:pPr>
            <w:r>
              <w:rPr>
                <w:rFonts w:ascii="宋体" w:eastAsia="宋体" w:hAnsi="宋体" w:cs="宋体" w:hint="eastAsia"/>
                <w:kern w:val="0"/>
                <w:sz w:val="24"/>
                <w:szCs w:val="21"/>
              </w:rPr>
              <w:t>情景题</w:t>
            </w:r>
          </w:p>
        </w:tc>
        <w:tc>
          <w:tcPr>
            <w:tcW w:w="1504" w:type="dxa"/>
            <w:vAlign w:val="center"/>
          </w:tcPr>
          <w:p w:rsidR="00E23A2B" w:rsidRDefault="0076766C">
            <w:pPr>
              <w:widowControl/>
              <w:adjustRightInd w:val="0"/>
              <w:snapToGrid w:val="0"/>
              <w:jc w:val="center"/>
              <w:rPr>
                <w:rFonts w:ascii="宋体" w:eastAsia="宋体" w:hAnsi="宋体" w:cs="宋体"/>
                <w:kern w:val="0"/>
                <w:sz w:val="24"/>
                <w:szCs w:val="21"/>
              </w:rPr>
            </w:pPr>
            <w:r>
              <w:rPr>
                <w:rFonts w:ascii="宋体" w:eastAsia="宋体" w:hAnsi="宋体" w:cs="宋体" w:hint="eastAsia"/>
                <w:kern w:val="0"/>
                <w:sz w:val="24"/>
                <w:szCs w:val="21"/>
              </w:rPr>
              <w:t>90</w:t>
            </w:r>
            <w:r>
              <w:rPr>
                <w:rFonts w:ascii="宋体" w:eastAsia="宋体" w:hAnsi="宋体" w:cs="宋体" w:hint="eastAsia"/>
                <w:kern w:val="0"/>
                <w:sz w:val="24"/>
                <w:szCs w:val="21"/>
              </w:rPr>
              <w:t>分钟</w:t>
            </w:r>
          </w:p>
        </w:tc>
        <w:tc>
          <w:tcPr>
            <w:tcW w:w="1359" w:type="dxa"/>
            <w:vAlign w:val="center"/>
          </w:tcPr>
          <w:p w:rsidR="00E23A2B" w:rsidRDefault="0076766C">
            <w:pPr>
              <w:widowControl/>
              <w:adjustRightInd w:val="0"/>
              <w:snapToGrid w:val="0"/>
              <w:jc w:val="center"/>
              <w:rPr>
                <w:rFonts w:ascii="宋体" w:eastAsia="宋体" w:hAnsi="宋体" w:cs="宋体"/>
                <w:kern w:val="0"/>
                <w:sz w:val="24"/>
                <w:szCs w:val="21"/>
              </w:rPr>
            </w:pPr>
            <w:r>
              <w:rPr>
                <w:rFonts w:ascii="宋体" w:eastAsia="宋体" w:hAnsi="宋体" w:cs="宋体" w:hint="eastAsia"/>
                <w:kern w:val="0"/>
                <w:sz w:val="24"/>
                <w:szCs w:val="21"/>
              </w:rPr>
              <w:t>8</w:t>
            </w:r>
          </w:p>
        </w:tc>
        <w:tc>
          <w:tcPr>
            <w:tcW w:w="1642" w:type="dxa"/>
            <w:vAlign w:val="center"/>
          </w:tcPr>
          <w:p w:rsidR="00E23A2B" w:rsidRDefault="0076766C">
            <w:pPr>
              <w:widowControl/>
              <w:adjustRightInd w:val="0"/>
              <w:snapToGrid w:val="0"/>
              <w:jc w:val="center"/>
              <w:rPr>
                <w:rFonts w:ascii="宋体" w:eastAsia="宋体" w:hAnsi="宋体" w:cs="宋体"/>
                <w:kern w:val="0"/>
                <w:sz w:val="24"/>
                <w:szCs w:val="21"/>
              </w:rPr>
            </w:pPr>
            <w:r>
              <w:rPr>
                <w:rFonts w:ascii="宋体" w:eastAsia="宋体" w:hAnsi="宋体" w:cs="宋体" w:hint="eastAsia"/>
                <w:kern w:val="0"/>
                <w:sz w:val="24"/>
                <w:szCs w:val="21"/>
              </w:rPr>
              <w:t>60%</w:t>
            </w:r>
            <w:r>
              <w:rPr>
                <w:rFonts w:ascii="宋体" w:eastAsia="宋体" w:hAnsi="宋体" w:cs="宋体" w:hint="eastAsia"/>
                <w:kern w:val="0"/>
                <w:sz w:val="24"/>
                <w:szCs w:val="21"/>
              </w:rPr>
              <w:t>，</w:t>
            </w:r>
            <w:r>
              <w:rPr>
                <w:rFonts w:ascii="宋体" w:eastAsia="宋体" w:hAnsi="宋体" w:cs="宋体" w:hint="eastAsia"/>
                <w:kern w:val="0"/>
                <w:sz w:val="24"/>
                <w:szCs w:val="21"/>
              </w:rPr>
              <w:t>24/40</w:t>
            </w:r>
          </w:p>
        </w:tc>
      </w:tr>
    </w:tbl>
    <w:p w:rsidR="00E23A2B" w:rsidRDefault="0076766C">
      <w:pPr>
        <w:numPr>
          <w:ilvl w:val="0"/>
          <w:numId w:val="2"/>
        </w:numPr>
        <w:adjustRightInd w:val="0"/>
        <w:snapToGrid w:val="0"/>
        <w:spacing w:before="240" w:line="400" w:lineRule="exact"/>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关于中培点播课与直播课上课说明</w:t>
      </w:r>
    </w:p>
    <w:p w:rsidR="00E23A2B" w:rsidRDefault="0076766C">
      <w:pPr>
        <w:adjustRightInd w:val="0"/>
        <w:snapToGrid w:val="0"/>
        <w:spacing w:before="240" w:line="400" w:lineRule="exact"/>
        <w:ind w:left="170"/>
        <w:rPr>
          <w:rFonts w:ascii="宋体" w:eastAsia="宋体" w:hAnsi="宋体" w:cs="宋体"/>
          <w:color w:val="000000"/>
          <w:spacing w:val="8"/>
          <w:sz w:val="24"/>
          <w:szCs w:val="24"/>
        </w:rPr>
      </w:pPr>
      <w:r>
        <w:rPr>
          <w:rFonts w:ascii="宋体" w:eastAsia="宋体" w:hAnsi="宋体" w:cs="宋体"/>
          <w:color w:val="000000"/>
          <w:spacing w:val="8"/>
          <w:sz w:val="24"/>
          <w:szCs w:val="24"/>
        </w:rPr>
        <w:t>1</w:t>
      </w:r>
      <w:r>
        <w:rPr>
          <w:rFonts w:ascii="宋体" w:eastAsia="宋体" w:hAnsi="宋体" w:cs="宋体"/>
          <w:color w:val="000000"/>
          <w:spacing w:val="8"/>
          <w:sz w:val="24"/>
          <w:szCs w:val="24"/>
        </w:rPr>
        <w:t>、中培直播课与点播课</w:t>
      </w:r>
      <w:r>
        <w:rPr>
          <w:rFonts w:ascii="宋体" w:eastAsia="宋体" w:hAnsi="宋体" w:cs="宋体"/>
          <w:color w:val="000000"/>
          <w:spacing w:val="8"/>
          <w:sz w:val="24"/>
          <w:szCs w:val="24"/>
        </w:rPr>
        <w:t>PC</w:t>
      </w:r>
      <w:r>
        <w:rPr>
          <w:rFonts w:ascii="宋体" w:eastAsia="宋体" w:hAnsi="宋体" w:cs="宋体"/>
          <w:color w:val="000000"/>
          <w:spacing w:val="8"/>
          <w:sz w:val="24"/>
          <w:szCs w:val="24"/>
        </w:rPr>
        <w:t>端手机端都可以上课学习。</w:t>
      </w:r>
      <w:r>
        <w:rPr>
          <w:rFonts w:ascii="宋体" w:eastAsia="宋体" w:hAnsi="宋体" w:cs="宋体"/>
          <w:color w:val="000000"/>
          <w:spacing w:val="8"/>
          <w:sz w:val="24"/>
          <w:szCs w:val="24"/>
        </w:rPr>
        <w:t> </w:t>
      </w:r>
      <w:r>
        <w:rPr>
          <w:rFonts w:ascii="宋体" w:eastAsia="宋体" w:hAnsi="宋体" w:cs="宋体"/>
          <w:color w:val="000000"/>
          <w:spacing w:val="8"/>
          <w:sz w:val="24"/>
          <w:szCs w:val="24"/>
        </w:rPr>
        <w:br/>
        <w:t>PC</w:t>
      </w:r>
      <w:r>
        <w:rPr>
          <w:rFonts w:ascii="宋体" w:eastAsia="宋体" w:hAnsi="宋体" w:cs="宋体"/>
          <w:color w:val="000000"/>
          <w:spacing w:val="8"/>
          <w:sz w:val="24"/>
          <w:szCs w:val="24"/>
        </w:rPr>
        <w:t>端：登录</w:t>
      </w:r>
      <w:r>
        <w:rPr>
          <w:rFonts w:ascii="宋体" w:eastAsia="宋体" w:hAnsi="宋体" w:cs="宋体"/>
          <w:color w:val="000000"/>
          <w:spacing w:val="8"/>
          <w:sz w:val="24"/>
          <w:szCs w:val="24"/>
        </w:rPr>
        <w:t> </w:t>
      </w:r>
      <w:r>
        <w:rPr>
          <w:rFonts w:ascii="宋体" w:eastAsia="宋体" w:hAnsi="宋体" w:cs="宋体"/>
          <w:noProof/>
          <w:color w:val="000000"/>
          <w:spacing w:val="8"/>
          <w:sz w:val="24"/>
          <w:szCs w:val="24"/>
        </w:rPr>
        <w:drawing>
          <wp:inline distT="0" distB="0" distL="0" distR="0">
            <wp:extent cx="190500" cy="142875"/>
            <wp:effectExtent l="0" t="0" r="0" b="9525"/>
            <wp:docPr id="3" name="图片 3" descr="C:\Users\13671\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13671\AppData\Roaming\Tencent\QQTempSys\%W@GJ$ACOF(TYDYECOKVDY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ascii="宋体" w:eastAsia="宋体" w:hAnsi="宋体" w:cs="宋体"/>
          <w:color w:val="000000"/>
          <w:spacing w:val="8"/>
          <w:sz w:val="24"/>
          <w:szCs w:val="24"/>
        </w:rPr>
        <w:t>ecc.zpedu.com</w:t>
      </w:r>
      <w:r>
        <w:rPr>
          <w:rFonts w:ascii="宋体" w:eastAsia="宋体" w:hAnsi="宋体" w:cs="宋体"/>
          <w:color w:val="000000"/>
          <w:spacing w:val="8"/>
          <w:sz w:val="24"/>
          <w:szCs w:val="24"/>
        </w:rPr>
        <w:t>点播课</w:t>
      </w:r>
      <w:r>
        <w:rPr>
          <w:rFonts w:ascii="宋体" w:eastAsia="宋体" w:hAnsi="宋体" w:cs="宋体" w:hint="eastAsia"/>
          <w:color w:val="000000"/>
          <w:spacing w:val="8"/>
          <w:sz w:val="24"/>
          <w:szCs w:val="24"/>
        </w:rPr>
        <w:t>-</w:t>
      </w:r>
      <w:r>
        <w:rPr>
          <w:rFonts w:ascii="宋体" w:eastAsia="宋体" w:hAnsi="宋体" w:cs="宋体"/>
          <w:color w:val="000000"/>
          <w:spacing w:val="8"/>
          <w:sz w:val="24"/>
          <w:szCs w:val="24"/>
        </w:rPr>
        <w:t>登录帐号即可，直播课</w:t>
      </w:r>
      <w:r>
        <w:rPr>
          <w:rFonts w:ascii="宋体" w:eastAsia="宋体" w:hAnsi="宋体" w:cs="宋体" w:hint="eastAsia"/>
          <w:color w:val="000000"/>
          <w:spacing w:val="8"/>
          <w:sz w:val="24"/>
          <w:szCs w:val="24"/>
        </w:rPr>
        <w:t>-</w:t>
      </w:r>
      <w:r>
        <w:rPr>
          <w:rFonts w:ascii="宋体" w:eastAsia="宋体" w:hAnsi="宋体" w:cs="宋体"/>
          <w:color w:val="000000"/>
          <w:spacing w:val="8"/>
          <w:sz w:val="24"/>
          <w:szCs w:val="24"/>
        </w:rPr>
        <w:t>登录帐号后下载客户端，客户端安装包在直播课程里面找即可。</w:t>
      </w:r>
      <w:r>
        <w:rPr>
          <w:rFonts w:ascii="宋体" w:eastAsia="宋体" w:hAnsi="宋体" w:cs="宋体"/>
          <w:color w:val="000000"/>
          <w:spacing w:val="8"/>
          <w:sz w:val="24"/>
          <w:szCs w:val="24"/>
        </w:rPr>
        <w:br/>
      </w:r>
      <w:r>
        <w:rPr>
          <w:rFonts w:ascii="宋体" w:eastAsia="宋体" w:hAnsi="宋体" w:cs="宋体"/>
          <w:color w:val="000000"/>
          <w:spacing w:val="8"/>
          <w:sz w:val="24"/>
          <w:szCs w:val="24"/>
        </w:rPr>
        <w:t>手机端：下载</w:t>
      </w:r>
      <w:r>
        <w:rPr>
          <w:rFonts w:ascii="宋体" w:eastAsia="宋体" w:hAnsi="宋体" w:cs="宋体"/>
          <w:color w:val="000000"/>
          <w:spacing w:val="8"/>
          <w:sz w:val="24"/>
          <w:szCs w:val="24"/>
        </w:rPr>
        <w:t>-IT</w:t>
      </w:r>
      <w:r>
        <w:rPr>
          <w:rFonts w:ascii="宋体" w:eastAsia="宋体" w:hAnsi="宋体" w:cs="宋体"/>
          <w:color w:val="000000"/>
          <w:spacing w:val="8"/>
          <w:sz w:val="24"/>
          <w:szCs w:val="24"/>
        </w:rPr>
        <w:t>云课</w:t>
      </w:r>
      <w:r>
        <w:rPr>
          <w:rFonts w:ascii="宋体" w:eastAsia="宋体" w:hAnsi="宋体" w:cs="宋体"/>
          <w:color w:val="000000"/>
          <w:spacing w:val="8"/>
          <w:sz w:val="24"/>
          <w:szCs w:val="24"/>
        </w:rPr>
        <w:t> APP-</w:t>
      </w:r>
      <w:r>
        <w:rPr>
          <w:rFonts w:ascii="宋体" w:eastAsia="宋体" w:hAnsi="宋体" w:cs="宋体"/>
          <w:color w:val="000000"/>
          <w:spacing w:val="8"/>
          <w:sz w:val="24"/>
          <w:szCs w:val="24"/>
        </w:rPr>
        <w:t>登录帐号即可。</w:t>
      </w:r>
      <w:r>
        <w:rPr>
          <w:rFonts w:ascii="宋体" w:eastAsia="宋体" w:hAnsi="宋体" w:cs="宋体"/>
          <w:color w:val="000000"/>
          <w:spacing w:val="8"/>
          <w:sz w:val="24"/>
          <w:szCs w:val="24"/>
        </w:rPr>
        <w:br/>
        <w:t>2</w:t>
      </w:r>
      <w:r>
        <w:rPr>
          <w:rFonts w:ascii="宋体" w:eastAsia="宋体" w:hAnsi="宋体" w:cs="宋体"/>
          <w:color w:val="000000"/>
          <w:spacing w:val="8"/>
          <w:sz w:val="24"/>
          <w:szCs w:val="24"/>
        </w:rPr>
        <w:t>、学员报名缴费后，在</w:t>
      </w:r>
      <w:r>
        <w:rPr>
          <w:rFonts w:ascii="宋体" w:eastAsia="宋体" w:hAnsi="宋体" w:cs="宋体"/>
          <w:noProof/>
          <w:color w:val="000000"/>
          <w:spacing w:val="8"/>
          <w:sz w:val="24"/>
          <w:szCs w:val="24"/>
        </w:rPr>
        <w:drawing>
          <wp:inline distT="0" distB="0" distL="0" distR="0">
            <wp:extent cx="190500" cy="142875"/>
            <wp:effectExtent l="0" t="0" r="0" b="9525"/>
            <wp:docPr id="1" name="图片 1" descr="C:\Users\13671\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3671\AppData\Roaming\Tencent\QQTempSys\%W@GJ$ACOF(TYDYECOKVDY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ascii="宋体" w:eastAsia="宋体" w:hAnsi="宋体" w:cs="宋体"/>
          <w:color w:val="000000"/>
          <w:spacing w:val="8"/>
          <w:sz w:val="24"/>
          <w:szCs w:val="24"/>
        </w:rPr>
        <w:t>www.zpedu.com/</w:t>
      </w:r>
      <w:r>
        <w:rPr>
          <w:rFonts w:ascii="宋体" w:eastAsia="宋体" w:hAnsi="宋体" w:cs="宋体"/>
          <w:color w:val="000000"/>
          <w:spacing w:val="8"/>
          <w:sz w:val="24"/>
          <w:szCs w:val="24"/>
        </w:rPr>
        <w:t>注册账号，或者下载</w:t>
      </w:r>
      <w:r>
        <w:rPr>
          <w:rFonts w:ascii="宋体" w:eastAsia="宋体" w:hAnsi="宋体" w:cs="宋体"/>
          <w:color w:val="000000"/>
          <w:spacing w:val="8"/>
          <w:sz w:val="24"/>
          <w:szCs w:val="24"/>
        </w:rPr>
        <w:t>APP “IT</w:t>
      </w:r>
      <w:r>
        <w:rPr>
          <w:rFonts w:ascii="宋体" w:eastAsia="宋体" w:hAnsi="宋体" w:cs="宋体"/>
          <w:color w:val="000000"/>
          <w:spacing w:val="8"/>
          <w:sz w:val="24"/>
          <w:szCs w:val="24"/>
        </w:rPr>
        <w:t>云课</w:t>
      </w:r>
      <w:r>
        <w:rPr>
          <w:rFonts w:ascii="宋体" w:eastAsia="宋体" w:hAnsi="宋体" w:cs="宋体"/>
          <w:color w:val="000000"/>
          <w:spacing w:val="8"/>
          <w:sz w:val="24"/>
          <w:szCs w:val="24"/>
        </w:rPr>
        <w:t>”</w:t>
      </w:r>
      <w:r>
        <w:rPr>
          <w:rFonts w:ascii="宋体" w:eastAsia="宋体" w:hAnsi="宋体" w:cs="宋体"/>
          <w:color w:val="000000"/>
          <w:spacing w:val="8"/>
          <w:sz w:val="24"/>
          <w:szCs w:val="24"/>
        </w:rPr>
        <w:t>在</w:t>
      </w:r>
      <w:r>
        <w:rPr>
          <w:rFonts w:ascii="宋体" w:eastAsia="宋体" w:hAnsi="宋体" w:cs="宋体"/>
          <w:color w:val="000000"/>
          <w:spacing w:val="8"/>
          <w:sz w:val="24"/>
          <w:szCs w:val="24"/>
        </w:rPr>
        <w:t>APP</w:t>
      </w:r>
      <w:r>
        <w:rPr>
          <w:rFonts w:ascii="宋体" w:eastAsia="宋体" w:hAnsi="宋体" w:cs="宋体"/>
          <w:color w:val="000000"/>
          <w:spacing w:val="8"/>
          <w:sz w:val="24"/>
          <w:szCs w:val="24"/>
        </w:rPr>
        <w:t>上注</w:t>
      </w:r>
      <w:r>
        <w:rPr>
          <w:rFonts w:ascii="宋体" w:eastAsia="宋体" w:hAnsi="宋体" w:cs="宋体"/>
          <w:color w:val="000000"/>
          <w:spacing w:val="8"/>
          <w:sz w:val="24"/>
          <w:szCs w:val="24"/>
        </w:rPr>
        <w:lastRenderedPageBreak/>
        <w:t>册帐号，然后联系课程顾问开通，学员获得帐号</w:t>
      </w:r>
      <w:r>
        <w:rPr>
          <w:rFonts w:ascii="宋体" w:eastAsia="宋体" w:hAnsi="宋体" w:cs="宋体" w:hint="eastAsia"/>
          <w:color w:val="000000"/>
          <w:spacing w:val="8"/>
          <w:sz w:val="24"/>
          <w:szCs w:val="24"/>
        </w:rPr>
        <w:t>权限</w:t>
      </w:r>
      <w:r>
        <w:rPr>
          <w:rFonts w:ascii="宋体" w:eastAsia="宋体" w:hAnsi="宋体" w:cs="宋体"/>
          <w:color w:val="000000"/>
          <w:spacing w:val="8"/>
          <w:sz w:val="24"/>
          <w:szCs w:val="24"/>
        </w:rPr>
        <w:t>即可学习。</w:t>
      </w:r>
    </w:p>
    <w:p w:rsidR="00E23A2B" w:rsidRDefault="0076766C">
      <w:pPr>
        <w:widowControl/>
        <w:jc w:val="left"/>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 </w:t>
      </w:r>
      <w:r>
        <w:rPr>
          <w:rFonts w:ascii="宋体" w:eastAsia="宋体" w:hAnsi="宋体" w:cs="宋体" w:hint="eastAsia"/>
          <w:b/>
          <w:bCs/>
          <w:color w:val="000000" w:themeColor="text1"/>
          <w:sz w:val="28"/>
          <w:szCs w:val="28"/>
        </w:rPr>
        <w:t>七、报名回执《企业架构与信息化顶层设计（</w:t>
      </w:r>
      <w:r>
        <w:rPr>
          <w:rFonts w:ascii="宋体" w:eastAsia="宋体" w:hAnsi="宋体" w:cs="宋体" w:hint="eastAsia"/>
          <w:b/>
          <w:bCs/>
          <w:color w:val="000000" w:themeColor="text1"/>
          <w:sz w:val="28"/>
          <w:szCs w:val="28"/>
        </w:rPr>
        <w:t>TOGAF 9.2</w:t>
      </w:r>
      <w:r>
        <w:rPr>
          <w:rFonts w:ascii="宋体" w:eastAsia="宋体" w:hAnsi="宋体" w:cs="宋体" w:hint="eastAsia"/>
          <w:b/>
          <w:bCs/>
          <w:color w:val="000000" w:themeColor="text1"/>
          <w:sz w:val="28"/>
          <w:szCs w:val="28"/>
        </w:rPr>
        <w:t>鉴定级认证）》</w:t>
      </w:r>
    </w:p>
    <w:tbl>
      <w:tblPr>
        <w:tblW w:w="10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9"/>
        <w:gridCol w:w="3893"/>
        <w:gridCol w:w="1419"/>
        <w:gridCol w:w="1274"/>
        <w:gridCol w:w="1724"/>
      </w:tblGrid>
      <w:tr w:rsidR="00E23A2B">
        <w:trPr>
          <w:trHeight w:hRule="exact" w:val="841"/>
          <w:jc w:val="center"/>
        </w:trPr>
        <w:tc>
          <w:tcPr>
            <w:tcW w:w="2159" w:type="dxa"/>
            <w:tcBorders>
              <w:top w:val="single" w:sz="4" w:space="0" w:color="auto"/>
              <w:left w:val="single" w:sz="4" w:space="0" w:color="auto"/>
              <w:bottom w:val="single" w:sz="4" w:space="0" w:color="auto"/>
              <w:right w:val="single" w:sz="4" w:space="0" w:color="auto"/>
            </w:tcBorders>
            <w:vAlign w:val="center"/>
          </w:tcPr>
          <w:p w:rsidR="00E23A2B" w:rsidRDefault="0076766C">
            <w:pPr>
              <w:snapToGrid w:val="0"/>
              <w:jc w:val="center"/>
              <w:rPr>
                <w:rFonts w:ascii="宋体" w:eastAsia="宋体" w:hAnsi="宋体"/>
                <w:sz w:val="24"/>
                <w:szCs w:val="24"/>
              </w:rPr>
            </w:pPr>
            <w:r>
              <w:rPr>
                <w:rFonts w:ascii="宋体" w:eastAsia="宋体" w:hAnsi="宋体" w:hint="eastAsia"/>
                <w:sz w:val="24"/>
              </w:rPr>
              <w:t>单位名称</w:t>
            </w:r>
          </w:p>
          <w:p w:rsidR="00E23A2B" w:rsidRDefault="0076766C">
            <w:pPr>
              <w:snapToGrid w:val="0"/>
              <w:jc w:val="center"/>
              <w:rPr>
                <w:rFonts w:ascii="宋体" w:eastAsia="宋体" w:hAnsi="宋体"/>
                <w:sz w:val="24"/>
              </w:rPr>
            </w:pPr>
            <w:r>
              <w:rPr>
                <w:rFonts w:ascii="宋体" w:eastAsia="宋体" w:hAnsi="宋体" w:hint="eastAsia"/>
                <w:sz w:val="24"/>
              </w:rPr>
              <w:t>（开发票名称）</w:t>
            </w:r>
          </w:p>
        </w:tc>
        <w:tc>
          <w:tcPr>
            <w:tcW w:w="8310" w:type="dxa"/>
            <w:gridSpan w:val="4"/>
            <w:tcBorders>
              <w:top w:val="single" w:sz="4" w:space="0" w:color="auto"/>
              <w:left w:val="single" w:sz="4" w:space="0" w:color="auto"/>
              <w:bottom w:val="single" w:sz="4" w:space="0" w:color="auto"/>
              <w:right w:val="single" w:sz="4" w:space="0" w:color="auto"/>
            </w:tcBorders>
            <w:vAlign w:val="center"/>
          </w:tcPr>
          <w:p w:rsidR="00E23A2B" w:rsidRDefault="00E23A2B">
            <w:pPr>
              <w:snapToGrid w:val="0"/>
              <w:jc w:val="right"/>
              <w:rPr>
                <w:rFonts w:ascii="宋体" w:eastAsia="宋体" w:hAnsi="宋体"/>
                <w:sz w:val="24"/>
              </w:rPr>
            </w:pPr>
          </w:p>
        </w:tc>
      </w:tr>
      <w:tr w:rsidR="00E23A2B">
        <w:trPr>
          <w:trHeight w:hRule="exact" w:val="503"/>
          <w:jc w:val="center"/>
        </w:trPr>
        <w:tc>
          <w:tcPr>
            <w:tcW w:w="2159" w:type="dxa"/>
            <w:tcBorders>
              <w:top w:val="single" w:sz="4" w:space="0" w:color="auto"/>
              <w:left w:val="single" w:sz="4" w:space="0" w:color="auto"/>
              <w:bottom w:val="single" w:sz="4" w:space="0" w:color="auto"/>
              <w:right w:val="single" w:sz="4" w:space="0" w:color="auto"/>
            </w:tcBorders>
            <w:vAlign w:val="center"/>
          </w:tcPr>
          <w:p w:rsidR="00E23A2B" w:rsidRDefault="0076766C">
            <w:pPr>
              <w:snapToGrid w:val="0"/>
              <w:jc w:val="center"/>
              <w:rPr>
                <w:rFonts w:ascii="宋体" w:eastAsia="宋体" w:hAnsi="宋体"/>
                <w:sz w:val="24"/>
              </w:rPr>
            </w:pPr>
            <w:r>
              <w:rPr>
                <w:rFonts w:ascii="宋体" w:eastAsia="宋体" w:hAnsi="宋体" w:hint="eastAsia"/>
                <w:sz w:val="24"/>
              </w:rPr>
              <w:t>快递地址</w:t>
            </w:r>
          </w:p>
        </w:tc>
        <w:tc>
          <w:tcPr>
            <w:tcW w:w="5312" w:type="dxa"/>
            <w:gridSpan w:val="2"/>
            <w:tcBorders>
              <w:top w:val="single" w:sz="4" w:space="0" w:color="auto"/>
              <w:left w:val="single" w:sz="4" w:space="0" w:color="auto"/>
              <w:bottom w:val="single" w:sz="4" w:space="0" w:color="auto"/>
              <w:right w:val="single" w:sz="4" w:space="0" w:color="auto"/>
            </w:tcBorders>
            <w:vAlign w:val="center"/>
          </w:tcPr>
          <w:p w:rsidR="00E23A2B" w:rsidRDefault="00E23A2B">
            <w:pPr>
              <w:snapToGrid w:val="0"/>
              <w:jc w:val="center"/>
              <w:rPr>
                <w:rFonts w:ascii="宋体" w:eastAsia="宋体" w:hAnsi="宋体"/>
                <w:sz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E23A2B" w:rsidRDefault="0076766C">
            <w:pPr>
              <w:snapToGrid w:val="0"/>
              <w:jc w:val="center"/>
              <w:rPr>
                <w:rFonts w:ascii="宋体" w:eastAsia="宋体" w:hAnsi="宋体"/>
                <w:sz w:val="24"/>
              </w:rPr>
            </w:pPr>
            <w:r>
              <w:rPr>
                <w:rFonts w:ascii="宋体" w:eastAsia="宋体" w:hAnsi="宋体" w:hint="eastAsia"/>
                <w:sz w:val="24"/>
              </w:rPr>
              <w:t>邮编</w:t>
            </w:r>
          </w:p>
        </w:tc>
        <w:tc>
          <w:tcPr>
            <w:tcW w:w="1723" w:type="dxa"/>
            <w:tcBorders>
              <w:top w:val="single" w:sz="4" w:space="0" w:color="auto"/>
              <w:left w:val="single" w:sz="4" w:space="0" w:color="auto"/>
              <w:bottom w:val="single" w:sz="4" w:space="0" w:color="auto"/>
              <w:right w:val="single" w:sz="4" w:space="0" w:color="auto"/>
            </w:tcBorders>
            <w:vAlign w:val="center"/>
          </w:tcPr>
          <w:p w:rsidR="00E23A2B" w:rsidRDefault="00E23A2B">
            <w:pPr>
              <w:snapToGrid w:val="0"/>
              <w:jc w:val="center"/>
              <w:rPr>
                <w:rFonts w:ascii="宋体" w:eastAsia="宋体" w:hAnsi="宋体"/>
                <w:sz w:val="24"/>
              </w:rPr>
            </w:pPr>
          </w:p>
        </w:tc>
      </w:tr>
      <w:tr w:rsidR="00E23A2B">
        <w:trPr>
          <w:trHeight w:hRule="exact" w:val="503"/>
          <w:jc w:val="center"/>
        </w:trPr>
        <w:tc>
          <w:tcPr>
            <w:tcW w:w="2159" w:type="dxa"/>
            <w:tcBorders>
              <w:top w:val="single" w:sz="4" w:space="0" w:color="auto"/>
              <w:left w:val="single" w:sz="4" w:space="0" w:color="auto"/>
              <w:bottom w:val="single" w:sz="4" w:space="0" w:color="auto"/>
              <w:right w:val="single" w:sz="4" w:space="0" w:color="auto"/>
            </w:tcBorders>
            <w:vAlign w:val="center"/>
          </w:tcPr>
          <w:p w:rsidR="00E23A2B" w:rsidRDefault="0076766C">
            <w:pPr>
              <w:snapToGrid w:val="0"/>
              <w:jc w:val="center"/>
              <w:rPr>
                <w:rFonts w:ascii="宋体" w:eastAsia="宋体" w:hAnsi="宋体"/>
                <w:sz w:val="24"/>
              </w:rPr>
            </w:pPr>
            <w:r>
              <w:rPr>
                <w:rFonts w:ascii="宋体" w:eastAsia="宋体" w:hAnsi="宋体" w:hint="eastAsia"/>
                <w:sz w:val="24"/>
              </w:rPr>
              <w:t>联</w:t>
            </w:r>
            <w:r>
              <w:rPr>
                <w:rFonts w:ascii="宋体" w:eastAsia="宋体" w:hAnsi="宋体" w:hint="eastAsia"/>
                <w:sz w:val="24"/>
              </w:rPr>
              <w:t xml:space="preserve"> </w:t>
            </w:r>
            <w:r>
              <w:rPr>
                <w:rFonts w:ascii="宋体" w:eastAsia="宋体" w:hAnsi="宋体" w:hint="eastAsia"/>
                <w:sz w:val="24"/>
              </w:rPr>
              <w:t>系</w:t>
            </w:r>
            <w:r>
              <w:rPr>
                <w:rFonts w:ascii="宋体" w:eastAsia="宋体" w:hAnsi="宋体" w:hint="eastAsia"/>
                <w:sz w:val="24"/>
              </w:rPr>
              <w:t xml:space="preserve"> </w:t>
            </w:r>
            <w:r>
              <w:rPr>
                <w:rFonts w:ascii="宋体" w:eastAsia="宋体" w:hAnsi="宋体" w:hint="eastAsia"/>
                <w:sz w:val="24"/>
              </w:rPr>
              <w:t>人</w:t>
            </w:r>
          </w:p>
        </w:tc>
        <w:tc>
          <w:tcPr>
            <w:tcW w:w="5312" w:type="dxa"/>
            <w:gridSpan w:val="2"/>
            <w:tcBorders>
              <w:top w:val="single" w:sz="4" w:space="0" w:color="auto"/>
              <w:left w:val="single" w:sz="4" w:space="0" w:color="auto"/>
              <w:bottom w:val="single" w:sz="4" w:space="0" w:color="auto"/>
              <w:right w:val="single" w:sz="4" w:space="0" w:color="auto"/>
            </w:tcBorders>
            <w:vAlign w:val="center"/>
          </w:tcPr>
          <w:p w:rsidR="00E23A2B" w:rsidRDefault="0076766C">
            <w:pPr>
              <w:snapToGrid w:val="0"/>
              <w:jc w:val="center"/>
              <w:rPr>
                <w:rFonts w:ascii="宋体" w:eastAsia="宋体" w:hAnsi="宋体"/>
                <w:sz w:val="24"/>
              </w:rPr>
            </w:pPr>
            <w:r>
              <w:rPr>
                <w:rFonts w:ascii="宋体" w:eastAsia="宋体" w:hAnsi="宋体" w:hint="eastAsia"/>
                <w:sz w:val="24"/>
              </w:rPr>
              <w:t xml:space="preserve"> </w:t>
            </w:r>
          </w:p>
        </w:tc>
        <w:tc>
          <w:tcPr>
            <w:tcW w:w="1274" w:type="dxa"/>
            <w:tcBorders>
              <w:top w:val="single" w:sz="4" w:space="0" w:color="auto"/>
              <w:left w:val="single" w:sz="4" w:space="0" w:color="auto"/>
              <w:bottom w:val="single" w:sz="4" w:space="0" w:color="auto"/>
              <w:right w:val="single" w:sz="4" w:space="0" w:color="auto"/>
            </w:tcBorders>
            <w:vAlign w:val="center"/>
          </w:tcPr>
          <w:p w:rsidR="00E23A2B" w:rsidRDefault="0076766C">
            <w:pPr>
              <w:snapToGrid w:val="0"/>
              <w:jc w:val="center"/>
              <w:rPr>
                <w:rFonts w:ascii="宋体" w:eastAsia="宋体" w:hAnsi="宋体"/>
                <w:sz w:val="24"/>
              </w:rPr>
            </w:pPr>
            <w:r>
              <w:rPr>
                <w:rFonts w:ascii="宋体" w:eastAsia="宋体" w:hAnsi="宋体" w:hint="eastAsia"/>
                <w:sz w:val="24"/>
              </w:rPr>
              <w:t>电话</w:t>
            </w:r>
          </w:p>
        </w:tc>
        <w:tc>
          <w:tcPr>
            <w:tcW w:w="1723" w:type="dxa"/>
            <w:tcBorders>
              <w:top w:val="single" w:sz="4" w:space="0" w:color="auto"/>
              <w:left w:val="single" w:sz="4" w:space="0" w:color="auto"/>
              <w:bottom w:val="single" w:sz="4" w:space="0" w:color="auto"/>
              <w:right w:val="single" w:sz="4" w:space="0" w:color="auto"/>
            </w:tcBorders>
            <w:vAlign w:val="center"/>
          </w:tcPr>
          <w:p w:rsidR="00E23A2B" w:rsidRDefault="00E23A2B">
            <w:pPr>
              <w:snapToGrid w:val="0"/>
              <w:jc w:val="center"/>
              <w:rPr>
                <w:rFonts w:ascii="宋体" w:eastAsia="宋体" w:hAnsi="宋体"/>
                <w:sz w:val="24"/>
              </w:rPr>
            </w:pPr>
          </w:p>
        </w:tc>
      </w:tr>
      <w:tr w:rsidR="00E23A2B">
        <w:trPr>
          <w:trHeight w:hRule="exact" w:val="503"/>
          <w:jc w:val="center"/>
        </w:trPr>
        <w:tc>
          <w:tcPr>
            <w:tcW w:w="2159" w:type="dxa"/>
            <w:tcBorders>
              <w:top w:val="single" w:sz="4" w:space="0" w:color="auto"/>
              <w:left w:val="single" w:sz="4" w:space="0" w:color="auto"/>
              <w:bottom w:val="single" w:sz="4" w:space="0" w:color="auto"/>
              <w:right w:val="single" w:sz="4" w:space="0" w:color="auto"/>
            </w:tcBorders>
            <w:vAlign w:val="center"/>
          </w:tcPr>
          <w:p w:rsidR="00E23A2B" w:rsidRDefault="0076766C">
            <w:pPr>
              <w:snapToGrid w:val="0"/>
              <w:jc w:val="center"/>
              <w:rPr>
                <w:rFonts w:ascii="宋体" w:eastAsia="宋体" w:hAnsi="宋体"/>
                <w:sz w:val="24"/>
              </w:rPr>
            </w:pPr>
            <w:r>
              <w:rPr>
                <w:rFonts w:ascii="宋体" w:eastAsia="宋体" w:hAnsi="宋体" w:hint="eastAsia"/>
                <w:sz w:val="24"/>
              </w:rPr>
              <w:t>Email</w:t>
            </w:r>
          </w:p>
        </w:tc>
        <w:tc>
          <w:tcPr>
            <w:tcW w:w="8310" w:type="dxa"/>
            <w:gridSpan w:val="4"/>
            <w:tcBorders>
              <w:top w:val="single" w:sz="4" w:space="0" w:color="auto"/>
              <w:left w:val="single" w:sz="4" w:space="0" w:color="auto"/>
              <w:bottom w:val="single" w:sz="4" w:space="0" w:color="auto"/>
              <w:right w:val="single" w:sz="4" w:space="0" w:color="auto"/>
            </w:tcBorders>
            <w:vAlign w:val="center"/>
          </w:tcPr>
          <w:p w:rsidR="00E23A2B" w:rsidRDefault="0076766C">
            <w:pPr>
              <w:snapToGrid w:val="0"/>
              <w:jc w:val="center"/>
              <w:rPr>
                <w:rFonts w:ascii="宋体" w:eastAsia="宋体" w:hAnsi="宋体"/>
                <w:sz w:val="24"/>
              </w:rPr>
            </w:pPr>
            <w:r>
              <w:rPr>
                <w:rFonts w:ascii="宋体" w:eastAsia="宋体" w:hAnsi="宋体" w:hint="eastAsia"/>
                <w:sz w:val="24"/>
              </w:rPr>
              <w:t xml:space="preserve"> </w:t>
            </w:r>
          </w:p>
        </w:tc>
      </w:tr>
      <w:tr w:rsidR="00E23A2B">
        <w:trPr>
          <w:trHeight w:hRule="exact" w:val="826"/>
          <w:jc w:val="center"/>
        </w:trPr>
        <w:tc>
          <w:tcPr>
            <w:tcW w:w="2159" w:type="dxa"/>
            <w:tcBorders>
              <w:top w:val="single" w:sz="4" w:space="0" w:color="auto"/>
              <w:left w:val="single" w:sz="4" w:space="0" w:color="auto"/>
              <w:bottom w:val="single" w:sz="4" w:space="0" w:color="auto"/>
              <w:right w:val="single" w:sz="4" w:space="0" w:color="auto"/>
            </w:tcBorders>
            <w:vAlign w:val="center"/>
          </w:tcPr>
          <w:p w:rsidR="00E23A2B" w:rsidRDefault="0076766C">
            <w:pPr>
              <w:snapToGrid w:val="0"/>
              <w:jc w:val="center"/>
              <w:rPr>
                <w:rFonts w:ascii="宋体" w:eastAsia="宋体" w:hAnsi="宋体"/>
                <w:sz w:val="24"/>
              </w:rPr>
            </w:pPr>
            <w:r>
              <w:rPr>
                <w:rFonts w:ascii="宋体" w:eastAsia="宋体" w:hAnsi="宋体" w:hint="eastAsia"/>
                <w:sz w:val="24"/>
              </w:rPr>
              <w:t>学员姓名</w:t>
            </w:r>
          </w:p>
        </w:tc>
        <w:tc>
          <w:tcPr>
            <w:tcW w:w="3893" w:type="dxa"/>
            <w:tcBorders>
              <w:top w:val="single" w:sz="4" w:space="0" w:color="auto"/>
              <w:left w:val="single" w:sz="4" w:space="0" w:color="auto"/>
              <w:bottom w:val="single" w:sz="4" w:space="0" w:color="auto"/>
              <w:right w:val="single" w:sz="4" w:space="0" w:color="auto"/>
            </w:tcBorders>
            <w:vAlign w:val="center"/>
          </w:tcPr>
          <w:p w:rsidR="00E23A2B" w:rsidRDefault="0076766C">
            <w:pPr>
              <w:snapToGrid w:val="0"/>
              <w:jc w:val="center"/>
              <w:rPr>
                <w:rFonts w:ascii="宋体" w:eastAsia="宋体" w:hAnsi="宋体"/>
                <w:sz w:val="24"/>
              </w:rPr>
            </w:pPr>
            <w:r>
              <w:rPr>
                <w:rFonts w:ascii="宋体" w:eastAsia="宋体" w:hAnsi="宋体" w:hint="eastAsia"/>
                <w:sz w:val="24"/>
              </w:rPr>
              <w:t>邮箱</w:t>
            </w:r>
          </w:p>
        </w:tc>
        <w:tc>
          <w:tcPr>
            <w:tcW w:w="4416" w:type="dxa"/>
            <w:gridSpan w:val="3"/>
            <w:tcBorders>
              <w:top w:val="single" w:sz="4" w:space="0" w:color="auto"/>
              <w:left w:val="single" w:sz="4" w:space="0" w:color="auto"/>
              <w:bottom w:val="single" w:sz="4" w:space="0" w:color="auto"/>
              <w:right w:val="single" w:sz="4" w:space="0" w:color="auto"/>
            </w:tcBorders>
            <w:vAlign w:val="center"/>
          </w:tcPr>
          <w:p w:rsidR="00E23A2B" w:rsidRDefault="0076766C">
            <w:pPr>
              <w:snapToGrid w:val="0"/>
              <w:jc w:val="center"/>
              <w:rPr>
                <w:rFonts w:ascii="宋体" w:eastAsia="宋体" w:hAnsi="宋体"/>
                <w:sz w:val="24"/>
              </w:rPr>
            </w:pPr>
            <w:r>
              <w:rPr>
                <w:rFonts w:ascii="宋体" w:eastAsia="宋体" w:hAnsi="宋体" w:hint="eastAsia"/>
                <w:sz w:val="24"/>
              </w:rPr>
              <w:t>联系电话</w:t>
            </w:r>
            <w:r>
              <w:rPr>
                <w:rFonts w:ascii="宋体" w:eastAsia="宋体" w:hAnsi="宋体" w:hint="eastAsia"/>
                <w:sz w:val="24"/>
              </w:rPr>
              <w:t xml:space="preserve"> </w:t>
            </w:r>
          </w:p>
        </w:tc>
      </w:tr>
      <w:tr w:rsidR="00E23A2B">
        <w:trPr>
          <w:trHeight w:hRule="exact" w:val="503"/>
          <w:jc w:val="center"/>
        </w:trPr>
        <w:tc>
          <w:tcPr>
            <w:tcW w:w="2159" w:type="dxa"/>
            <w:tcBorders>
              <w:top w:val="single" w:sz="4" w:space="0" w:color="auto"/>
              <w:left w:val="single" w:sz="4" w:space="0" w:color="auto"/>
              <w:bottom w:val="single" w:sz="4" w:space="0" w:color="auto"/>
              <w:right w:val="single" w:sz="4" w:space="0" w:color="auto"/>
            </w:tcBorders>
            <w:vAlign w:val="center"/>
          </w:tcPr>
          <w:p w:rsidR="00E23A2B" w:rsidRDefault="00E23A2B">
            <w:pPr>
              <w:snapToGrid w:val="0"/>
              <w:jc w:val="center"/>
              <w:rPr>
                <w:rFonts w:ascii="宋体" w:eastAsia="宋体" w:hAnsi="宋体"/>
                <w:sz w:val="24"/>
              </w:rPr>
            </w:pPr>
          </w:p>
        </w:tc>
        <w:tc>
          <w:tcPr>
            <w:tcW w:w="3893" w:type="dxa"/>
            <w:tcBorders>
              <w:top w:val="single" w:sz="4" w:space="0" w:color="auto"/>
              <w:left w:val="single" w:sz="4" w:space="0" w:color="auto"/>
              <w:bottom w:val="single" w:sz="4" w:space="0" w:color="auto"/>
              <w:right w:val="single" w:sz="4" w:space="0" w:color="auto"/>
            </w:tcBorders>
            <w:vAlign w:val="center"/>
          </w:tcPr>
          <w:p w:rsidR="00E23A2B" w:rsidRDefault="00E23A2B">
            <w:pPr>
              <w:snapToGrid w:val="0"/>
              <w:rPr>
                <w:rFonts w:ascii="宋体" w:eastAsia="宋体" w:hAnsi="宋体"/>
                <w:sz w:val="24"/>
              </w:rPr>
            </w:pPr>
          </w:p>
        </w:tc>
        <w:tc>
          <w:tcPr>
            <w:tcW w:w="4416" w:type="dxa"/>
            <w:gridSpan w:val="3"/>
            <w:tcBorders>
              <w:top w:val="single" w:sz="4" w:space="0" w:color="auto"/>
              <w:left w:val="single" w:sz="4" w:space="0" w:color="auto"/>
              <w:bottom w:val="single" w:sz="4" w:space="0" w:color="auto"/>
              <w:right w:val="single" w:sz="4" w:space="0" w:color="auto"/>
            </w:tcBorders>
            <w:vAlign w:val="center"/>
          </w:tcPr>
          <w:p w:rsidR="00E23A2B" w:rsidRDefault="00E23A2B">
            <w:pPr>
              <w:snapToGrid w:val="0"/>
              <w:jc w:val="center"/>
              <w:rPr>
                <w:rFonts w:ascii="宋体" w:eastAsia="宋体" w:hAnsi="宋体"/>
                <w:sz w:val="24"/>
              </w:rPr>
            </w:pPr>
          </w:p>
        </w:tc>
      </w:tr>
      <w:tr w:rsidR="00E23A2B">
        <w:trPr>
          <w:trHeight w:hRule="exact" w:val="503"/>
          <w:jc w:val="center"/>
        </w:trPr>
        <w:tc>
          <w:tcPr>
            <w:tcW w:w="2159" w:type="dxa"/>
            <w:tcBorders>
              <w:top w:val="single" w:sz="4" w:space="0" w:color="auto"/>
              <w:left w:val="single" w:sz="4" w:space="0" w:color="auto"/>
              <w:bottom w:val="single" w:sz="4" w:space="0" w:color="auto"/>
              <w:right w:val="single" w:sz="4" w:space="0" w:color="auto"/>
            </w:tcBorders>
            <w:vAlign w:val="center"/>
          </w:tcPr>
          <w:p w:rsidR="00E23A2B" w:rsidRDefault="00E23A2B">
            <w:pPr>
              <w:snapToGrid w:val="0"/>
              <w:jc w:val="center"/>
              <w:rPr>
                <w:rFonts w:ascii="宋体" w:eastAsia="宋体" w:hAnsi="宋体"/>
                <w:sz w:val="24"/>
              </w:rPr>
            </w:pPr>
          </w:p>
        </w:tc>
        <w:tc>
          <w:tcPr>
            <w:tcW w:w="3893" w:type="dxa"/>
            <w:tcBorders>
              <w:top w:val="single" w:sz="4" w:space="0" w:color="auto"/>
              <w:left w:val="single" w:sz="4" w:space="0" w:color="auto"/>
              <w:bottom w:val="single" w:sz="4" w:space="0" w:color="auto"/>
              <w:right w:val="single" w:sz="4" w:space="0" w:color="auto"/>
            </w:tcBorders>
            <w:vAlign w:val="center"/>
          </w:tcPr>
          <w:p w:rsidR="00E23A2B" w:rsidRDefault="00E23A2B">
            <w:pPr>
              <w:snapToGrid w:val="0"/>
              <w:rPr>
                <w:rFonts w:ascii="宋体" w:eastAsia="宋体" w:hAnsi="宋体"/>
                <w:sz w:val="24"/>
              </w:rPr>
            </w:pPr>
          </w:p>
        </w:tc>
        <w:tc>
          <w:tcPr>
            <w:tcW w:w="4416" w:type="dxa"/>
            <w:gridSpan w:val="3"/>
            <w:tcBorders>
              <w:top w:val="single" w:sz="4" w:space="0" w:color="auto"/>
              <w:left w:val="single" w:sz="4" w:space="0" w:color="auto"/>
              <w:bottom w:val="single" w:sz="4" w:space="0" w:color="auto"/>
              <w:right w:val="single" w:sz="4" w:space="0" w:color="auto"/>
            </w:tcBorders>
            <w:vAlign w:val="center"/>
          </w:tcPr>
          <w:p w:rsidR="00E23A2B" w:rsidRDefault="00E23A2B">
            <w:pPr>
              <w:snapToGrid w:val="0"/>
              <w:jc w:val="center"/>
              <w:rPr>
                <w:rFonts w:ascii="宋体" w:eastAsia="宋体" w:hAnsi="宋体"/>
                <w:sz w:val="24"/>
              </w:rPr>
            </w:pPr>
          </w:p>
        </w:tc>
      </w:tr>
      <w:tr w:rsidR="00E23A2B">
        <w:trPr>
          <w:trHeight w:hRule="exact" w:val="503"/>
          <w:jc w:val="center"/>
        </w:trPr>
        <w:tc>
          <w:tcPr>
            <w:tcW w:w="2159" w:type="dxa"/>
            <w:tcBorders>
              <w:top w:val="single" w:sz="4" w:space="0" w:color="auto"/>
              <w:left w:val="single" w:sz="4" w:space="0" w:color="auto"/>
              <w:bottom w:val="single" w:sz="4" w:space="0" w:color="auto"/>
              <w:right w:val="single" w:sz="4" w:space="0" w:color="auto"/>
            </w:tcBorders>
            <w:vAlign w:val="center"/>
          </w:tcPr>
          <w:p w:rsidR="00E23A2B" w:rsidRDefault="00E23A2B">
            <w:pPr>
              <w:snapToGrid w:val="0"/>
              <w:jc w:val="center"/>
              <w:rPr>
                <w:rFonts w:ascii="宋体" w:eastAsia="宋体" w:hAnsi="宋体"/>
                <w:sz w:val="24"/>
              </w:rPr>
            </w:pPr>
          </w:p>
        </w:tc>
        <w:tc>
          <w:tcPr>
            <w:tcW w:w="3893" w:type="dxa"/>
            <w:tcBorders>
              <w:top w:val="single" w:sz="4" w:space="0" w:color="auto"/>
              <w:left w:val="single" w:sz="4" w:space="0" w:color="auto"/>
              <w:bottom w:val="single" w:sz="4" w:space="0" w:color="auto"/>
              <w:right w:val="single" w:sz="4" w:space="0" w:color="auto"/>
            </w:tcBorders>
            <w:vAlign w:val="center"/>
          </w:tcPr>
          <w:p w:rsidR="00E23A2B" w:rsidRDefault="00E23A2B">
            <w:pPr>
              <w:snapToGrid w:val="0"/>
              <w:rPr>
                <w:rFonts w:ascii="宋体" w:eastAsia="宋体" w:hAnsi="宋体"/>
                <w:sz w:val="24"/>
              </w:rPr>
            </w:pPr>
          </w:p>
        </w:tc>
        <w:tc>
          <w:tcPr>
            <w:tcW w:w="4416" w:type="dxa"/>
            <w:gridSpan w:val="3"/>
            <w:tcBorders>
              <w:top w:val="single" w:sz="4" w:space="0" w:color="auto"/>
              <w:left w:val="single" w:sz="4" w:space="0" w:color="auto"/>
              <w:bottom w:val="single" w:sz="4" w:space="0" w:color="auto"/>
              <w:right w:val="single" w:sz="4" w:space="0" w:color="auto"/>
            </w:tcBorders>
            <w:vAlign w:val="center"/>
          </w:tcPr>
          <w:p w:rsidR="00E23A2B" w:rsidRDefault="00E23A2B">
            <w:pPr>
              <w:snapToGrid w:val="0"/>
              <w:jc w:val="center"/>
              <w:rPr>
                <w:rFonts w:ascii="宋体" w:eastAsia="宋体" w:hAnsi="宋体"/>
                <w:sz w:val="24"/>
              </w:rPr>
            </w:pPr>
          </w:p>
        </w:tc>
      </w:tr>
      <w:tr w:rsidR="00E23A2B">
        <w:trPr>
          <w:trHeight w:hRule="exact" w:val="503"/>
          <w:jc w:val="center"/>
        </w:trPr>
        <w:tc>
          <w:tcPr>
            <w:tcW w:w="2159" w:type="dxa"/>
            <w:tcBorders>
              <w:top w:val="single" w:sz="4" w:space="0" w:color="auto"/>
              <w:left w:val="single" w:sz="4" w:space="0" w:color="auto"/>
              <w:bottom w:val="single" w:sz="4" w:space="0" w:color="auto"/>
              <w:right w:val="single" w:sz="4" w:space="0" w:color="auto"/>
            </w:tcBorders>
            <w:vAlign w:val="center"/>
          </w:tcPr>
          <w:p w:rsidR="00E23A2B" w:rsidRDefault="00E23A2B">
            <w:pPr>
              <w:snapToGrid w:val="0"/>
              <w:jc w:val="center"/>
              <w:rPr>
                <w:rFonts w:ascii="宋体" w:eastAsia="宋体" w:hAnsi="宋体"/>
                <w:sz w:val="24"/>
              </w:rPr>
            </w:pPr>
          </w:p>
        </w:tc>
        <w:tc>
          <w:tcPr>
            <w:tcW w:w="3893" w:type="dxa"/>
            <w:tcBorders>
              <w:top w:val="single" w:sz="4" w:space="0" w:color="auto"/>
              <w:left w:val="single" w:sz="4" w:space="0" w:color="auto"/>
              <w:bottom w:val="single" w:sz="4" w:space="0" w:color="auto"/>
              <w:right w:val="single" w:sz="4" w:space="0" w:color="auto"/>
            </w:tcBorders>
            <w:vAlign w:val="center"/>
          </w:tcPr>
          <w:p w:rsidR="00E23A2B" w:rsidRDefault="00E23A2B">
            <w:pPr>
              <w:snapToGrid w:val="0"/>
              <w:rPr>
                <w:rFonts w:ascii="宋体" w:eastAsia="宋体" w:hAnsi="宋体"/>
                <w:sz w:val="24"/>
              </w:rPr>
            </w:pPr>
          </w:p>
        </w:tc>
        <w:tc>
          <w:tcPr>
            <w:tcW w:w="4416" w:type="dxa"/>
            <w:gridSpan w:val="3"/>
            <w:tcBorders>
              <w:top w:val="single" w:sz="4" w:space="0" w:color="auto"/>
              <w:left w:val="single" w:sz="4" w:space="0" w:color="auto"/>
              <w:bottom w:val="single" w:sz="4" w:space="0" w:color="auto"/>
              <w:right w:val="single" w:sz="4" w:space="0" w:color="auto"/>
            </w:tcBorders>
            <w:vAlign w:val="center"/>
          </w:tcPr>
          <w:p w:rsidR="00E23A2B" w:rsidRDefault="00E23A2B">
            <w:pPr>
              <w:snapToGrid w:val="0"/>
              <w:jc w:val="center"/>
              <w:rPr>
                <w:rFonts w:ascii="宋体" w:eastAsia="宋体" w:hAnsi="宋体"/>
                <w:sz w:val="24"/>
              </w:rPr>
            </w:pPr>
          </w:p>
        </w:tc>
      </w:tr>
      <w:tr w:rsidR="00E23A2B">
        <w:trPr>
          <w:trHeight w:hRule="exact" w:val="503"/>
          <w:jc w:val="center"/>
        </w:trPr>
        <w:tc>
          <w:tcPr>
            <w:tcW w:w="2159" w:type="dxa"/>
            <w:tcBorders>
              <w:top w:val="single" w:sz="4" w:space="0" w:color="auto"/>
              <w:left w:val="single" w:sz="4" w:space="0" w:color="auto"/>
              <w:bottom w:val="single" w:sz="4" w:space="0" w:color="auto"/>
              <w:right w:val="single" w:sz="4" w:space="0" w:color="auto"/>
            </w:tcBorders>
            <w:vAlign w:val="center"/>
          </w:tcPr>
          <w:p w:rsidR="00E23A2B" w:rsidRDefault="00E23A2B">
            <w:pPr>
              <w:snapToGrid w:val="0"/>
              <w:jc w:val="center"/>
              <w:rPr>
                <w:rFonts w:ascii="宋体" w:eastAsia="宋体" w:hAnsi="宋体"/>
                <w:sz w:val="24"/>
              </w:rPr>
            </w:pPr>
          </w:p>
        </w:tc>
        <w:tc>
          <w:tcPr>
            <w:tcW w:w="3893" w:type="dxa"/>
            <w:tcBorders>
              <w:top w:val="single" w:sz="4" w:space="0" w:color="auto"/>
              <w:left w:val="single" w:sz="4" w:space="0" w:color="auto"/>
              <w:bottom w:val="single" w:sz="4" w:space="0" w:color="auto"/>
              <w:right w:val="single" w:sz="4" w:space="0" w:color="auto"/>
            </w:tcBorders>
            <w:vAlign w:val="center"/>
          </w:tcPr>
          <w:p w:rsidR="00E23A2B" w:rsidRDefault="00E23A2B">
            <w:pPr>
              <w:snapToGrid w:val="0"/>
              <w:rPr>
                <w:rFonts w:ascii="宋体" w:eastAsia="宋体" w:hAnsi="宋体"/>
                <w:sz w:val="24"/>
              </w:rPr>
            </w:pPr>
          </w:p>
        </w:tc>
        <w:tc>
          <w:tcPr>
            <w:tcW w:w="4416" w:type="dxa"/>
            <w:gridSpan w:val="3"/>
            <w:tcBorders>
              <w:top w:val="single" w:sz="4" w:space="0" w:color="auto"/>
              <w:left w:val="single" w:sz="4" w:space="0" w:color="auto"/>
              <w:bottom w:val="single" w:sz="4" w:space="0" w:color="auto"/>
              <w:right w:val="single" w:sz="4" w:space="0" w:color="auto"/>
            </w:tcBorders>
            <w:vAlign w:val="center"/>
          </w:tcPr>
          <w:p w:rsidR="00E23A2B" w:rsidRDefault="00E23A2B">
            <w:pPr>
              <w:snapToGrid w:val="0"/>
              <w:jc w:val="center"/>
              <w:rPr>
                <w:rFonts w:ascii="宋体" w:eastAsia="宋体" w:hAnsi="宋体"/>
                <w:sz w:val="24"/>
              </w:rPr>
            </w:pPr>
          </w:p>
        </w:tc>
      </w:tr>
      <w:tr w:rsidR="00E23A2B">
        <w:trPr>
          <w:trHeight w:val="1381"/>
          <w:jc w:val="center"/>
        </w:trPr>
        <w:tc>
          <w:tcPr>
            <w:tcW w:w="2159" w:type="dxa"/>
            <w:tcBorders>
              <w:top w:val="double" w:sz="4" w:space="0" w:color="auto"/>
              <w:left w:val="single" w:sz="4" w:space="0" w:color="auto"/>
              <w:bottom w:val="single" w:sz="4" w:space="0" w:color="auto"/>
              <w:right w:val="double" w:sz="4" w:space="0" w:color="auto"/>
            </w:tcBorders>
            <w:vAlign w:val="center"/>
          </w:tcPr>
          <w:p w:rsidR="00E23A2B" w:rsidRDefault="0076766C">
            <w:pPr>
              <w:snapToGrid w:val="0"/>
              <w:spacing w:line="360" w:lineRule="auto"/>
              <w:jc w:val="center"/>
              <w:rPr>
                <w:rFonts w:ascii="宋体" w:eastAsia="宋体" w:hAnsi="宋体"/>
                <w:color w:val="000000"/>
                <w:sz w:val="24"/>
              </w:rPr>
            </w:pPr>
            <w:r>
              <w:rPr>
                <w:rFonts w:ascii="宋体" w:eastAsia="宋体" w:hAnsi="宋体" w:hint="eastAsia"/>
                <w:color w:val="000000"/>
                <w:sz w:val="24"/>
              </w:rPr>
              <w:t>汇</w:t>
            </w:r>
            <w:r>
              <w:rPr>
                <w:rFonts w:ascii="宋体" w:eastAsia="宋体" w:hAnsi="宋体" w:hint="eastAsia"/>
                <w:color w:val="000000"/>
                <w:sz w:val="24"/>
              </w:rPr>
              <w:t xml:space="preserve">  </w:t>
            </w:r>
            <w:r>
              <w:rPr>
                <w:rFonts w:ascii="宋体" w:eastAsia="宋体" w:hAnsi="宋体" w:hint="eastAsia"/>
                <w:color w:val="000000"/>
                <w:sz w:val="24"/>
              </w:rPr>
              <w:t>款</w:t>
            </w:r>
          </w:p>
          <w:p w:rsidR="00E23A2B" w:rsidRDefault="0076766C">
            <w:pPr>
              <w:snapToGrid w:val="0"/>
              <w:spacing w:line="360" w:lineRule="auto"/>
              <w:jc w:val="center"/>
              <w:rPr>
                <w:rFonts w:ascii="宋体" w:eastAsia="宋体" w:hAnsi="宋体"/>
                <w:color w:val="000000"/>
                <w:sz w:val="24"/>
              </w:rPr>
            </w:pPr>
            <w:r>
              <w:rPr>
                <w:rFonts w:ascii="宋体" w:eastAsia="宋体" w:hAnsi="宋体" w:hint="eastAsia"/>
                <w:color w:val="000000"/>
                <w:sz w:val="24"/>
              </w:rPr>
              <w:t>方</w:t>
            </w:r>
            <w:r>
              <w:rPr>
                <w:rFonts w:ascii="宋体" w:eastAsia="宋体" w:hAnsi="宋体" w:hint="eastAsia"/>
                <w:color w:val="000000"/>
                <w:sz w:val="24"/>
              </w:rPr>
              <w:t xml:space="preserve">  </w:t>
            </w:r>
            <w:r>
              <w:rPr>
                <w:rFonts w:ascii="宋体" w:eastAsia="宋体" w:hAnsi="宋体" w:hint="eastAsia"/>
                <w:color w:val="000000"/>
                <w:sz w:val="24"/>
              </w:rPr>
              <w:t>式</w:t>
            </w:r>
          </w:p>
        </w:tc>
        <w:tc>
          <w:tcPr>
            <w:tcW w:w="8310" w:type="dxa"/>
            <w:gridSpan w:val="4"/>
            <w:tcBorders>
              <w:top w:val="double" w:sz="4" w:space="0" w:color="auto"/>
              <w:left w:val="double" w:sz="4" w:space="0" w:color="auto"/>
              <w:bottom w:val="single" w:sz="4" w:space="0" w:color="auto"/>
              <w:right w:val="single" w:sz="4" w:space="0" w:color="auto"/>
            </w:tcBorders>
            <w:vAlign w:val="center"/>
          </w:tcPr>
          <w:p w:rsidR="00E23A2B" w:rsidRDefault="0076766C">
            <w:pPr>
              <w:snapToGrid w:val="0"/>
              <w:spacing w:line="276" w:lineRule="auto"/>
              <w:rPr>
                <w:rFonts w:ascii="宋体" w:eastAsia="宋体" w:hAnsi="宋体"/>
                <w:sz w:val="24"/>
              </w:rPr>
            </w:pPr>
            <w:r>
              <w:rPr>
                <w:rFonts w:ascii="宋体" w:eastAsia="宋体" w:hAnsi="宋体" w:cs="宋体" w:hint="eastAsia"/>
                <w:sz w:val="24"/>
              </w:rPr>
              <w:t>户</w:t>
            </w:r>
            <w:r>
              <w:rPr>
                <w:rFonts w:ascii="宋体" w:eastAsia="宋体" w:hAnsi="宋体" w:hint="eastAsia"/>
                <w:sz w:val="24"/>
              </w:rPr>
              <w:t xml:space="preserve">  </w:t>
            </w:r>
            <w:r>
              <w:rPr>
                <w:rFonts w:ascii="宋体" w:eastAsia="宋体" w:hAnsi="宋体" w:hint="eastAsia"/>
                <w:sz w:val="24"/>
              </w:rPr>
              <w:t>名：北京中培</w:t>
            </w:r>
            <w:r>
              <w:rPr>
                <w:rFonts w:ascii="宋体" w:eastAsia="宋体" w:hAnsi="宋体" w:cs="宋体" w:hint="eastAsia"/>
                <w:sz w:val="24"/>
              </w:rPr>
              <w:t>伟业</w:t>
            </w:r>
            <w:r>
              <w:rPr>
                <w:rFonts w:ascii="宋体" w:eastAsia="宋体" w:hAnsi="宋体" w:cs="Dotum" w:hint="eastAsia"/>
                <w:sz w:val="24"/>
              </w:rPr>
              <w:t>管理咨</w:t>
            </w:r>
            <w:r>
              <w:rPr>
                <w:rFonts w:ascii="宋体" w:eastAsia="宋体" w:hAnsi="宋体" w:cs="宋体" w:hint="eastAsia"/>
                <w:sz w:val="24"/>
              </w:rPr>
              <w:t>询</w:t>
            </w:r>
            <w:r>
              <w:rPr>
                <w:rFonts w:ascii="宋体" w:eastAsia="宋体" w:hAnsi="宋体" w:cs="Dotum" w:hint="eastAsia"/>
                <w:sz w:val="24"/>
              </w:rPr>
              <w:t>有限公司</w:t>
            </w:r>
          </w:p>
          <w:p w:rsidR="00E23A2B" w:rsidRDefault="0076766C">
            <w:pPr>
              <w:snapToGrid w:val="0"/>
              <w:spacing w:line="276" w:lineRule="auto"/>
              <w:rPr>
                <w:rFonts w:ascii="宋体" w:eastAsia="宋体" w:hAnsi="宋体"/>
                <w:sz w:val="24"/>
              </w:rPr>
            </w:pPr>
            <w:r>
              <w:rPr>
                <w:rFonts w:ascii="宋体" w:eastAsia="宋体" w:hAnsi="宋体" w:cs="宋体" w:hint="eastAsia"/>
                <w:sz w:val="24"/>
              </w:rPr>
              <w:t>开户</w:t>
            </w:r>
            <w:r>
              <w:rPr>
                <w:rFonts w:ascii="宋体" w:eastAsia="宋体" w:hAnsi="宋体" w:cs="Dotum" w:hint="eastAsia"/>
                <w:sz w:val="24"/>
              </w:rPr>
              <w:t>行：北京</w:t>
            </w:r>
            <w:r>
              <w:rPr>
                <w:rFonts w:ascii="宋体" w:eastAsia="宋体" w:hAnsi="宋体" w:cs="宋体" w:hint="eastAsia"/>
                <w:sz w:val="24"/>
              </w:rPr>
              <w:t>农</w:t>
            </w:r>
            <w:r>
              <w:rPr>
                <w:rFonts w:ascii="宋体" w:eastAsia="宋体" w:hAnsi="宋体" w:cs="Dotum" w:hint="eastAsia"/>
                <w:sz w:val="24"/>
              </w:rPr>
              <w:t>村商</w:t>
            </w:r>
            <w:r>
              <w:rPr>
                <w:rFonts w:ascii="宋体" w:eastAsia="宋体" w:hAnsi="宋体" w:cs="宋体" w:hint="eastAsia"/>
                <w:sz w:val="24"/>
              </w:rPr>
              <w:t>业银</w:t>
            </w:r>
            <w:r>
              <w:rPr>
                <w:rFonts w:ascii="宋体" w:eastAsia="宋体" w:hAnsi="宋体" w:cs="Dotum" w:hint="eastAsia"/>
                <w:sz w:val="24"/>
              </w:rPr>
              <w:t>行</w:t>
            </w:r>
            <w:r>
              <w:rPr>
                <w:rFonts w:ascii="宋体" w:eastAsia="宋体" w:hAnsi="宋体" w:cs="宋体" w:hint="eastAsia"/>
                <w:sz w:val="24"/>
              </w:rPr>
              <w:t>卢沟桥</w:t>
            </w:r>
            <w:r>
              <w:rPr>
                <w:rFonts w:ascii="宋体" w:eastAsia="宋体" w:hAnsi="宋体" w:cs="Dotum" w:hint="eastAsia"/>
                <w:sz w:val="24"/>
              </w:rPr>
              <w:t>支行</w:t>
            </w:r>
            <w:r>
              <w:rPr>
                <w:rFonts w:ascii="宋体" w:eastAsia="宋体" w:hAnsi="宋体" w:cs="宋体" w:hint="eastAsia"/>
                <w:sz w:val="24"/>
              </w:rPr>
              <w:t>营业</w:t>
            </w:r>
            <w:r>
              <w:rPr>
                <w:rFonts w:ascii="宋体" w:eastAsia="宋体" w:hAnsi="宋体" w:cs="Dotum" w:hint="eastAsia"/>
                <w:sz w:val="24"/>
              </w:rPr>
              <w:t>部</w:t>
            </w:r>
          </w:p>
          <w:p w:rsidR="00E23A2B" w:rsidRDefault="0076766C">
            <w:pPr>
              <w:snapToGrid w:val="0"/>
              <w:spacing w:line="276" w:lineRule="auto"/>
              <w:rPr>
                <w:rFonts w:ascii="宋体" w:eastAsia="宋体" w:hAnsi="宋体"/>
                <w:sz w:val="24"/>
              </w:rPr>
            </w:pPr>
            <w:r>
              <w:rPr>
                <w:rFonts w:ascii="宋体" w:eastAsia="宋体" w:hAnsi="宋体" w:cs="宋体" w:hint="eastAsia"/>
                <w:sz w:val="24"/>
              </w:rPr>
              <w:t>帐号</w:t>
            </w:r>
            <w:r>
              <w:rPr>
                <w:rFonts w:ascii="宋体" w:eastAsia="宋体" w:hAnsi="宋体" w:cs="Dotum" w:hint="eastAsia"/>
                <w:sz w:val="24"/>
              </w:rPr>
              <w:t>：</w:t>
            </w:r>
            <w:r>
              <w:rPr>
                <w:rFonts w:ascii="宋体" w:eastAsia="宋体" w:hAnsi="宋体" w:hint="eastAsia"/>
                <w:sz w:val="24"/>
              </w:rPr>
              <w:t xml:space="preserve">0203 0101 </w:t>
            </w:r>
            <w:r>
              <w:rPr>
                <w:rFonts w:ascii="宋体" w:eastAsia="宋体" w:hAnsi="宋体" w:hint="eastAsia"/>
                <w:sz w:val="24"/>
              </w:rPr>
              <w:t>0300 0033 172</w:t>
            </w:r>
          </w:p>
        </w:tc>
      </w:tr>
    </w:tbl>
    <w:p w:rsidR="00E23A2B" w:rsidRDefault="00E23A2B">
      <w:pPr>
        <w:widowControl/>
        <w:jc w:val="left"/>
        <w:rPr>
          <w:rFonts w:ascii="宋体" w:eastAsia="宋体" w:hAnsi="宋体" w:cs="宋体"/>
          <w:b/>
          <w:bCs/>
          <w:color w:val="000000" w:themeColor="text1"/>
          <w:sz w:val="28"/>
          <w:szCs w:val="28"/>
        </w:rPr>
      </w:pPr>
    </w:p>
    <w:p w:rsidR="00E23A2B" w:rsidRDefault="0076766C">
      <w:pPr>
        <w:pStyle w:val="aa"/>
        <w:numPr>
          <w:ilvl w:val="0"/>
          <w:numId w:val="3"/>
        </w:numPr>
        <w:adjustRightInd w:val="0"/>
        <w:snapToGrid w:val="0"/>
        <w:spacing w:before="240" w:line="400" w:lineRule="exact"/>
        <w:ind w:firstLineChars="0"/>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联系方式</w:t>
      </w:r>
    </w:p>
    <w:p w:rsidR="0046068D" w:rsidRPr="0046068D" w:rsidRDefault="0046068D" w:rsidP="0046068D">
      <w:pPr>
        <w:adjustRightInd w:val="0"/>
        <w:snapToGrid w:val="0"/>
        <w:spacing w:line="400" w:lineRule="exact"/>
        <w:ind w:left="170"/>
        <w:rPr>
          <w:rFonts w:ascii="宋体" w:hAnsi="宋体"/>
          <w:color w:val="000000" w:themeColor="text1"/>
          <w:sz w:val="24"/>
          <w:szCs w:val="21"/>
        </w:rPr>
      </w:pPr>
      <w:r w:rsidRPr="0046068D">
        <w:rPr>
          <w:rFonts w:asciiTheme="minorEastAsia" w:hAnsiTheme="minorEastAsia" w:hint="eastAsia"/>
          <w:color w:val="000000" w:themeColor="text1"/>
          <w:sz w:val="24"/>
          <w:szCs w:val="21"/>
        </w:rPr>
        <w:t>联</w:t>
      </w:r>
      <w:r w:rsidRPr="0046068D">
        <w:rPr>
          <w:rFonts w:ascii="宋体" w:hAnsi="宋体" w:hint="eastAsia"/>
          <w:color w:val="000000" w:themeColor="text1"/>
          <w:sz w:val="24"/>
          <w:szCs w:val="21"/>
        </w:rPr>
        <w:t>系人：</w:t>
      </w:r>
      <w:r w:rsidRPr="0046068D">
        <w:rPr>
          <w:rFonts w:ascii="宋体" w:hAnsi="宋体" w:hint="eastAsia"/>
          <w:b/>
          <w:bCs/>
          <w:color w:val="000000" w:themeColor="text1"/>
          <w:sz w:val="24"/>
          <w:szCs w:val="21"/>
        </w:rPr>
        <w:t>赵娟</w:t>
      </w:r>
      <w:r w:rsidRPr="0046068D">
        <w:rPr>
          <w:rFonts w:ascii="宋体" w:hAnsi="宋体" w:hint="eastAsia"/>
          <w:color w:val="000000" w:themeColor="text1"/>
          <w:sz w:val="24"/>
          <w:szCs w:val="21"/>
        </w:rPr>
        <w:t xml:space="preserve">   </w:t>
      </w:r>
    </w:p>
    <w:p w:rsidR="0046068D" w:rsidRPr="0046068D" w:rsidRDefault="0046068D" w:rsidP="0046068D">
      <w:pPr>
        <w:adjustRightInd w:val="0"/>
        <w:snapToGrid w:val="0"/>
        <w:spacing w:line="400" w:lineRule="exact"/>
        <w:ind w:left="170"/>
        <w:rPr>
          <w:rFonts w:ascii="宋体" w:hAnsi="宋体" w:hint="eastAsia"/>
          <w:color w:val="000000" w:themeColor="text1"/>
          <w:sz w:val="24"/>
          <w:szCs w:val="21"/>
        </w:rPr>
      </w:pPr>
      <w:r>
        <w:rPr>
          <w:rFonts w:hint="eastAsia"/>
          <w:noProof/>
        </w:rPr>
        <w:drawing>
          <wp:anchor distT="0" distB="0" distL="114300" distR="114300" simplePos="0" relativeHeight="251658240" behindDoc="0" locked="0" layoutInCell="1" allowOverlap="1" wp14:anchorId="1D18F35B" wp14:editId="613CA626">
            <wp:simplePos x="0" y="0"/>
            <wp:positionH relativeFrom="column">
              <wp:posOffset>4758055</wp:posOffset>
            </wp:positionH>
            <wp:positionV relativeFrom="paragraph">
              <wp:posOffset>94615</wp:posOffset>
            </wp:positionV>
            <wp:extent cx="1623060" cy="187198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3060" cy="1871980"/>
                    </a:xfrm>
                    <a:prstGeom prst="rect">
                      <a:avLst/>
                    </a:prstGeom>
                    <a:noFill/>
                  </pic:spPr>
                </pic:pic>
              </a:graphicData>
            </a:graphic>
            <wp14:sizeRelH relativeFrom="page">
              <wp14:pctWidth>0</wp14:pctWidth>
            </wp14:sizeRelH>
            <wp14:sizeRelV relativeFrom="page">
              <wp14:pctHeight>0</wp14:pctHeight>
            </wp14:sizeRelV>
          </wp:anchor>
        </w:drawing>
      </w:r>
      <w:r w:rsidRPr="0046068D">
        <w:rPr>
          <w:rFonts w:ascii="宋体" w:hAnsi="宋体" w:hint="eastAsia"/>
          <w:color w:val="000000" w:themeColor="text1"/>
          <w:sz w:val="24"/>
          <w:szCs w:val="21"/>
        </w:rPr>
        <w:t>手机微信：13261046023</w:t>
      </w:r>
    </w:p>
    <w:p w:rsidR="0046068D" w:rsidRPr="0046068D" w:rsidRDefault="0046068D" w:rsidP="0046068D">
      <w:pPr>
        <w:adjustRightInd w:val="0"/>
        <w:snapToGrid w:val="0"/>
        <w:spacing w:line="400" w:lineRule="exact"/>
        <w:ind w:left="170"/>
        <w:rPr>
          <w:rFonts w:ascii="宋体" w:hAnsi="宋体" w:hint="eastAsia"/>
          <w:color w:val="000000" w:themeColor="text1"/>
          <w:sz w:val="24"/>
          <w:szCs w:val="21"/>
        </w:rPr>
      </w:pPr>
      <w:r w:rsidRPr="0046068D">
        <w:rPr>
          <w:rFonts w:ascii="宋体" w:hAnsi="宋体" w:hint="eastAsia"/>
          <w:color w:val="000000" w:themeColor="text1"/>
          <w:sz w:val="24"/>
          <w:szCs w:val="21"/>
        </w:rPr>
        <w:t xml:space="preserve">QQ：1164082541     </w:t>
      </w:r>
    </w:p>
    <w:p w:rsidR="0046068D" w:rsidRPr="0046068D" w:rsidRDefault="0046068D" w:rsidP="0046068D">
      <w:pPr>
        <w:adjustRightInd w:val="0"/>
        <w:snapToGrid w:val="0"/>
        <w:spacing w:line="400" w:lineRule="exact"/>
        <w:ind w:left="170"/>
        <w:rPr>
          <w:rFonts w:ascii="宋体" w:hAnsi="宋体" w:hint="eastAsia"/>
          <w:color w:val="000000" w:themeColor="text1"/>
          <w:sz w:val="24"/>
          <w:szCs w:val="21"/>
        </w:rPr>
      </w:pPr>
      <w:r w:rsidRPr="0046068D">
        <w:rPr>
          <w:rFonts w:ascii="宋体" w:hAnsi="宋体" w:hint="eastAsia"/>
          <w:color w:val="000000" w:themeColor="text1"/>
          <w:sz w:val="24"/>
          <w:szCs w:val="21"/>
        </w:rPr>
        <w:t>邮 箱：13261046023@163.com</w:t>
      </w:r>
    </w:p>
    <w:p w:rsidR="00E23A2B" w:rsidRDefault="0076766C">
      <w:pPr>
        <w:adjustRightInd w:val="0"/>
        <w:snapToGrid w:val="0"/>
        <w:spacing w:line="400" w:lineRule="exact"/>
        <w:ind w:left="1" w:firstLineChars="3158" w:firstLine="7579"/>
        <w:rPr>
          <w:rFonts w:ascii="宋体" w:hAnsi="宋体"/>
          <w:color w:val="000000"/>
          <w:sz w:val="24"/>
          <w:szCs w:val="24"/>
        </w:rPr>
      </w:pPr>
      <w:r>
        <w:rPr>
          <w:rFonts w:ascii="宋体" w:hAnsi="宋体" w:hint="eastAsia"/>
          <w:color w:val="000000" w:themeColor="text1"/>
          <w:sz w:val="24"/>
          <w:szCs w:val="21"/>
        </w:rPr>
        <w:t xml:space="preserve"> </w:t>
      </w:r>
      <w:r>
        <w:rPr>
          <w:rFonts w:ascii="宋体" w:hAnsi="宋体" w:hint="eastAsia"/>
          <w:color w:val="000000"/>
          <w:sz w:val="24"/>
          <w:szCs w:val="21"/>
        </w:rPr>
        <w:t>二〇二〇年三月一日</w:t>
      </w:r>
    </w:p>
    <w:p w:rsidR="00E23A2B" w:rsidRDefault="00E23A2B">
      <w:pPr>
        <w:adjustRightInd w:val="0"/>
        <w:snapToGrid w:val="0"/>
        <w:spacing w:line="400" w:lineRule="exact"/>
        <w:rPr>
          <w:rFonts w:ascii="宋体"/>
          <w:b/>
          <w:color w:val="000000"/>
          <w:szCs w:val="21"/>
        </w:rPr>
      </w:pPr>
      <w:bookmarkStart w:id="0" w:name="_GoBack"/>
      <w:bookmarkEnd w:id="0"/>
    </w:p>
    <w:sectPr w:rsidR="00E23A2B">
      <w:headerReference w:type="default" r:id="rId14"/>
      <w:footerReference w:type="default" r:id="rId15"/>
      <w:pgSz w:w="11906" w:h="16838"/>
      <w:pgMar w:top="1418" w:right="720" w:bottom="720" w:left="720" w:header="284" w:footer="605"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66C" w:rsidRDefault="0076766C">
      <w:r>
        <w:separator/>
      </w:r>
    </w:p>
  </w:endnote>
  <w:endnote w:type="continuationSeparator" w:id="0">
    <w:p w:rsidR="0076766C" w:rsidRDefault="00767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314324"/>
    </w:sdtPr>
    <w:sdtEndPr/>
    <w:sdtContent>
      <w:sdt>
        <w:sdtPr>
          <w:id w:val="-1705238520"/>
        </w:sdtPr>
        <w:sdtEndPr/>
        <w:sdtContent>
          <w:p w:rsidR="00E23A2B" w:rsidRDefault="0076766C">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6068D">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6068D">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66C" w:rsidRDefault="0076766C">
      <w:r>
        <w:separator/>
      </w:r>
    </w:p>
  </w:footnote>
  <w:footnote w:type="continuationSeparator" w:id="0">
    <w:p w:rsidR="0076766C" w:rsidRDefault="00767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A2B" w:rsidRDefault="0076766C">
    <w:pPr>
      <w:pStyle w:val="a5"/>
      <w:ind w:rightChars="-146" w:right="-307"/>
      <w:jc w:val="right"/>
    </w:pPr>
    <w:r>
      <w:rPr>
        <w:noProof/>
      </w:rPr>
      <w:drawing>
        <wp:inline distT="0" distB="0" distL="0" distR="0">
          <wp:extent cx="819150" cy="5016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19150" cy="501650"/>
                  </a:xfrm>
                  <a:prstGeom prst="rect">
                    <a:avLst/>
                  </a:prstGeom>
                  <a:noFill/>
                  <a:ln>
                    <a:noFill/>
                  </a:ln>
                </pic:spPr>
              </pic:pic>
            </a:graphicData>
          </a:graphic>
        </wp:inline>
      </w:drawing>
    </w:r>
    <w:r>
      <w:rPr>
        <w:rFonts w:hint="eastAsia"/>
      </w:rPr>
      <w:t xml:space="preserve"> </w:t>
    </w:r>
    <w:r>
      <w:t xml:space="preserve">                                                                                </w:t>
    </w:r>
    <w:r>
      <w:rPr>
        <w:noProof/>
      </w:rPr>
      <w:drawing>
        <wp:inline distT="0" distB="0" distL="0" distR="0">
          <wp:extent cx="1346200" cy="438150"/>
          <wp:effectExtent l="0" t="0" r="635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418099" cy="461664"/>
                  </a:xfrm>
                  <a:prstGeom prst="rect">
                    <a:avLst/>
                  </a:prstGeom>
                  <a:noFill/>
                  <a:ln>
                    <a:noFill/>
                  </a:ln>
                </pic:spPr>
              </pic:pic>
            </a:graphicData>
          </a:graphic>
        </wp:inline>
      </w:drawing>
    </w:r>
  </w:p>
  <w:p w:rsidR="00E23A2B" w:rsidRDefault="0076766C">
    <w:pPr>
      <w:pStyle w:val="a5"/>
      <w:ind w:rightChars="-146" w:right="-307"/>
      <w:jc w:val="right"/>
    </w:pPr>
    <w:r>
      <w:rPr>
        <w:rFonts w:hint="eastAsia"/>
        <w:noProof/>
      </w:rPr>
      <mc:AlternateContent>
        <mc:Choice Requires="wps">
          <w:drawing>
            <wp:anchor distT="0" distB="0" distL="114300" distR="114300" simplePos="0" relativeHeight="251658240" behindDoc="0" locked="0" layoutInCell="1" allowOverlap="1">
              <wp:simplePos x="0" y="0"/>
              <wp:positionH relativeFrom="page">
                <wp:align>left</wp:align>
              </wp:positionH>
              <wp:positionV relativeFrom="paragraph">
                <wp:posOffset>82550</wp:posOffset>
              </wp:positionV>
              <wp:extent cx="774890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7748905" cy="0"/>
                      </a:xfrm>
                      <a:prstGeom prst="line">
                        <a:avLst/>
                      </a:prstGeom>
                      <a:noFill/>
                      <a:ln w="19050" cap="flat" cmpd="sng" algn="ctr">
                        <a:solidFill>
                          <a:srgbClr val="FF0000"/>
                        </a:solidFill>
                        <a:prstDash val="solid"/>
                        <a:miter lim="800000"/>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top:6.5pt;height:0pt;width:610.15pt;mso-position-horizontal:left;mso-position-horizontal-relative:page;z-index:251658240;mso-width-relative:page;mso-height-relative:page;" filled="f" stroked="t" coordsize="21600,21600" o:gfxdata="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sk5be0gAAAAcBAAAPAAAAAAAAAAEAIAAAACIAAABkcnMv&#10;ZG93bnJldi54bWxQSwECFAAUAAAACACHTuJAS7HQCtABAAByAwAADgAAAAAAAAABACAAAAAhAQAA&#10;ZHJzL2Uyb0RvYy54bWxQSwUGAAAAAAYABgBZAQAAYwUAAAAA&#10;">
              <v:fill on="f" focussize="0,0"/>
              <v:stroke weight="1.5pt" color="#FF0000"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E19B8"/>
    <w:multiLevelType w:val="multilevel"/>
    <w:tmpl w:val="38FE19B8"/>
    <w:lvl w:ilvl="0">
      <w:start w:val="1"/>
      <w:numFmt w:val="chineseCountingThousand"/>
      <w:lvlText w:val="%1、"/>
      <w:lvlJc w:val="left"/>
      <w:pPr>
        <w:ind w:left="170" w:hanging="170"/>
      </w:pPr>
      <w:rPr>
        <w:rFonts w:hint="eastAsia"/>
        <w:snapToGrid w:val="0"/>
        <w:ker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51878BC"/>
    <w:multiLevelType w:val="multilevel"/>
    <w:tmpl w:val="451878BC"/>
    <w:lvl w:ilvl="0">
      <w:start w:val="1"/>
      <w:numFmt w:val="bullet"/>
      <w:pStyle w:val="Dev2"/>
      <w:lvlText w:val=""/>
      <w:lvlJc w:val="left"/>
      <w:pPr>
        <w:ind w:left="900" w:hanging="420"/>
      </w:pPr>
      <w:rPr>
        <w:rFonts w:ascii="Wingdings" w:hAnsi="Wingdings" w:hint="default"/>
        <w:sz w:val="24"/>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4BB803B4"/>
    <w:multiLevelType w:val="multilevel"/>
    <w:tmpl w:val="4BB803B4"/>
    <w:lvl w:ilvl="0">
      <w:start w:val="8"/>
      <w:numFmt w:val="japaneseCounting"/>
      <w:lvlText w:val="%1、"/>
      <w:lvlJc w:val="left"/>
      <w:pPr>
        <w:ind w:left="890" w:hanging="720"/>
      </w:pPr>
      <w:rPr>
        <w:rFonts w:hint="default"/>
      </w:rPr>
    </w:lvl>
    <w:lvl w:ilvl="1">
      <w:start w:val="1"/>
      <w:numFmt w:val="lowerLetter"/>
      <w:lvlText w:val="%2)"/>
      <w:lvlJc w:val="left"/>
      <w:pPr>
        <w:ind w:left="1010" w:hanging="420"/>
      </w:pPr>
    </w:lvl>
    <w:lvl w:ilvl="2">
      <w:start w:val="1"/>
      <w:numFmt w:val="lowerRoman"/>
      <w:lvlText w:val="%3."/>
      <w:lvlJc w:val="right"/>
      <w:pPr>
        <w:ind w:left="1430" w:hanging="420"/>
      </w:pPr>
    </w:lvl>
    <w:lvl w:ilvl="3">
      <w:start w:val="1"/>
      <w:numFmt w:val="decimal"/>
      <w:lvlText w:val="%4."/>
      <w:lvlJc w:val="left"/>
      <w:pPr>
        <w:ind w:left="1850" w:hanging="420"/>
      </w:pPr>
    </w:lvl>
    <w:lvl w:ilvl="4">
      <w:start w:val="1"/>
      <w:numFmt w:val="lowerLetter"/>
      <w:lvlText w:val="%5)"/>
      <w:lvlJc w:val="left"/>
      <w:pPr>
        <w:ind w:left="2270" w:hanging="420"/>
      </w:pPr>
    </w:lvl>
    <w:lvl w:ilvl="5">
      <w:start w:val="1"/>
      <w:numFmt w:val="lowerRoman"/>
      <w:lvlText w:val="%6."/>
      <w:lvlJc w:val="right"/>
      <w:pPr>
        <w:ind w:left="2690" w:hanging="420"/>
      </w:pPr>
    </w:lvl>
    <w:lvl w:ilvl="6">
      <w:start w:val="1"/>
      <w:numFmt w:val="decimal"/>
      <w:lvlText w:val="%7."/>
      <w:lvlJc w:val="left"/>
      <w:pPr>
        <w:ind w:left="3110" w:hanging="420"/>
      </w:pPr>
    </w:lvl>
    <w:lvl w:ilvl="7">
      <w:start w:val="1"/>
      <w:numFmt w:val="lowerLetter"/>
      <w:lvlText w:val="%8)"/>
      <w:lvlJc w:val="left"/>
      <w:pPr>
        <w:ind w:left="3530" w:hanging="420"/>
      </w:pPr>
    </w:lvl>
    <w:lvl w:ilvl="8">
      <w:start w:val="1"/>
      <w:numFmt w:val="lowerRoman"/>
      <w:lvlText w:val="%9."/>
      <w:lvlJc w:val="right"/>
      <w:pPr>
        <w:ind w:left="395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21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1CB"/>
    <w:rsid w:val="000026A1"/>
    <w:rsid w:val="00011B37"/>
    <w:rsid w:val="00020038"/>
    <w:rsid w:val="0002491B"/>
    <w:rsid w:val="00031013"/>
    <w:rsid w:val="00031CFF"/>
    <w:rsid w:val="000330DE"/>
    <w:rsid w:val="0003443F"/>
    <w:rsid w:val="000379FC"/>
    <w:rsid w:val="00040558"/>
    <w:rsid w:val="000411A3"/>
    <w:rsid w:val="000428F9"/>
    <w:rsid w:val="0004295E"/>
    <w:rsid w:val="0004545E"/>
    <w:rsid w:val="000560EA"/>
    <w:rsid w:val="00060F86"/>
    <w:rsid w:val="00061B71"/>
    <w:rsid w:val="000648F4"/>
    <w:rsid w:val="0006500C"/>
    <w:rsid w:val="00073AD8"/>
    <w:rsid w:val="0007476E"/>
    <w:rsid w:val="0007624D"/>
    <w:rsid w:val="000B0E82"/>
    <w:rsid w:val="000C0829"/>
    <w:rsid w:val="000C1C9E"/>
    <w:rsid w:val="000D1750"/>
    <w:rsid w:val="000D2FA2"/>
    <w:rsid w:val="000D3D00"/>
    <w:rsid w:val="000D454D"/>
    <w:rsid w:val="000F2771"/>
    <w:rsid w:val="000F2E4F"/>
    <w:rsid w:val="00104C22"/>
    <w:rsid w:val="001061BD"/>
    <w:rsid w:val="00107D0C"/>
    <w:rsid w:val="00110C8F"/>
    <w:rsid w:val="001143AA"/>
    <w:rsid w:val="00114C2A"/>
    <w:rsid w:val="00120AA7"/>
    <w:rsid w:val="00125068"/>
    <w:rsid w:val="001258DF"/>
    <w:rsid w:val="00135F8F"/>
    <w:rsid w:val="001563E3"/>
    <w:rsid w:val="00163385"/>
    <w:rsid w:val="001872C0"/>
    <w:rsid w:val="00187504"/>
    <w:rsid w:val="00196E0B"/>
    <w:rsid w:val="001A0F90"/>
    <w:rsid w:val="001C7721"/>
    <w:rsid w:val="001D0E31"/>
    <w:rsid w:val="001D1263"/>
    <w:rsid w:val="001D2691"/>
    <w:rsid w:val="001E1373"/>
    <w:rsid w:val="001E1532"/>
    <w:rsid w:val="001F4307"/>
    <w:rsid w:val="001F47DE"/>
    <w:rsid w:val="00210C82"/>
    <w:rsid w:val="00261EC4"/>
    <w:rsid w:val="00261F46"/>
    <w:rsid w:val="00265C5F"/>
    <w:rsid w:val="002748FB"/>
    <w:rsid w:val="00276EFC"/>
    <w:rsid w:val="00284616"/>
    <w:rsid w:val="002A12F9"/>
    <w:rsid w:val="002B1C6D"/>
    <w:rsid w:val="002B25F5"/>
    <w:rsid w:val="002B4061"/>
    <w:rsid w:val="002B5A3E"/>
    <w:rsid w:val="002C200E"/>
    <w:rsid w:val="002D1862"/>
    <w:rsid w:val="002D499F"/>
    <w:rsid w:val="002E44F4"/>
    <w:rsid w:val="002F0B26"/>
    <w:rsid w:val="003004A6"/>
    <w:rsid w:val="00315C77"/>
    <w:rsid w:val="00323146"/>
    <w:rsid w:val="00325E75"/>
    <w:rsid w:val="00330715"/>
    <w:rsid w:val="0033425C"/>
    <w:rsid w:val="00334840"/>
    <w:rsid w:val="003351A8"/>
    <w:rsid w:val="00347A35"/>
    <w:rsid w:val="00356F6E"/>
    <w:rsid w:val="0035737E"/>
    <w:rsid w:val="003625D7"/>
    <w:rsid w:val="00365E26"/>
    <w:rsid w:val="003816E7"/>
    <w:rsid w:val="003934FC"/>
    <w:rsid w:val="00393C6F"/>
    <w:rsid w:val="003C0ED3"/>
    <w:rsid w:val="003D09D1"/>
    <w:rsid w:val="003D709A"/>
    <w:rsid w:val="003E039C"/>
    <w:rsid w:val="003F592F"/>
    <w:rsid w:val="004028B4"/>
    <w:rsid w:val="00403F2E"/>
    <w:rsid w:val="00413986"/>
    <w:rsid w:val="00413B22"/>
    <w:rsid w:val="00441DD2"/>
    <w:rsid w:val="004511E8"/>
    <w:rsid w:val="0046068D"/>
    <w:rsid w:val="004637EA"/>
    <w:rsid w:val="00483A1C"/>
    <w:rsid w:val="00483FC6"/>
    <w:rsid w:val="00493B6E"/>
    <w:rsid w:val="00497A1E"/>
    <w:rsid w:val="004A63D8"/>
    <w:rsid w:val="004B47FE"/>
    <w:rsid w:val="004C6767"/>
    <w:rsid w:val="004E3230"/>
    <w:rsid w:val="004E4BC5"/>
    <w:rsid w:val="004E7CDC"/>
    <w:rsid w:val="00525F5F"/>
    <w:rsid w:val="00530F7B"/>
    <w:rsid w:val="005363D7"/>
    <w:rsid w:val="00542E1F"/>
    <w:rsid w:val="005558FC"/>
    <w:rsid w:val="005612AF"/>
    <w:rsid w:val="00562FE3"/>
    <w:rsid w:val="005730A0"/>
    <w:rsid w:val="005A1593"/>
    <w:rsid w:val="005A49DE"/>
    <w:rsid w:val="005A6C35"/>
    <w:rsid w:val="005C665C"/>
    <w:rsid w:val="005C6AF2"/>
    <w:rsid w:val="005D03D8"/>
    <w:rsid w:val="005E0D08"/>
    <w:rsid w:val="005E16E4"/>
    <w:rsid w:val="005E48EC"/>
    <w:rsid w:val="006027EC"/>
    <w:rsid w:val="006055B3"/>
    <w:rsid w:val="006106A4"/>
    <w:rsid w:val="00610FB5"/>
    <w:rsid w:val="00614A21"/>
    <w:rsid w:val="00617171"/>
    <w:rsid w:val="00623F18"/>
    <w:rsid w:val="006406D1"/>
    <w:rsid w:val="006418E9"/>
    <w:rsid w:val="00641D6C"/>
    <w:rsid w:val="0064344C"/>
    <w:rsid w:val="006448E8"/>
    <w:rsid w:val="00645D06"/>
    <w:rsid w:val="006742A3"/>
    <w:rsid w:val="006745DD"/>
    <w:rsid w:val="00674D0B"/>
    <w:rsid w:val="006A388C"/>
    <w:rsid w:val="006D59FC"/>
    <w:rsid w:val="006D604E"/>
    <w:rsid w:val="006E391B"/>
    <w:rsid w:val="006F159F"/>
    <w:rsid w:val="006F29F9"/>
    <w:rsid w:val="006F3542"/>
    <w:rsid w:val="007100AD"/>
    <w:rsid w:val="00721D4C"/>
    <w:rsid w:val="00726AE4"/>
    <w:rsid w:val="00732A21"/>
    <w:rsid w:val="007336DB"/>
    <w:rsid w:val="007442BC"/>
    <w:rsid w:val="00745CFA"/>
    <w:rsid w:val="007470CF"/>
    <w:rsid w:val="00764D65"/>
    <w:rsid w:val="0076766C"/>
    <w:rsid w:val="00767E04"/>
    <w:rsid w:val="00781DE9"/>
    <w:rsid w:val="0078200A"/>
    <w:rsid w:val="00785FBB"/>
    <w:rsid w:val="007869CD"/>
    <w:rsid w:val="00793468"/>
    <w:rsid w:val="007A2D8E"/>
    <w:rsid w:val="007B4B6B"/>
    <w:rsid w:val="007C3C81"/>
    <w:rsid w:val="007D601F"/>
    <w:rsid w:val="007D6041"/>
    <w:rsid w:val="007F2B6C"/>
    <w:rsid w:val="007F4CF8"/>
    <w:rsid w:val="008034A9"/>
    <w:rsid w:val="008036D8"/>
    <w:rsid w:val="00804EE9"/>
    <w:rsid w:val="00812A7A"/>
    <w:rsid w:val="00812D53"/>
    <w:rsid w:val="00816DA8"/>
    <w:rsid w:val="0083046F"/>
    <w:rsid w:val="00833507"/>
    <w:rsid w:val="00840067"/>
    <w:rsid w:val="00844EF2"/>
    <w:rsid w:val="008615C6"/>
    <w:rsid w:val="00863AB2"/>
    <w:rsid w:val="00867076"/>
    <w:rsid w:val="0087190A"/>
    <w:rsid w:val="008744EE"/>
    <w:rsid w:val="00883AAB"/>
    <w:rsid w:val="00884016"/>
    <w:rsid w:val="008C4D87"/>
    <w:rsid w:val="008C60EB"/>
    <w:rsid w:val="008D3442"/>
    <w:rsid w:val="008D6B4E"/>
    <w:rsid w:val="008E4D0C"/>
    <w:rsid w:val="008F3EEC"/>
    <w:rsid w:val="009057C7"/>
    <w:rsid w:val="00914664"/>
    <w:rsid w:val="00916F6F"/>
    <w:rsid w:val="00921261"/>
    <w:rsid w:val="00934E7A"/>
    <w:rsid w:val="00936CAD"/>
    <w:rsid w:val="00950529"/>
    <w:rsid w:val="00960DB2"/>
    <w:rsid w:val="00962D46"/>
    <w:rsid w:val="009659C8"/>
    <w:rsid w:val="00973C22"/>
    <w:rsid w:val="00982C3A"/>
    <w:rsid w:val="00987127"/>
    <w:rsid w:val="0099206D"/>
    <w:rsid w:val="009A3E9F"/>
    <w:rsid w:val="009A7665"/>
    <w:rsid w:val="009E461A"/>
    <w:rsid w:val="009F3CC7"/>
    <w:rsid w:val="00A15B87"/>
    <w:rsid w:val="00A16075"/>
    <w:rsid w:val="00A21076"/>
    <w:rsid w:val="00A2444E"/>
    <w:rsid w:val="00A403D3"/>
    <w:rsid w:val="00A4258E"/>
    <w:rsid w:val="00A42C77"/>
    <w:rsid w:val="00A43001"/>
    <w:rsid w:val="00A514D6"/>
    <w:rsid w:val="00A55A67"/>
    <w:rsid w:val="00A60AC9"/>
    <w:rsid w:val="00A652CA"/>
    <w:rsid w:val="00A673B2"/>
    <w:rsid w:val="00A750B0"/>
    <w:rsid w:val="00A82244"/>
    <w:rsid w:val="00A90DC7"/>
    <w:rsid w:val="00AA0370"/>
    <w:rsid w:val="00AC5F92"/>
    <w:rsid w:val="00AD1F24"/>
    <w:rsid w:val="00AD670B"/>
    <w:rsid w:val="00AF0A1A"/>
    <w:rsid w:val="00B010BD"/>
    <w:rsid w:val="00B126E2"/>
    <w:rsid w:val="00B1683A"/>
    <w:rsid w:val="00B17223"/>
    <w:rsid w:val="00B2204B"/>
    <w:rsid w:val="00B23F1C"/>
    <w:rsid w:val="00B31756"/>
    <w:rsid w:val="00B33FDC"/>
    <w:rsid w:val="00B40C0D"/>
    <w:rsid w:val="00B41DCD"/>
    <w:rsid w:val="00B43E1D"/>
    <w:rsid w:val="00B4571B"/>
    <w:rsid w:val="00B5292C"/>
    <w:rsid w:val="00B52BCD"/>
    <w:rsid w:val="00B56C95"/>
    <w:rsid w:val="00B636DF"/>
    <w:rsid w:val="00B71379"/>
    <w:rsid w:val="00B96886"/>
    <w:rsid w:val="00BB4DAC"/>
    <w:rsid w:val="00BC091C"/>
    <w:rsid w:val="00BC17AD"/>
    <w:rsid w:val="00BC2C41"/>
    <w:rsid w:val="00BC397B"/>
    <w:rsid w:val="00BD03C8"/>
    <w:rsid w:val="00BD2E6C"/>
    <w:rsid w:val="00BD6344"/>
    <w:rsid w:val="00BF338E"/>
    <w:rsid w:val="00C225B5"/>
    <w:rsid w:val="00C436B4"/>
    <w:rsid w:val="00C436F4"/>
    <w:rsid w:val="00C5355C"/>
    <w:rsid w:val="00C55012"/>
    <w:rsid w:val="00C607DD"/>
    <w:rsid w:val="00C60BEE"/>
    <w:rsid w:val="00C6177E"/>
    <w:rsid w:val="00C675BD"/>
    <w:rsid w:val="00C75885"/>
    <w:rsid w:val="00C7793B"/>
    <w:rsid w:val="00C8588A"/>
    <w:rsid w:val="00C928C8"/>
    <w:rsid w:val="00C94F03"/>
    <w:rsid w:val="00CA29AE"/>
    <w:rsid w:val="00CA504F"/>
    <w:rsid w:val="00CA52D0"/>
    <w:rsid w:val="00CB2926"/>
    <w:rsid w:val="00CC7ABB"/>
    <w:rsid w:val="00CD3075"/>
    <w:rsid w:val="00CE2FCF"/>
    <w:rsid w:val="00D01A4F"/>
    <w:rsid w:val="00D1346A"/>
    <w:rsid w:val="00D23EAF"/>
    <w:rsid w:val="00D41B44"/>
    <w:rsid w:val="00D4681D"/>
    <w:rsid w:val="00D55363"/>
    <w:rsid w:val="00D563B0"/>
    <w:rsid w:val="00D56B14"/>
    <w:rsid w:val="00D56FAC"/>
    <w:rsid w:val="00D6228B"/>
    <w:rsid w:val="00D6378B"/>
    <w:rsid w:val="00D91A75"/>
    <w:rsid w:val="00D91EF1"/>
    <w:rsid w:val="00DA085A"/>
    <w:rsid w:val="00DA35D2"/>
    <w:rsid w:val="00DA3DBA"/>
    <w:rsid w:val="00DA7D9A"/>
    <w:rsid w:val="00DB41B6"/>
    <w:rsid w:val="00DB52C1"/>
    <w:rsid w:val="00DC1709"/>
    <w:rsid w:val="00DC6DB5"/>
    <w:rsid w:val="00DC74C2"/>
    <w:rsid w:val="00DC76F7"/>
    <w:rsid w:val="00DC783B"/>
    <w:rsid w:val="00DD6531"/>
    <w:rsid w:val="00DF27E8"/>
    <w:rsid w:val="00E001CB"/>
    <w:rsid w:val="00E00AC4"/>
    <w:rsid w:val="00E1245C"/>
    <w:rsid w:val="00E131BA"/>
    <w:rsid w:val="00E14DED"/>
    <w:rsid w:val="00E1748F"/>
    <w:rsid w:val="00E23A2B"/>
    <w:rsid w:val="00E36560"/>
    <w:rsid w:val="00E40B61"/>
    <w:rsid w:val="00E40E1E"/>
    <w:rsid w:val="00E45301"/>
    <w:rsid w:val="00E503EA"/>
    <w:rsid w:val="00E55901"/>
    <w:rsid w:val="00E641A2"/>
    <w:rsid w:val="00E90DEA"/>
    <w:rsid w:val="00EA1C0D"/>
    <w:rsid w:val="00EC7220"/>
    <w:rsid w:val="00ED2254"/>
    <w:rsid w:val="00EE756D"/>
    <w:rsid w:val="00EF529C"/>
    <w:rsid w:val="00F1082B"/>
    <w:rsid w:val="00F13848"/>
    <w:rsid w:val="00F47C24"/>
    <w:rsid w:val="00F505CF"/>
    <w:rsid w:val="00F801E4"/>
    <w:rsid w:val="00FA054E"/>
    <w:rsid w:val="00FA0FCA"/>
    <w:rsid w:val="00FA40DE"/>
    <w:rsid w:val="00FC2697"/>
    <w:rsid w:val="00FC3B6B"/>
    <w:rsid w:val="00FD4530"/>
    <w:rsid w:val="00FD4D04"/>
    <w:rsid w:val="00FE482C"/>
    <w:rsid w:val="00FE5FC0"/>
    <w:rsid w:val="00FF2534"/>
    <w:rsid w:val="00FF50F3"/>
    <w:rsid w:val="01CE7EA7"/>
    <w:rsid w:val="05707833"/>
    <w:rsid w:val="065D400D"/>
    <w:rsid w:val="0B013740"/>
    <w:rsid w:val="0C8C04D6"/>
    <w:rsid w:val="0C8E41CC"/>
    <w:rsid w:val="0CDD70D5"/>
    <w:rsid w:val="1034579B"/>
    <w:rsid w:val="11250B1B"/>
    <w:rsid w:val="131E64DB"/>
    <w:rsid w:val="149F0EBD"/>
    <w:rsid w:val="164F5778"/>
    <w:rsid w:val="1858101E"/>
    <w:rsid w:val="19901C0D"/>
    <w:rsid w:val="1AE23F77"/>
    <w:rsid w:val="1CD10775"/>
    <w:rsid w:val="23660F68"/>
    <w:rsid w:val="267468F1"/>
    <w:rsid w:val="27AD5EE3"/>
    <w:rsid w:val="35681E9B"/>
    <w:rsid w:val="36F910B6"/>
    <w:rsid w:val="371007BC"/>
    <w:rsid w:val="3718155C"/>
    <w:rsid w:val="3CC70F1A"/>
    <w:rsid w:val="4007228C"/>
    <w:rsid w:val="46151F37"/>
    <w:rsid w:val="468F7D81"/>
    <w:rsid w:val="4E277AC2"/>
    <w:rsid w:val="54B75DE8"/>
    <w:rsid w:val="55D82204"/>
    <w:rsid w:val="57860A88"/>
    <w:rsid w:val="65E53344"/>
    <w:rsid w:val="6B1B74EC"/>
    <w:rsid w:val="751C255D"/>
    <w:rsid w:val="782B6D6E"/>
    <w:rsid w:val="7B856E1B"/>
    <w:rsid w:val="7C440BAC"/>
    <w:rsid w:val="7EA03BE0"/>
    <w:rsid w:val="7ED11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qFormat/>
    <w:pPr>
      <w:spacing w:after="120" w:line="480" w:lineRule="auto"/>
      <w:ind w:leftChars="200" w:left="420"/>
    </w:pPr>
    <w:rPr>
      <w:rFonts w:ascii="Times New Roman" w:eastAsia="宋体" w:hAnsi="Times New Roman" w:cs="Times New Roman"/>
      <w:szCs w:val="20"/>
    </w:rPr>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tabs>
        <w:tab w:val="center" w:pos="4153"/>
        <w:tab w:val="right" w:pos="8306"/>
      </w:tabs>
      <w:snapToGrid w:val="0"/>
      <w:jc w:val="center"/>
    </w:pPr>
    <w:rPr>
      <w:sz w:val="18"/>
      <w:szCs w:val="18"/>
    </w:rPr>
  </w:style>
  <w:style w:type="character" w:styleId="a6">
    <w:name w:val="Hyperlink"/>
    <w:basedOn w:val="a0"/>
    <w:uiPriority w:val="99"/>
    <w:qFormat/>
    <w:rPr>
      <w:rFonts w:cs="Times New Roman"/>
      <w:color w:val="0000FF"/>
      <w:u w:val="single"/>
    </w:rPr>
  </w:style>
  <w:style w:type="paragraph" w:customStyle="1" w:styleId="10">
    <w:name w:val="列出段落1"/>
    <w:basedOn w:val="a"/>
    <w:qFormat/>
    <w:pPr>
      <w:ind w:firstLineChars="200" w:firstLine="420"/>
    </w:pPr>
  </w:style>
  <w:style w:type="paragraph" w:customStyle="1" w:styleId="Dev2">
    <w:name w:val="Dev2"/>
    <w:basedOn w:val="a"/>
    <w:link w:val="Dev2Char"/>
    <w:qFormat/>
    <w:pPr>
      <w:numPr>
        <w:numId w:val="1"/>
      </w:numPr>
      <w:spacing w:after="60" w:line="360" w:lineRule="auto"/>
    </w:pPr>
    <w:rPr>
      <w:rFonts w:ascii="Times New Roman" w:eastAsia="宋体" w:hAnsi="Times New Roman" w:cs="Times New Roman"/>
      <w:sz w:val="24"/>
      <w:szCs w:val="21"/>
      <w:lang w:val="zh-CN"/>
    </w:rPr>
  </w:style>
  <w:style w:type="character" w:customStyle="1" w:styleId="Dev2Char">
    <w:name w:val="Dev2 Char"/>
    <w:link w:val="Dev2"/>
    <w:qFormat/>
    <w:rPr>
      <w:rFonts w:ascii="Times New Roman" w:eastAsia="宋体" w:hAnsi="Times New Roman" w:cs="Times New Roman"/>
      <w:sz w:val="24"/>
      <w:szCs w:val="21"/>
      <w:lang w:val="zh-CN" w:eastAsia="zh-CN"/>
    </w:r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sz w:val="18"/>
      <w:szCs w:val="18"/>
    </w:rPr>
  </w:style>
  <w:style w:type="character" w:customStyle="1" w:styleId="2Char">
    <w:name w:val="正文文本缩进 2 Char"/>
    <w:basedOn w:val="a0"/>
    <w:link w:val="2"/>
    <w:uiPriority w:val="99"/>
    <w:qFormat/>
    <w:rPr>
      <w:rFonts w:ascii="Times New Roman" w:eastAsia="宋体" w:hAnsi="Times New Roman" w:cs="Times New Roman"/>
      <w:szCs w:val="20"/>
    </w:rPr>
  </w:style>
  <w:style w:type="paragraph" w:customStyle="1" w:styleId="ListParagraph1">
    <w:name w:val="List Paragraph1"/>
    <w:basedOn w:val="a"/>
    <w:uiPriority w:val="99"/>
    <w:qFormat/>
    <w:pPr>
      <w:ind w:firstLineChars="200" w:firstLine="200"/>
    </w:pPr>
    <w:rPr>
      <w:rFonts w:ascii="Calibri" w:eastAsia="宋体" w:hAnsi="Calibri" w:cs="Arial"/>
    </w:rPr>
  </w:style>
  <w:style w:type="paragraph" w:customStyle="1" w:styleId="11">
    <w:name w:val="列出段落11"/>
    <w:basedOn w:val="a"/>
    <w:qFormat/>
    <w:pPr>
      <w:ind w:firstLineChars="200" w:firstLine="420"/>
    </w:pPr>
    <w:rPr>
      <w:rFonts w:ascii="Times New Roman" w:eastAsia="宋体" w:hAnsi="Times New Roman" w:cs="Times New Roman"/>
      <w:szCs w:val="21"/>
    </w:rPr>
  </w:style>
  <w:style w:type="character" w:customStyle="1" w:styleId="Char">
    <w:name w:val="批注框文本 Char"/>
    <w:basedOn w:val="a0"/>
    <w:link w:val="a3"/>
    <w:uiPriority w:val="99"/>
    <w:semiHidden/>
    <w:qFormat/>
    <w:rPr>
      <w:sz w:val="18"/>
      <w:szCs w:val="18"/>
    </w:rPr>
  </w:style>
  <w:style w:type="paragraph" w:customStyle="1" w:styleId="a7">
    <w:name w:val="联系人"/>
    <w:basedOn w:val="a"/>
    <w:uiPriority w:val="5"/>
    <w:qFormat/>
    <w:pPr>
      <w:widowControl/>
      <w:spacing w:line="192" w:lineRule="auto"/>
      <w:ind w:left="357" w:right="357"/>
      <w:jc w:val="center"/>
    </w:pPr>
    <w:rPr>
      <w:rFonts w:eastAsia="Microsoft YaHei UI" w:cs="Times New Roman"/>
      <w:color w:val="1F497D"/>
      <w:kern w:val="0"/>
      <w:sz w:val="20"/>
      <w:szCs w:val="20"/>
    </w:rPr>
  </w:style>
  <w:style w:type="paragraph" w:styleId="a8">
    <w:name w:val="No Spacing"/>
    <w:link w:val="Char2"/>
    <w:uiPriority w:val="1"/>
    <w:qFormat/>
    <w:rPr>
      <w:rFonts w:asciiTheme="minorHAnsi" w:eastAsiaTheme="minorEastAsia" w:hAnsiTheme="minorHAnsi" w:cstheme="minorBidi"/>
      <w:sz w:val="22"/>
      <w:szCs w:val="22"/>
    </w:rPr>
  </w:style>
  <w:style w:type="character" w:customStyle="1" w:styleId="Char2">
    <w:name w:val="无间隔 Char"/>
    <w:basedOn w:val="a0"/>
    <w:link w:val="a8"/>
    <w:uiPriority w:val="1"/>
    <w:qFormat/>
    <w:rPr>
      <w:sz w:val="22"/>
      <w:szCs w:val="22"/>
    </w:rPr>
  </w:style>
  <w:style w:type="character" w:styleId="a9">
    <w:name w:val="Placeholder Text"/>
    <w:basedOn w:val="a0"/>
    <w:uiPriority w:val="99"/>
    <w:semiHidden/>
    <w:qFormat/>
    <w:rPr>
      <w:color w:val="808080"/>
    </w:rPr>
  </w:style>
  <w:style w:type="character" w:customStyle="1" w:styleId="12">
    <w:name w:val="未处理的提及1"/>
    <w:basedOn w:val="a0"/>
    <w:uiPriority w:val="99"/>
    <w:semiHidden/>
    <w:unhideWhenUsed/>
    <w:qFormat/>
    <w:rPr>
      <w:color w:val="605E5C"/>
      <w:shd w:val="clear" w:color="auto" w:fill="E1DFDD"/>
    </w:rPr>
  </w:style>
  <w:style w:type="paragraph" w:styleId="aa">
    <w:name w:val="List Paragraph"/>
    <w:basedOn w:val="a"/>
    <w:uiPriority w:val="99"/>
    <w:qFormat/>
    <w:pPr>
      <w:ind w:firstLineChars="200" w:firstLine="420"/>
    </w:pPr>
  </w:style>
  <w:style w:type="paragraph" w:customStyle="1" w:styleId="paragraphtext-align-type-justifypap-line-20ptpap-line-rule-exactpap-spacing-before-0ptpap-spacing-after-0ptpap-firstline-indent-2em">
    <w:name w:val="paragraph text-align-type-justify pap-line-20pt pap-line-rule-exact pap-spacing-before-0pt pap-spacing-after-0pt pap-firstline-indent-2em"/>
    <w:basedOn w:val="a"/>
    <w:uiPriority w:val="99"/>
    <w:qFormat/>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qFormat/>
    <w:pPr>
      <w:spacing w:after="120" w:line="480" w:lineRule="auto"/>
      <w:ind w:leftChars="200" w:left="420"/>
    </w:pPr>
    <w:rPr>
      <w:rFonts w:ascii="Times New Roman" w:eastAsia="宋体" w:hAnsi="Times New Roman" w:cs="Times New Roman"/>
      <w:szCs w:val="20"/>
    </w:rPr>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tabs>
        <w:tab w:val="center" w:pos="4153"/>
        <w:tab w:val="right" w:pos="8306"/>
      </w:tabs>
      <w:snapToGrid w:val="0"/>
      <w:jc w:val="center"/>
    </w:pPr>
    <w:rPr>
      <w:sz w:val="18"/>
      <w:szCs w:val="18"/>
    </w:rPr>
  </w:style>
  <w:style w:type="character" w:styleId="a6">
    <w:name w:val="Hyperlink"/>
    <w:basedOn w:val="a0"/>
    <w:uiPriority w:val="99"/>
    <w:qFormat/>
    <w:rPr>
      <w:rFonts w:cs="Times New Roman"/>
      <w:color w:val="0000FF"/>
      <w:u w:val="single"/>
    </w:rPr>
  </w:style>
  <w:style w:type="paragraph" w:customStyle="1" w:styleId="10">
    <w:name w:val="列出段落1"/>
    <w:basedOn w:val="a"/>
    <w:qFormat/>
    <w:pPr>
      <w:ind w:firstLineChars="200" w:firstLine="420"/>
    </w:pPr>
  </w:style>
  <w:style w:type="paragraph" w:customStyle="1" w:styleId="Dev2">
    <w:name w:val="Dev2"/>
    <w:basedOn w:val="a"/>
    <w:link w:val="Dev2Char"/>
    <w:qFormat/>
    <w:pPr>
      <w:numPr>
        <w:numId w:val="1"/>
      </w:numPr>
      <w:spacing w:after="60" w:line="360" w:lineRule="auto"/>
    </w:pPr>
    <w:rPr>
      <w:rFonts w:ascii="Times New Roman" w:eastAsia="宋体" w:hAnsi="Times New Roman" w:cs="Times New Roman"/>
      <w:sz w:val="24"/>
      <w:szCs w:val="21"/>
      <w:lang w:val="zh-CN"/>
    </w:rPr>
  </w:style>
  <w:style w:type="character" w:customStyle="1" w:styleId="Dev2Char">
    <w:name w:val="Dev2 Char"/>
    <w:link w:val="Dev2"/>
    <w:qFormat/>
    <w:rPr>
      <w:rFonts w:ascii="Times New Roman" w:eastAsia="宋体" w:hAnsi="Times New Roman" w:cs="Times New Roman"/>
      <w:sz w:val="24"/>
      <w:szCs w:val="21"/>
      <w:lang w:val="zh-CN" w:eastAsia="zh-CN"/>
    </w:r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sz w:val="18"/>
      <w:szCs w:val="18"/>
    </w:rPr>
  </w:style>
  <w:style w:type="character" w:customStyle="1" w:styleId="2Char">
    <w:name w:val="正文文本缩进 2 Char"/>
    <w:basedOn w:val="a0"/>
    <w:link w:val="2"/>
    <w:uiPriority w:val="99"/>
    <w:qFormat/>
    <w:rPr>
      <w:rFonts w:ascii="Times New Roman" w:eastAsia="宋体" w:hAnsi="Times New Roman" w:cs="Times New Roman"/>
      <w:szCs w:val="20"/>
    </w:rPr>
  </w:style>
  <w:style w:type="paragraph" w:customStyle="1" w:styleId="ListParagraph1">
    <w:name w:val="List Paragraph1"/>
    <w:basedOn w:val="a"/>
    <w:uiPriority w:val="99"/>
    <w:qFormat/>
    <w:pPr>
      <w:ind w:firstLineChars="200" w:firstLine="200"/>
    </w:pPr>
    <w:rPr>
      <w:rFonts w:ascii="Calibri" w:eastAsia="宋体" w:hAnsi="Calibri" w:cs="Arial"/>
    </w:rPr>
  </w:style>
  <w:style w:type="paragraph" w:customStyle="1" w:styleId="11">
    <w:name w:val="列出段落11"/>
    <w:basedOn w:val="a"/>
    <w:qFormat/>
    <w:pPr>
      <w:ind w:firstLineChars="200" w:firstLine="420"/>
    </w:pPr>
    <w:rPr>
      <w:rFonts w:ascii="Times New Roman" w:eastAsia="宋体" w:hAnsi="Times New Roman" w:cs="Times New Roman"/>
      <w:szCs w:val="21"/>
    </w:rPr>
  </w:style>
  <w:style w:type="character" w:customStyle="1" w:styleId="Char">
    <w:name w:val="批注框文本 Char"/>
    <w:basedOn w:val="a0"/>
    <w:link w:val="a3"/>
    <w:uiPriority w:val="99"/>
    <w:semiHidden/>
    <w:qFormat/>
    <w:rPr>
      <w:sz w:val="18"/>
      <w:szCs w:val="18"/>
    </w:rPr>
  </w:style>
  <w:style w:type="paragraph" w:customStyle="1" w:styleId="a7">
    <w:name w:val="联系人"/>
    <w:basedOn w:val="a"/>
    <w:uiPriority w:val="5"/>
    <w:qFormat/>
    <w:pPr>
      <w:widowControl/>
      <w:spacing w:line="192" w:lineRule="auto"/>
      <w:ind w:left="357" w:right="357"/>
      <w:jc w:val="center"/>
    </w:pPr>
    <w:rPr>
      <w:rFonts w:eastAsia="Microsoft YaHei UI" w:cs="Times New Roman"/>
      <w:color w:val="1F497D"/>
      <w:kern w:val="0"/>
      <w:sz w:val="20"/>
      <w:szCs w:val="20"/>
    </w:rPr>
  </w:style>
  <w:style w:type="paragraph" w:styleId="a8">
    <w:name w:val="No Spacing"/>
    <w:link w:val="Char2"/>
    <w:uiPriority w:val="1"/>
    <w:qFormat/>
    <w:rPr>
      <w:rFonts w:asciiTheme="minorHAnsi" w:eastAsiaTheme="minorEastAsia" w:hAnsiTheme="minorHAnsi" w:cstheme="minorBidi"/>
      <w:sz w:val="22"/>
      <w:szCs w:val="22"/>
    </w:rPr>
  </w:style>
  <w:style w:type="character" w:customStyle="1" w:styleId="Char2">
    <w:name w:val="无间隔 Char"/>
    <w:basedOn w:val="a0"/>
    <w:link w:val="a8"/>
    <w:uiPriority w:val="1"/>
    <w:qFormat/>
    <w:rPr>
      <w:sz w:val="22"/>
      <w:szCs w:val="22"/>
    </w:rPr>
  </w:style>
  <w:style w:type="character" w:styleId="a9">
    <w:name w:val="Placeholder Text"/>
    <w:basedOn w:val="a0"/>
    <w:uiPriority w:val="99"/>
    <w:semiHidden/>
    <w:qFormat/>
    <w:rPr>
      <w:color w:val="808080"/>
    </w:rPr>
  </w:style>
  <w:style w:type="character" w:customStyle="1" w:styleId="12">
    <w:name w:val="未处理的提及1"/>
    <w:basedOn w:val="a0"/>
    <w:uiPriority w:val="99"/>
    <w:semiHidden/>
    <w:unhideWhenUsed/>
    <w:qFormat/>
    <w:rPr>
      <w:color w:val="605E5C"/>
      <w:shd w:val="clear" w:color="auto" w:fill="E1DFDD"/>
    </w:rPr>
  </w:style>
  <w:style w:type="paragraph" w:styleId="aa">
    <w:name w:val="List Paragraph"/>
    <w:basedOn w:val="a"/>
    <w:uiPriority w:val="99"/>
    <w:qFormat/>
    <w:pPr>
      <w:ind w:firstLineChars="200" w:firstLine="420"/>
    </w:pPr>
  </w:style>
  <w:style w:type="paragraph" w:customStyle="1" w:styleId="paragraphtext-align-type-justifypap-line-20ptpap-line-rule-exactpap-spacing-before-0ptpap-spacing-after-0ptpap-firstline-indent-2em">
    <w:name w:val="paragraph text-align-type-justify pap-line-20pt pap-line-rule-exact pap-spacing-before-0pt pap-spacing-after-0pt pap-firstline-indent-2em"/>
    <w:basedOn w:val="a"/>
    <w:uiPriority w:val="99"/>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480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ertification.opengroup.org/togaf-atc-register"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ecc.zpedu.com/kecheng/detail_1687834"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B1D12F-A58F-4C37-BE3F-C8CCC42A6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618</Words>
  <Characters>3528</Characters>
  <Application>Microsoft Office Word</Application>
  <DocSecurity>0</DocSecurity>
  <Lines>29</Lines>
  <Paragraphs>8</Paragraphs>
  <ScaleCrop>false</ScaleCrop>
  <Company/>
  <LinksUpToDate>false</LinksUpToDate>
  <CharactersWithSpaces>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55</cp:revision>
  <dcterms:created xsi:type="dcterms:W3CDTF">2019-11-29T03:18:00Z</dcterms:created>
  <dcterms:modified xsi:type="dcterms:W3CDTF">2020-04-20T04:06:00Z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