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sz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-1210310</wp:posOffset>
            </wp:positionH>
            <wp:positionV relativeFrom="paragraph">
              <wp:posOffset>-911225</wp:posOffset>
            </wp:positionV>
            <wp:extent cx="8037830" cy="4166870"/>
            <wp:effectExtent l="0" t="0" r="1270" b="5080"/>
            <wp:wrapNone/>
            <wp:docPr id="20" name="图片 20" descr="摄图网_500909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摄图网_5009095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-1610995" y="-6350"/>
                      <a:ext cx="8037830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-664210</wp:posOffset>
            </wp:positionH>
            <wp:positionV relativeFrom="paragraph">
              <wp:posOffset>-412750</wp:posOffset>
            </wp:positionV>
            <wp:extent cx="2035810" cy="415925"/>
            <wp:effectExtent l="0" t="0" r="2540" b="3175"/>
            <wp:wrapNone/>
            <wp:docPr id="29" name="图片 2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41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>
      <w:r>
        <w:rPr>
          <w:rFonts w:hint="eastAsia" w:eastAsia="宋体"/>
          <w:lang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22860</wp:posOffset>
            </wp:positionV>
            <wp:extent cx="2695575" cy="1600200"/>
            <wp:effectExtent l="0" t="0" r="9525" b="0"/>
            <wp:wrapNone/>
            <wp:docPr id="12" name="图片 1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>
      <w:pPr>
        <w:rPr>
          <w:rFonts w:hint="eastAsia" w:eastAsia="宋体"/>
          <w:lang w:eastAsia="zh-CN"/>
        </w:rPr>
      </w:pPr>
    </w:p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-1154430</wp:posOffset>
                </wp:positionH>
                <wp:positionV relativeFrom="paragraph">
                  <wp:posOffset>36830</wp:posOffset>
                </wp:positionV>
                <wp:extent cx="7599680" cy="128270"/>
                <wp:effectExtent l="0" t="0" r="1270" b="508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57150" y="4324985"/>
                          <a:ext cx="7599680" cy="1282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.9pt;margin-top:2.9pt;height:10.1pt;width:598.4pt;z-index:251666432;v-text-anchor:middle;mso-width-relative:page;mso-height-relative:page;" fillcolor="#F2F2F2 [3052]" filled="t" stroked="f" coordsize="21600,21600" o:gfxdata="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BS0tLh2wAAAAoBAAAPAAAAAAAAAAEAIAAAACIAAABkcnMvZG93bnJl&#10;di54bWxQSwECFAAUAAAACACHTuJArRl51GwCAACsBAAADgAAAAAAAAABACAAAAAqAQAAZHJzL2Uy&#10;b0RvYy54bWxQSwUGAAAAAAYABgBZAQAACA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/>
    <w:p/>
    <w:p/>
    <w:p/>
    <w:p>
      <w:pPr>
        <w:spacing w:line="276" w:lineRule="auto"/>
        <w:rPr>
          <w:rFonts w:ascii="微软雅黑" w:hAnsi="微软雅黑" w:eastAsia="微软雅黑" w:cs="微软雅黑"/>
          <w:b/>
          <w:bCs/>
          <w:color w:val="262626" w:themeColor="text1" w:themeTint="D9"/>
          <w:sz w:val="40"/>
          <w:szCs w:val="44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262626" w:themeColor="text1" w:themeTint="D9"/>
          <w:sz w:val="40"/>
          <w:szCs w:val="44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通用</w:t>
      </w:r>
      <w:r>
        <w:rPr>
          <w:rFonts w:hint="eastAsia" w:ascii="微软雅黑" w:hAnsi="微软雅黑" w:eastAsia="微软雅黑" w:cs="微软雅黑"/>
          <w:b/>
          <w:bCs/>
          <w:color w:val="262626" w:themeColor="text1" w:themeTint="D9"/>
          <w:sz w:val="40"/>
          <w:szCs w:val="44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HR</w:t>
      </w:r>
      <w:r>
        <w:rPr>
          <w:rFonts w:hint="eastAsia" w:ascii="微软雅黑" w:hAnsi="微软雅黑" w:eastAsia="微软雅黑" w:cs="微软雅黑"/>
          <w:b/>
          <w:bCs/>
          <w:color w:val="262626" w:themeColor="text1" w:themeTint="D9"/>
          <w:sz w:val="40"/>
          <w:szCs w:val="44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学习系列 </w:t>
      </w: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color w:val="262626" w:themeColor="text1" w:themeTint="D9"/>
          <w:sz w:val="56"/>
          <w:szCs w:val="56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262626" w:themeColor="text1" w:themeTint="D9"/>
          <w:sz w:val="56"/>
          <w:szCs w:val="56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猎鹰式招聘与结构化面试</w:t>
      </w:r>
    </w:p>
    <w:p>
      <w:pPr>
        <w:spacing w:line="360" w:lineRule="auto"/>
        <w:rPr>
          <w:rFonts w:hint="eastAsia" w:ascii="微软雅黑" w:hAnsi="微软雅黑" w:eastAsia="微软雅黑" w:cs="微软雅黑"/>
          <w:color w:val="262626" w:themeColor="text1" w:themeTint="D9"/>
          <w:sz w:val="40"/>
          <w:szCs w:val="44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262626" w:themeColor="text1" w:themeTint="D9"/>
          <w:sz w:val="40"/>
          <w:szCs w:val="44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主 讲：</w:t>
      </w:r>
      <w:r>
        <w:rPr>
          <w:rFonts w:hint="eastAsia" w:ascii="微软雅黑" w:hAnsi="微软雅黑" w:eastAsia="微软雅黑" w:cs="微软雅黑"/>
          <w:b/>
          <w:bCs/>
          <w:color w:val="262626" w:themeColor="text1" w:themeTint="D9"/>
          <w:sz w:val="40"/>
          <w:szCs w:val="44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郑君</w:t>
      </w:r>
      <w:r>
        <w:rPr>
          <w:rFonts w:hint="eastAsia" w:ascii="微软雅黑" w:hAnsi="微软雅黑" w:eastAsia="微软雅黑" w:cs="微软雅黑"/>
          <w:b/>
          <w:bCs/>
          <w:color w:val="262626" w:themeColor="text1" w:themeTint="D9"/>
          <w:sz w:val="40"/>
          <w:szCs w:val="44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 </w:t>
      </w:r>
      <w:r>
        <w:rPr>
          <w:rFonts w:hint="eastAsia" w:ascii="微软雅黑" w:hAnsi="微软雅黑" w:eastAsia="微软雅黑" w:cs="微软雅黑"/>
          <w:color w:val="262626" w:themeColor="text1" w:themeTint="D9"/>
          <w:sz w:val="40"/>
          <w:szCs w:val="44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实战人力资源专家</w:t>
      </w:r>
    </w:p>
    <w:p>
      <w:pPr>
        <w:spacing w:line="480" w:lineRule="auto"/>
        <w:rPr>
          <w:rFonts w:ascii="微软雅黑" w:hAnsi="微软雅黑" w:eastAsia="微软雅黑" w:cs="微软雅黑"/>
          <w:bCs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课程时间/地点：</w:t>
      </w:r>
      <w:r>
        <w:rPr>
          <w:rFonts w:hint="eastAsia" w:ascii="微软雅黑" w:hAnsi="微软雅黑" w:eastAsia="微软雅黑" w:cs="微软雅黑"/>
          <w:bCs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5月23</w:t>
      </w:r>
      <w:r>
        <w:rPr>
          <w:rFonts w:hint="eastAsia" w:ascii="微软雅黑" w:hAnsi="微软雅黑" w:eastAsia="微软雅黑" w:cs="微软雅黑"/>
          <w:bCs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日/</w:t>
      </w:r>
      <w:r>
        <w:rPr>
          <w:rFonts w:hint="eastAsia" w:ascii="微软雅黑" w:hAnsi="微软雅黑" w:eastAsia="微软雅黑" w:cs="微软雅黑"/>
          <w:bCs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深圳</w:t>
      </w:r>
      <w:r>
        <w:rPr>
          <w:rFonts w:hint="eastAsia" w:ascii="微软雅黑" w:hAnsi="微软雅黑" w:eastAsia="微软雅黑" w:cs="微软雅黑"/>
          <w:bCs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              </w:t>
      </w:r>
    </w:p>
    <w:p>
      <w:pPr>
        <w:spacing w:line="480" w:lineRule="auto"/>
        <w:rPr>
          <w:rFonts w:hint="eastAsia" w:ascii="微软雅黑" w:hAnsi="微软雅黑" w:eastAsia="微软雅黑" w:cs="微软雅黑"/>
          <w:bCs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课程费用：</w:t>
      </w:r>
      <w:r>
        <w:rPr>
          <w:rFonts w:hint="eastAsia" w:ascii="微软雅黑" w:hAnsi="微软雅黑" w:eastAsia="微软雅黑" w:cs="微软雅黑"/>
          <w:bCs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16</w:t>
      </w:r>
      <w:r>
        <w:rPr>
          <w:rFonts w:hint="eastAsia" w:ascii="微软雅黑" w:hAnsi="微软雅黑" w:eastAsia="微软雅黑" w:cs="微软雅黑"/>
          <w:bCs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00元/人（会员</w:t>
      </w:r>
      <w:r>
        <w:rPr>
          <w:rFonts w:hint="eastAsia" w:ascii="微软雅黑" w:hAnsi="微软雅黑" w:eastAsia="微软雅黑" w:cs="微软雅黑"/>
          <w:bCs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2</w:t>
      </w:r>
      <w:r>
        <w:rPr>
          <w:rFonts w:hint="eastAsia" w:ascii="微软雅黑" w:hAnsi="微软雅黑" w:eastAsia="微软雅黑" w:cs="微软雅黑"/>
          <w:bCs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张票）</w:t>
      </w:r>
    </w:p>
    <w:p>
      <w:pPr>
        <w:spacing w:line="360" w:lineRule="auto"/>
        <w:rPr>
          <w:rFonts w:hint="eastAsia" w:ascii="宋体" w:hAnsi="宋体"/>
          <w:color w:val="000000"/>
        </w:rPr>
      </w:pPr>
      <w:r>
        <w:rPr>
          <w:rFonts w:hint="eastAsia" w:ascii="微软雅黑" w:hAnsi="微软雅黑" w:eastAsia="微软雅黑" w:cs="微软雅黑"/>
          <w:bCs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课程对象：</w:t>
      </w:r>
      <w:r>
        <w:rPr>
          <w:rFonts w:hint="eastAsia" w:ascii="微软雅黑" w:hAnsi="微软雅黑" w:eastAsia="微软雅黑" w:cs="微软雅黑"/>
        </w:rPr>
        <w:t>HR人员、部门经理、企业中高层管理者</w:t>
      </w:r>
    </w:p>
    <w:p>
      <w:pPr>
        <w:spacing w:line="360" w:lineRule="auto"/>
        <w:rPr>
          <w:rFonts w:hint="eastAsia" w:ascii="宋体" w:hAnsi="宋体"/>
          <w:color w:val="000000"/>
        </w:rPr>
      </w:pPr>
    </w:p>
    <w:p>
      <w:pPr>
        <w:spacing w:line="360" w:lineRule="auto"/>
        <w:rPr>
          <w:rFonts w:hint="eastAsia" w:ascii="宋体" w:hAnsi="宋体"/>
          <w:color w:val="000000"/>
        </w:rPr>
      </w:pPr>
    </w:p>
    <w:p>
      <w:pPr>
        <w:spacing w:line="360" w:lineRule="auto"/>
        <w:rPr>
          <w:rFonts w:hint="eastAsia" w:ascii="宋体" w:hAnsi="宋体"/>
          <w:color w:val="000000"/>
        </w:rPr>
      </w:pPr>
    </w:p>
    <w:p>
      <w:pPr>
        <w:spacing w:line="360" w:lineRule="auto"/>
        <w:rPr>
          <w:rFonts w:hint="eastAsia" w:ascii="宋体" w:hAnsi="宋体"/>
          <w:color w:val="000000"/>
        </w:rPr>
      </w:pPr>
    </w:p>
    <w:p>
      <w:pPr>
        <w:spacing w:line="360" w:lineRule="auto"/>
        <w:rPr>
          <w:rFonts w:hint="eastAsia" w:ascii="微软雅黑" w:hAnsi="微软雅黑" w:eastAsia="微软雅黑" w:cs="微软雅黑"/>
          <w:b/>
          <w:bCs w:val="0"/>
          <w:color w:val="auto"/>
          <w:sz w:val="32"/>
          <w:szCs w:val="32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color w:val="auto"/>
          <w:sz w:val="32"/>
          <w:szCs w:val="32"/>
          <w:lang w:eastAsia="zh-CN"/>
        </w:rPr>
        <w:t>课程背景：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人才素质决定组织的竞争力！今天的人才竞争力决定了企业明天的产品竞争力！自古至今，人们无不爱才如命、求贤若渴，涌现出诸如三顾茅庐、周公吐哺、千金买马骨等众多感人至深的故事。当代企业家柳传志、任正非、董明珠、张瑞敏、张勇等都曾谈论企业如何招聘优秀人才。如何吸引优秀人才加盟是当代许多企业面临的难题，也是本课程谈论的重点。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管理大师彼得·德鲁克曾警告说：没有什么决策比人事决策更难做出。总的来说，经理们所做的人才选聘决策平均成功率不大于1/3，即在多数情况下，1/3的决策是正确的，1/3的决策有一定效果，1/3的决策彻底失败。由此可见，招聘用人其实是一件风险极大的事，悄不留意，可能就会错用一个人。由于人才素质的隐性特征，使面试官难以在短时间内观察求职者的个性、动机、价值观、发展潜力等；针对求职者能力的复杂化，如何通过比较、对求职者进行评分也是面试官头疼的问题，看似简单的识人问题，实际上涉及到组织行为学、心理学、微表情学等众多学科。本课程结合当前企业面临的实质难题，有针对性地展开授课与分析，旨在帮助企业管理层和HR解决招聘与识人过程中遇到的棘手问题。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spacing w:line="360" w:lineRule="auto"/>
        <w:rPr>
          <w:rFonts w:hint="default" w:ascii="微软雅黑" w:hAnsi="微软雅黑" w:eastAsia="微软雅黑" w:cs="微软雅黑"/>
          <w:b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color w:val="auto"/>
          <w:sz w:val="32"/>
          <w:szCs w:val="32"/>
        </w:rPr>
        <w:t>课程</w:t>
      </w:r>
      <w:r>
        <w:rPr>
          <w:rFonts w:hint="eastAsia" w:ascii="微软雅黑" w:hAnsi="微软雅黑" w:eastAsia="微软雅黑" w:cs="微软雅黑"/>
          <w:b/>
          <w:bCs w:val="0"/>
          <w:color w:val="auto"/>
          <w:sz w:val="32"/>
          <w:szCs w:val="32"/>
          <w:lang w:eastAsia="zh-CN"/>
        </w:rPr>
        <w:t>收益</w:t>
      </w:r>
    </w:p>
    <w:p>
      <w:pPr>
        <w:numPr>
          <w:ilvl w:val="0"/>
          <w:numId w:val="1"/>
        </w:numPr>
        <w:spacing w:line="440" w:lineRule="exac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掌握招聘的流程及传统面试的常用手段、猎鹰式招聘策略；</w:t>
      </w:r>
    </w:p>
    <w:p>
      <w:pPr>
        <w:numPr>
          <w:ilvl w:val="0"/>
          <w:numId w:val="1"/>
        </w:numPr>
        <w:spacing w:line="440" w:lineRule="exac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掌握人才冰山模型及识别人才优劣和发展潜力的技巧；</w:t>
      </w:r>
    </w:p>
    <w:p>
      <w:pPr>
        <w:numPr>
          <w:ilvl w:val="0"/>
          <w:numId w:val="1"/>
        </w:numPr>
        <w:spacing w:line="440" w:lineRule="exac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掌握六种常用面试提问方法的特点和使用技巧；</w:t>
      </w:r>
    </w:p>
    <w:p>
      <w:pPr>
        <w:numPr>
          <w:ilvl w:val="0"/>
          <w:numId w:val="1"/>
        </w:numPr>
        <w:spacing w:line="440" w:lineRule="exac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掌握漏斗式提问法、情景模拟法、人才测评的运用；</w:t>
      </w:r>
    </w:p>
    <w:p>
      <w:pPr>
        <w:spacing w:line="360" w:lineRule="auto"/>
        <w:rPr>
          <w:rFonts w:hint="eastAsia" w:ascii="微软雅黑" w:hAnsi="微软雅黑" w:eastAsia="微软雅黑" w:cs="微软雅黑"/>
          <w:b/>
          <w:color w:val="FF0000"/>
          <w:sz w:val="21"/>
          <w:szCs w:val="21"/>
        </w:rPr>
      </w:pPr>
    </w:p>
    <w:p>
      <w:pPr>
        <w:spacing w:line="360" w:lineRule="auto"/>
        <w:rPr>
          <w:rFonts w:hint="eastAsia" w:ascii="微软雅黑" w:hAnsi="微软雅黑" w:eastAsia="微软雅黑" w:cs="微软雅黑"/>
          <w:b/>
          <w:color w:val="FF0000"/>
          <w:sz w:val="21"/>
          <w:szCs w:val="21"/>
        </w:rPr>
      </w:pPr>
    </w:p>
    <w:p>
      <w:pPr>
        <w:spacing w:line="360" w:lineRule="auto"/>
        <w:rPr>
          <w:rFonts w:hint="eastAsia" w:ascii="微软雅黑" w:hAnsi="微软雅黑" w:eastAsia="微软雅黑" w:cs="微软雅黑"/>
          <w:b/>
          <w:bCs w:val="0"/>
          <w:color w:val="auto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 w:val="0"/>
          <w:color w:val="auto"/>
          <w:sz w:val="32"/>
          <w:szCs w:val="32"/>
        </w:rPr>
        <w:t>授课风格</w:t>
      </w:r>
    </w:p>
    <w:p>
      <w:pPr>
        <w:pStyle w:val="15"/>
        <w:wordWrap w:val="0"/>
        <w:spacing w:before="0" w:beforeAutospacing="0" w:after="0" w:afterAutospacing="0"/>
        <w:rPr>
          <w:rFonts w:hint="eastAsia" w:ascii="微软雅黑" w:hAnsi="微软雅黑" w:eastAsia="微软雅黑" w:cs="微软雅黑"/>
          <w:color w:val="000000"/>
          <w:kern w:val="2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2"/>
          <w:sz w:val="24"/>
          <w:szCs w:val="24"/>
        </w:rPr>
        <w:t>复杂的问题简单化，抽象的问题生活化，模糊的问题清晰化，点线的问题层面化。娴熟运用多种培训方法，将理论性、实践性与趣味性有机结合，深入浅出，通俗易懂，寓教于乐。</w:t>
      </w:r>
    </w:p>
    <w:p>
      <w:pPr>
        <w:spacing w:line="360" w:lineRule="auto"/>
        <w:rPr>
          <w:rFonts w:hint="eastAsia" w:ascii="微软雅黑" w:hAnsi="微软雅黑" w:eastAsia="微软雅黑" w:cs="微软雅黑"/>
          <w:b/>
          <w:color w:val="FF0000"/>
          <w:sz w:val="21"/>
          <w:szCs w:val="21"/>
        </w:rPr>
      </w:pPr>
    </w:p>
    <w:p>
      <w:pPr>
        <w:spacing w:line="360" w:lineRule="auto"/>
        <w:rPr>
          <w:rFonts w:hint="eastAsia" w:ascii="微软雅黑" w:hAnsi="微软雅黑" w:eastAsia="微软雅黑" w:cs="微软雅黑"/>
          <w:b/>
          <w:bCs w:val="0"/>
          <w:color w:val="auto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 w:val="0"/>
          <w:color w:val="auto"/>
          <w:sz w:val="32"/>
          <w:szCs w:val="32"/>
        </w:rPr>
        <w:t>课程大纲</w:t>
      </w:r>
    </w:p>
    <w:p>
      <w:pPr>
        <w:pStyle w:val="7"/>
        <w:spacing w:before="0" w:beforeAutospacing="0" w:after="0" w:afterAutospacing="0" w:line="440" w:lineRule="exact"/>
        <w:rPr>
          <w:rFonts w:hint="eastAsia"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第一单元：招聘的规划与准备</w:t>
      </w:r>
    </w:p>
    <w:p>
      <w:pPr>
        <w:numPr>
          <w:ilvl w:val="0"/>
          <w:numId w:val="2"/>
        </w:numPr>
        <w:spacing w:line="440" w:lineRule="exact"/>
        <w:rPr>
          <w:rFonts w:hint="eastAsia"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课程导入：招聘中的常见困惑</w:t>
      </w:r>
    </w:p>
    <w:p>
      <w:pPr>
        <w:numPr>
          <w:ilvl w:val="0"/>
          <w:numId w:val="2"/>
        </w:numPr>
        <w:spacing w:line="440" w:lineRule="exact"/>
        <w:rPr>
          <w:rFonts w:hint="eastAsia"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孔明识人七法</w:t>
      </w:r>
    </w:p>
    <w:p>
      <w:pPr>
        <w:numPr>
          <w:ilvl w:val="0"/>
          <w:numId w:val="2"/>
        </w:numPr>
        <w:spacing w:line="440" w:lineRule="exact"/>
        <w:rPr>
          <w:rFonts w:hint="eastAsia"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招聘者对人才的认识</w:t>
      </w:r>
    </w:p>
    <w:p>
      <w:pPr>
        <w:numPr>
          <w:ilvl w:val="0"/>
          <w:numId w:val="2"/>
        </w:numPr>
        <w:spacing w:line="440" w:lineRule="exact"/>
        <w:rPr>
          <w:rFonts w:hint="eastAsia"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招聘面试中的礼仪及相关安排</w:t>
      </w:r>
    </w:p>
    <w:p>
      <w:pPr>
        <w:numPr>
          <w:ilvl w:val="0"/>
          <w:numId w:val="2"/>
        </w:numPr>
        <w:spacing w:line="440" w:lineRule="exact"/>
        <w:rPr>
          <w:rFonts w:hint="eastAsia"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人才的冰山模型与洋葱模型</w:t>
      </w:r>
    </w:p>
    <w:p>
      <w:pPr>
        <w:pStyle w:val="7"/>
        <w:tabs>
          <w:tab w:val="left" w:pos="900"/>
        </w:tabs>
        <w:spacing w:before="0" w:beforeAutospacing="0" w:after="0" w:afterAutospacing="0" w:line="440" w:lineRule="exac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7"/>
        <w:spacing w:before="0" w:beforeAutospacing="0" w:after="0" w:afterAutospacing="0" w:line="440" w:lineRule="exact"/>
        <w:rPr>
          <w:rFonts w:hint="eastAsia"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第二单元：招聘渠道与猎鹰式招聘策略</w:t>
      </w:r>
    </w:p>
    <w:p>
      <w:pPr>
        <w:numPr>
          <w:ilvl w:val="0"/>
          <w:numId w:val="2"/>
        </w:numPr>
        <w:spacing w:line="440" w:lineRule="exact"/>
        <w:rPr>
          <w:rFonts w:hint="eastAsia"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八种常见渠道招聘优缺点分析</w:t>
      </w:r>
    </w:p>
    <w:p>
      <w:pPr>
        <w:numPr>
          <w:ilvl w:val="0"/>
          <w:numId w:val="2"/>
        </w:numPr>
        <w:spacing w:line="440" w:lineRule="exact"/>
        <w:rPr>
          <w:rFonts w:hint="eastAsia"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猎鹰式招聘策略的导入</w:t>
      </w:r>
    </w:p>
    <w:p>
      <w:pPr>
        <w:numPr>
          <w:ilvl w:val="0"/>
          <w:numId w:val="2"/>
        </w:numPr>
        <w:spacing w:line="440" w:lineRule="exact"/>
        <w:rPr>
          <w:rFonts w:hint="eastAsia"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高端人才招聘的三个策略</w:t>
      </w:r>
    </w:p>
    <w:p>
      <w:pPr>
        <w:numPr>
          <w:ilvl w:val="0"/>
          <w:numId w:val="2"/>
        </w:numPr>
        <w:spacing w:line="440" w:lineRule="exact"/>
        <w:rPr>
          <w:rFonts w:hint="eastAsia"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案例分析：IBM的招聘策略运用</w:t>
      </w:r>
    </w:p>
    <w:p>
      <w:pPr>
        <w:numPr>
          <w:ilvl w:val="0"/>
          <w:numId w:val="2"/>
        </w:numPr>
        <w:spacing w:line="440" w:lineRule="exact"/>
        <w:rPr>
          <w:rFonts w:hint="eastAsia"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招聘官需要sales的洞察力</w:t>
      </w:r>
    </w:p>
    <w:p>
      <w:pPr>
        <w:numPr>
          <w:ilvl w:val="0"/>
          <w:numId w:val="2"/>
        </w:numPr>
        <w:spacing w:line="440" w:lineRule="exact"/>
        <w:rPr>
          <w:rFonts w:hint="eastAsia"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漏斗式提问法的运用</w:t>
      </w:r>
    </w:p>
    <w:p>
      <w:pPr>
        <w:numPr>
          <w:ilvl w:val="0"/>
          <w:numId w:val="2"/>
        </w:numPr>
        <w:spacing w:line="440" w:lineRule="exact"/>
        <w:rPr>
          <w:rFonts w:hint="eastAsia"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识别求职者真话与谎话的六个细节</w:t>
      </w:r>
    </w:p>
    <w:p>
      <w:pPr>
        <w:pStyle w:val="7"/>
        <w:tabs>
          <w:tab w:val="left" w:pos="900"/>
        </w:tabs>
        <w:spacing w:before="0" w:beforeAutospacing="0" w:after="0" w:afterAutospacing="0" w:line="440" w:lineRule="exac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7"/>
        <w:spacing w:before="0" w:beforeAutospacing="0" w:after="0" w:afterAutospacing="0" w:line="440" w:lineRule="exact"/>
        <w:rPr>
          <w:rFonts w:hint="eastAsia"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第三单元：结构化面试的运用</w:t>
      </w:r>
    </w:p>
    <w:p>
      <w:pPr>
        <w:numPr>
          <w:ilvl w:val="0"/>
          <w:numId w:val="2"/>
        </w:numPr>
        <w:spacing w:line="440" w:lineRule="exact"/>
        <w:rPr>
          <w:rFonts w:hint="eastAsia"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传统非结构化面试的缺陷</w:t>
      </w:r>
    </w:p>
    <w:p>
      <w:pPr>
        <w:numPr>
          <w:ilvl w:val="0"/>
          <w:numId w:val="2"/>
        </w:numPr>
        <w:spacing w:line="440" w:lineRule="exact"/>
        <w:rPr>
          <w:rFonts w:hint="eastAsia"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结构化、半结构化面试应用</w:t>
      </w:r>
    </w:p>
    <w:p>
      <w:pPr>
        <w:numPr>
          <w:ilvl w:val="0"/>
          <w:numId w:val="2"/>
        </w:numPr>
        <w:spacing w:line="440" w:lineRule="exact"/>
        <w:rPr>
          <w:rFonts w:hint="eastAsia"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结构化面试的五项要求</w:t>
      </w:r>
    </w:p>
    <w:p>
      <w:pPr>
        <w:numPr>
          <w:ilvl w:val="0"/>
          <w:numId w:val="2"/>
        </w:numPr>
        <w:spacing w:line="440" w:lineRule="exact"/>
        <w:rPr>
          <w:rFonts w:hint="eastAsia"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结构化面试问题的设计流程</w:t>
      </w:r>
    </w:p>
    <w:p>
      <w:pPr>
        <w:numPr>
          <w:ilvl w:val="0"/>
          <w:numId w:val="2"/>
        </w:numPr>
        <w:spacing w:line="440" w:lineRule="exact"/>
        <w:rPr>
          <w:rFonts w:hint="eastAsia"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结构化面试的评分标准</w:t>
      </w:r>
    </w:p>
    <w:p>
      <w:pPr>
        <w:numPr>
          <w:ilvl w:val="0"/>
          <w:numId w:val="2"/>
        </w:numPr>
        <w:spacing w:line="440" w:lineRule="exact"/>
        <w:rPr>
          <w:rFonts w:hint="eastAsia"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6种常见的面试提问方法及目的</w:t>
      </w:r>
    </w:p>
    <w:p>
      <w:pPr>
        <w:spacing w:line="440" w:lineRule="exact"/>
        <w:rPr>
          <w:rFonts w:hint="eastAsia"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第四单元 情景模拟与人才测评</w:t>
      </w:r>
    </w:p>
    <w:p>
      <w:pPr>
        <w:numPr>
          <w:ilvl w:val="0"/>
          <w:numId w:val="2"/>
        </w:numPr>
        <w:spacing w:line="440" w:lineRule="exact"/>
        <w:rPr>
          <w:rFonts w:hint="eastAsia"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什么是情景模拟法？</w:t>
      </w:r>
    </w:p>
    <w:p>
      <w:pPr>
        <w:numPr>
          <w:ilvl w:val="0"/>
          <w:numId w:val="2"/>
        </w:numPr>
        <w:spacing w:line="440" w:lineRule="exact"/>
        <w:rPr>
          <w:rFonts w:hint="eastAsia"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微表情与面试官的读心术</w:t>
      </w:r>
    </w:p>
    <w:p>
      <w:pPr>
        <w:numPr>
          <w:ilvl w:val="0"/>
          <w:numId w:val="2"/>
        </w:numPr>
        <w:spacing w:line="440" w:lineRule="exact"/>
        <w:rPr>
          <w:rFonts w:hint="eastAsia"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如何掌握求职者的价值观？</w:t>
      </w:r>
    </w:p>
    <w:p>
      <w:pPr>
        <w:numPr>
          <w:ilvl w:val="0"/>
          <w:numId w:val="2"/>
        </w:numPr>
        <w:spacing w:line="440" w:lineRule="exact"/>
        <w:rPr>
          <w:rFonts w:hint="eastAsia"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人才测评的优势与劣势</w:t>
      </w:r>
    </w:p>
    <w:p>
      <w:pPr>
        <w:numPr>
          <w:ilvl w:val="0"/>
          <w:numId w:val="2"/>
        </w:numPr>
        <w:spacing w:line="440" w:lineRule="exact"/>
        <w:rPr>
          <w:rFonts w:hint="eastAsia"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常用的测评方法及注意事项</w:t>
      </w:r>
    </w:p>
    <w:p>
      <w:pPr>
        <w:numPr>
          <w:ilvl w:val="0"/>
          <w:numId w:val="2"/>
        </w:numPr>
        <w:spacing w:line="440" w:lineRule="exact"/>
        <w:rPr>
          <w:rFonts w:hint="eastAsia"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彼得·德鲁克对用人风险的警告</w:t>
      </w:r>
    </w:p>
    <w:p>
      <w:pPr>
        <w:numPr>
          <w:ilvl w:val="0"/>
          <w:numId w:val="2"/>
        </w:numPr>
        <w:spacing w:line="440" w:lineRule="exact"/>
        <w:rPr>
          <w:rFonts w:hint="eastAsia"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面试官提问的问题结构</w:t>
      </w:r>
    </w:p>
    <w:p>
      <w:pPr>
        <w:numPr>
          <w:ilvl w:val="0"/>
          <w:numId w:val="2"/>
        </w:numPr>
        <w:spacing w:line="440" w:lineRule="exact"/>
        <w:rPr>
          <w:rFonts w:hint="eastAsia"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情景模拟与点评：我当面试官</w:t>
      </w:r>
    </w:p>
    <w:p>
      <w:pPr>
        <w:rPr>
          <w:rFonts w:hint="eastAsia" w:ascii="微软雅黑" w:hAnsi="微软雅黑" w:eastAsia="微软雅黑" w:cs="微软雅黑"/>
          <w:b/>
          <w:sz w:val="21"/>
          <w:szCs w:val="21"/>
        </w:rPr>
      </w:pPr>
    </w:p>
    <w:p>
      <w:pPr>
        <w:rPr>
          <w:rFonts w:hint="eastAsia" w:ascii="微软雅黑" w:hAnsi="微软雅黑" w:eastAsia="微软雅黑" w:cs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10233660</wp:posOffset>
            </wp:positionV>
            <wp:extent cx="7572375" cy="467995"/>
            <wp:effectExtent l="0" t="0" r="9525" b="8255"/>
            <wp:wrapNone/>
            <wp:docPr id="1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10233660</wp:posOffset>
            </wp:positionV>
            <wp:extent cx="7572375" cy="467995"/>
            <wp:effectExtent l="0" t="0" r="9525" b="825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10233660</wp:posOffset>
            </wp:positionV>
            <wp:extent cx="7572375" cy="467995"/>
            <wp:effectExtent l="0" t="0" r="9525" b="8255"/>
            <wp:wrapNone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微软雅黑" w:hAnsi="微软雅黑" w:eastAsia="微软雅黑" w:cs="微软雅黑"/>
          <w:b/>
          <w:bCs w:val="0"/>
          <w:color w:val="auto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 w:val="0"/>
          <w:color w:val="auto"/>
          <w:sz w:val="32"/>
          <w:szCs w:val="32"/>
        </w:rPr>
        <w:t xml:space="preserve">讲师简介  </w:t>
      </w:r>
    </w:p>
    <w:p>
      <w:pPr>
        <w:autoSpaceDE w:val="0"/>
        <w:autoSpaceDN w:val="0"/>
        <w:adjustRightInd w:val="0"/>
        <w:ind w:right="16"/>
        <w:jc w:val="both"/>
        <w:rPr>
          <w:rFonts w:hint="eastAsia" w:ascii="微软雅黑" w:hAnsi="微软雅黑" w:eastAsia="微软雅黑" w:cs="微软雅黑"/>
          <w:sz w:val="21"/>
          <w:szCs w:val="21"/>
        </w:rPr>
      </w:pPr>
      <w:r>
        <w:drawing>
          <wp:anchor distT="0" distB="0" distL="114300" distR="114300" simplePos="0" relativeHeight="251868160" behindDoc="1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120015</wp:posOffset>
            </wp:positionV>
            <wp:extent cx="1978660" cy="2469515"/>
            <wp:effectExtent l="9525" t="9525" r="23495" b="50800"/>
            <wp:wrapTight wrapText="bothSides">
              <wp:wrapPolygon>
                <wp:start x="-104" y="-83"/>
                <wp:lineTo x="-104" y="21511"/>
                <wp:lineTo x="21524" y="21511"/>
                <wp:lineTo x="21524" y="-83"/>
                <wp:lineTo x="-104" y="-83"/>
              </wp:wrapPolygon>
            </wp:wrapTight>
            <wp:docPr id="2" name="图片 3" descr="2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26b"/>
                    <pic:cNvPicPr>
                      <a:picLocks noChangeAspect="1"/>
                    </pic:cNvPicPr>
                  </pic:nvPicPr>
                  <pic:blipFill>
                    <a:blip r:embed="rId10"/>
                    <a:srcRect l="23792" t="4271" r="4630" b="40340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24695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C0C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111760</wp:posOffset>
                </wp:positionV>
                <wp:extent cx="3515995" cy="2606675"/>
                <wp:effectExtent l="0" t="0" r="4445" b="14605"/>
                <wp:wrapNone/>
                <wp:docPr id="18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5995" cy="26066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ind w:right="16"/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郑君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spacing w:val="43"/>
                                <w:kern w:val="0"/>
                                <w:sz w:val="24"/>
                                <w:szCs w:val="24"/>
                                <w:lang w:eastAsia="zh-CN"/>
                              </w:rPr>
                              <w:t>——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b/>
                                <w:bCs/>
                                <w:sz w:val="21"/>
                                <w:szCs w:val="21"/>
                              </w:rPr>
                              <w:t>实战人力资源专家</w:t>
                            </w:r>
                          </w:p>
                          <w:p>
                            <w:pPr>
                              <w:pStyle w:val="15"/>
                              <w:wordWrap w:val="0"/>
                              <w:spacing w:before="0" w:beforeAutospacing="0" w:after="0" w:afterAutospacing="0"/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kern w:val="2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kern w:val="2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●经济学硕士，美国GEC认证讲师；</w:t>
                            </w:r>
                          </w:p>
                          <w:p>
                            <w:pPr>
                              <w:pStyle w:val="15"/>
                              <w:wordWrap w:val="0"/>
                              <w:spacing w:before="0" w:beforeAutospacing="0" w:after="0" w:afterAutospacing="0"/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kern w:val="2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kern w:val="2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●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kern w:val="2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kern w:val="2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instrText xml:space="preserve"> HYPERLINK "http://www.job168.com/e/read_7017.html" \o "什么是猎鹰式招聘" </w:instrTex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kern w:val="2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Style w:val="10"/>
                                <w:rFonts w:hint="eastAsia" w:ascii="微软雅黑" w:hAnsi="微软雅黑" w:eastAsia="微软雅黑" w:cs="微软雅黑"/>
                                <w:color w:val="000000" w:themeColor="text1"/>
                                <w:kern w:val="2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猎鹰式招聘理论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kern w:val="2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kern w:val="2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创始人；</w:t>
                            </w:r>
                          </w:p>
                          <w:p>
                            <w:pPr>
                              <w:pStyle w:val="15"/>
                              <w:wordWrap w:val="0"/>
                              <w:spacing w:before="0" w:beforeAutospacing="0" w:after="0" w:afterAutospacing="0"/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kern w:val="2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kern w:val="2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●高级人力资源管理师、咨询师；劳动法专家；</w:t>
                            </w:r>
                          </w:p>
                          <w:p>
                            <w:pPr>
                              <w:pStyle w:val="15"/>
                              <w:wordWrap w:val="0"/>
                              <w:spacing w:before="0" w:beforeAutospacing="0" w:after="0" w:afterAutospacing="0"/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4"/>
                                <w:szCs w:val="24"/>
                                <w:lang w:val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kern w:val="2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●浙江大学、华中农业大学职业经理人训练班 特聘讲师；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中油集团担任高管。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9" o:spid="_x0000_s1026" o:spt="202" type="#_x0000_t202" style="position:absolute;left:0pt;margin-left:11.3pt;margin-top:8.8pt;height:205.25pt;width:276.85pt;z-index:251864064;mso-width-relative:page;mso-height-relative:page;" fillcolor="#FFFFFF" filled="t" stroked="f" coordsize="21600,21600" o:gfxdata="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hJyPD2wAAAAoBAAAPAAAAAAAAAAEAIAAAACIAAABkcnMvZG93bnJldi54&#10;bWxQSwECFAAUAAAACACHTuJAfOsATfcBAADlAwAADgAAAAAAAAABACAAAAAqAQAAZHJzL2Uyb0Rv&#10;Yy54bWxQSwUGAAAAAAYABgBZAQAAkwUAAAAA&#10;">
                <v:fill type="gradient" on="t" color2="#FFFFFF" angle="90" focus="100%" focussize="0,0">
                  <o:fill type="gradientUnscaled" v:ext="backwardCompatible"/>
                </v:fill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ind w:right="16"/>
                        <w:jc w:val="both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sz w:val="32"/>
                          <w:szCs w:val="32"/>
                          <w:lang w:eastAsia="zh-CN"/>
                        </w:rPr>
                        <w:t>郑君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spacing w:val="43"/>
                          <w:kern w:val="0"/>
                          <w:sz w:val="24"/>
                          <w:szCs w:val="24"/>
                          <w:lang w:eastAsia="zh-CN"/>
                        </w:rPr>
                        <w:t>——</w:t>
                      </w:r>
                      <w:r>
                        <w:rPr>
                          <w:rFonts w:hint="eastAsia" w:ascii="微软雅黑" w:hAnsi="微软雅黑" w:eastAsia="微软雅黑" w:cs="宋体"/>
                          <w:b/>
                          <w:bCs/>
                          <w:sz w:val="21"/>
                          <w:szCs w:val="21"/>
                        </w:rPr>
                        <w:t>实战人力资源专家</w:t>
                      </w:r>
                    </w:p>
                    <w:p>
                      <w:pPr>
                        <w:pStyle w:val="15"/>
                        <w:wordWrap w:val="0"/>
                        <w:spacing w:before="0" w:beforeAutospacing="0" w:after="0" w:afterAutospacing="0"/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kern w:val="2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kern w:val="2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●经济学硕士，美国GEC认证讲师；</w:t>
                      </w:r>
                    </w:p>
                    <w:p>
                      <w:pPr>
                        <w:pStyle w:val="15"/>
                        <w:wordWrap w:val="0"/>
                        <w:spacing w:before="0" w:beforeAutospacing="0" w:after="0" w:afterAutospacing="0"/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kern w:val="2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kern w:val="2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●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kern w:val="2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kern w:val="2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instrText xml:space="preserve"> HYPERLINK "http://www.job168.com/e/read_7017.html" \o "什么是猎鹰式招聘" </w:instrTex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kern w:val="2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Style w:val="10"/>
                          <w:rFonts w:hint="eastAsia" w:ascii="微软雅黑" w:hAnsi="微软雅黑" w:eastAsia="微软雅黑" w:cs="微软雅黑"/>
                          <w:color w:val="000000" w:themeColor="text1"/>
                          <w:kern w:val="2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猎鹰式招聘理论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kern w:val="2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kern w:val="2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创始人；</w:t>
                      </w:r>
                    </w:p>
                    <w:p>
                      <w:pPr>
                        <w:pStyle w:val="15"/>
                        <w:wordWrap w:val="0"/>
                        <w:spacing w:before="0" w:beforeAutospacing="0" w:after="0" w:afterAutospacing="0"/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kern w:val="2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kern w:val="2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●高级人力资源管理师、咨询师；劳动法专家；</w:t>
                      </w:r>
                    </w:p>
                    <w:p>
                      <w:pPr>
                        <w:pStyle w:val="15"/>
                        <w:wordWrap w:val="0"/>
                        <w:spacing w:before="0" w:beforeAutospacing="0" w:after="0" w:afterAutospacing="0"/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4"/>
                          <w:szCs w:val="24"/>
                          <w:lang w:val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kern w:val="2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●浙江大学、华中农业大学职业经理人训练班 特聘讲师；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中油集团担任高管。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12"/>
        <w:widowControl w:val="0"/>
        <w:numPr>
          <w:ilvl w:val="0"/>
          <w:numId w:val="0"/>
        </w:numPr>
        <w:overflowPunct w:val="0"/>
        <w:adjustRightInd w:val="0"/>
        <w:snapToGrid w:val="0"/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</w:p>
    <w:p>
      <w:pPr>
        <w:pStyle w:val="12"/>
        <w:widowControl w:val="0"/>
        <w:numPr>
          <w:ilvl w:val="0"/>
          <w:numId w:val="0"/>
        </w:numPr>
        <w:overflowPunct w:val="0"/>
        <w:adjustRightInd w:val="0"/>
        <w:snapToGrid w:val="0"/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</w:p>
    <w:p>
      <w:pPr>
        <w:pStyle w:val="12"/>
        <w:widowControl w:val="0"/>
        <w:numPr>
          <w:ilvl w:val="0"/>
          <w:numId w:val="0"/>
        </w:numPr>
        <w:overflowPunct w:val="0"/>
        <w:adjustRightInd w:val="0"/>
        <w:snapToGrid w:val="0"/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</w:p>
    <w:p>
      <w:pPr>
        <w:pStyle w:val="12"/>
        <w:widowControl w:val="0"/>
        <w:numPr>
          <w:ilvl w:val="0"/>
          <w:numId w:val="0"/>
        </w:numPr>
        <w:overflowPunct w:val="0"/>
        <w:adjustRightInd w:val="0"/>
        <w:snapToGrid w:val="0"/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</w:p>
    <w:p>
      <w:pPr>
        <w:pStyle w:val="12"/>
        <w:widowControl w:val="0"/>
        <w:numPr>
          <w:ilvl w:val="0"/>
          <w:numId w:val="0"/>
        </w:numPr>
        <w:overflowPunct w:val="0"/>
        <w:adjustRightInd w:val="0"/>
        <w:snapToGrid w:val="0"/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</w:p>
    <w:p>
      <w:pPr>
        <w:pStyle w:val="12"/>
        <w:widowControl w:val="0"/>
        <w:numPr>
          <w:ilvl w:val="0"/>
          <w:numId w:val="0"/>
        </w:numPr>
        <w:overflowPunct w:val="0"/>
        <w:adjustRightInd w:val="0"/>
        <w:snapToGrid w:val="0"/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</w:p>
    <w:p>
      <w:pPr>
        <w:pStyle w:val="12"/>
        <w:widowControl w:val="0"/>
        <w:numPr>
          <w:ilvl w:val="0"/>
          <w:numId w:val="0"/>
        </w:numPr>
        <w:overflowPunct w:val="0"/>
        <w:adjustRightInd w:val="0"/>
        <w:snapToGrid w:val="0"/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</w:p>
    <w:p>
      <w:pPr>
        <w:pStyle w:val="15"/>
        <w:wordWrap w:val="0"/>
        <w:spacing w:before="0" w:beforeAutospacing="0" w:after="0" w:afterAutospacing="0"/>
        <w:rPr>
          <w:rFonts w:hint="eastAsia" w:ascii="微软雅黑" w:hAnsi="微软雅黑" w:eastAsia="微软雅黑" w:cs="微软雅黑"/>
          <w:color w:val="000000"/>
          <w:kern w:val="2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2"/>
          <w:sz w:val="24"/>
          <w:szCs w:val="24"/>
          <w:lang w:eastAsia="zh-CN"/>
        </w:rPr>
        <w:t>郑老师于</w:t>
      </w:r>
      <w:r>
        <w:rPr>
          <w:rFonts w:hint="eastAsia" w:ascii="微软雅黑" w:hAnsi="微软雅黑" w:eastAsia="微软雅黑" w:cs="微软雅黑"/>
          <w:color w:val="000000"/>
          <w:kern w:val="2"/>
          <w:sz w:val="24"/>
          <w:szCs w:val="24"/>
        </w:rPr>
        <w:t>2011年开始从事人力资源管理培训及咨询工作，至今已为超过1200家企业、20万HR学员提供了培训或咨询服务，其中300人以上的大型公开课超过40场。</w:t>
      </w:r>
    </w:p>
    <w:p>
      <w:pPr>
        <w:pStyle w:val="15"/>
        <w:wordWrap w:val="0"/>
        <w:spacing w:before="0" w:beforeAutospacing="0" w:after="0" w:afterAutospacing="0"/>
        <w:rPr>
          <w:rFonts w:hint="eastAsia" w:ascii="微软雅黑" w:hAnsi="微软雅黑" w:eastAsia="微软雅黑" w:cs="微软雅黑"/>
          <w:color w:val="000000"/>
          <w:kern w:val="2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color w:val="000000"/>
          <w:kern w:val="2"/>
          <w:sz w:val="24"/>
          <w:szCs w:val="24"/>
        </w:rPr>
        <w:t>工作经历</w:t>
      </w:r>
      <w:r>
        <w:rPr>
          <w:rFonts w:hint="eastAsia" w:ascii="微软雅黑" w:hAnsi="微软雅黑" w:eastAsia="微软雅黑" w:cs="微软雅黑"/>
          <w:color w:val="000000"/>
          <w:kern w:val="2"/>
          <w:sz w:val="24"/>
          <w:szCs w:val="24"/>
        </w:rPr>
        <w:t>：先后在深圳豪恩声学股份、深圳朗科科技股份（股票代码300042）、深圳捷和电机集团等企业担任中高层管理职位，从事企业人力资源管理工作15年以上。</w:t>
      </w:r>
    </w:p>
    <w:p>
      <w:pPr>
        <w:pStyle w:val="15"/>
        <w:wordWrap w:val="0"/>
        <w:spacing w:before="0" w:beforeAutospacing="0" w:after="0" w:afterAutospacing="0"/>
        <w:rPr>
          <w:rFonts w:hint="eastAsia" w:ascii="微软雅黑" w:hAnsi="微软雅黑" w:eastAsia="微软雅黑" w:cs="微软雅黑"/>
          <w:color w:val="000000"/>
          <w:kern w:val="2"/>
          <w:sz w:val="24"/>
          <w:szCs w:val="24"/>
        </w:rPr>
      </w:pPr>
    </w:p>
    <w:p>
      <w:pPr>
        <w:pStyle w:val="12"/>
        <w:widowControl w:val="0"/>
        <w:numPr>
          <w:ilvl w:val="0"/>
          <w:numId w:val="0"/>
        </w:numPr>
        <w:overflowPunct w:val="0"/>
        <w:adjustRightInd w:val="0"/>
        <w:snapToGrid w:val="0"/>
        <w:spacing w:line="360" w:lineRule="auto"/>
        <w:jc w:val="left"/>
        <w:rPr>
          <w:rFonts w:hint="eastAsia" w:ascii="微软雅黑" w:hAnsi="微软雅黑" w:eastAsia="微软雅黑" w:cs="微软雅黑"/>
          <w:b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 w:val="0"/>
          <w:color w:val="auto"/>
          <w:kern w:val="2"/>
          <w:sz w:val="32"/>
          <w:szCs w:val="32"/>
          <w:lang w:val="en-US" w:eastAsia="zh-CN" w:bidi="ar-SA"/>
        </w:rPr>
        <w:t>曾服务客户</w:t>
      </w:r>
    </w:p>
    <w:p>
      <w:pPr>
        <w:widowControl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●</w:t>
      </w:r>
      <w:r>
        <w:rPr>
          <w:rFonts w:hint="eastAsia" w:ascii="微软雅黑" w:hAnsi="微软雅黑" w:eastAsia="微软雅黑" w:cs="微软雅黑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IT/通讯/电子/机械</w:t>
      </w:r>
    </w:p>
    <w:p>
      <w:pPr>
        <w:widowControl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中国联通（湖南公司、湖北公司、四川公司、浙江公司、贵州黔南州公司）、中国移动（四川公司、西藏公司、湖北公司、安徽公司、黑龙江公司、大庆公司、深圳公司、巢湖公司、绵阳公司、内江公司、甘孜公司、百色铁通）、中国电信（湖南公司、安徽公司、甘肃公司、凉山公司、攀枝花公司、遂宁公司）、中国铁塔四川省分公司、中国通信服务集团、深圳国通电信、湖南通信建设、诺基亚西门子通信、酷比通信、OPPO手机、日滨科技、硅格半导体、博雅互动、新贵实业、仁清科技、火盟通讯、康拓普软件、广东美的集团、创维集团、惠州德赛集团、广州日立电梯、富士康科技集团、武汉长江通信产业集团、武汉长光科技、住友电工电子、华仪电气、南通吉宝造船、四川瑞美热水器、深南电路、芜湖威灵电机、厦工机械、上海齐耀动力、珠海爱普科斯电阻电容、梅州博敏股份、深圳博敏电子、广州精工电子、广东智能机器人研究院、长沙景嘉微电子、光弘科技电子、深圳神拓机电、深圳友讯达科技、深圳日晖达电子、柳州欧维姆工程、深圳银宝山新科技股份、广州金升阳科技、武汉四维图新科技有限公司……</w:t>
      </w:r>
    </w:p>
    <w:p>
      <w:pPr>
        <w:widowControl/>
        <w:jc w:val="left"/>
        <w:rPr>
          <w:rFonts w:hint="eastAsia" w:ascii="微软雅黑" w:hAnsi="微软雅黑" w:eastAsia="微软雅黑" w:cs="微软雅黑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●</w:t>
      </w:r>
      <w: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银行/保险/证券</w:t>
      </w:r>
    </w:p>
    <w:p>
      <w:pPr>
        <w:widowControl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中国银行（内蒙古分行、苏州昆山支行、镇江句容支行）、中国建设银行（广东分行、深圳分行）、中国工商银行（江苏分行、湖北分行、揭阳分行）、中国农业银行（河南安阳分行、江苏泰州分行、湖南邵阳分行）、中国邮政储蓄银行（黑龙江分行、云南分行、大连分行）、农村商业银行（江苏分行、江苏邳州支行、江苏泗洪支行、广州南沙支行）、山西农信社、江门融和农商行、中国农业发展银行宜昌分行、兴业银行总行、东营商行、中信银行、广发银行中山分行、光大银行宁波分行、昆仑银行、柳州银行、东莞银行深圳分行、联合金融集团、太平洋保险、安信证券、东风金融……</w:t>
      </w:r>
    </w:p>
    <w:p>
      <w:pPr>
        <w:widowControl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●</w:t>
      </w:r>
      <w:r>
        <w:rPr>
          <w:rFonts w:hint="eastAsia" w:ascii="微软雅黑" w:hAnsi="微软雅黑" w:eastAsia="微软雅黑" w:cs="微软雅黑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能源/矿产资源</w:t>
      </w:r>
    </w:p>
    <w:p>
      <w:pPr>
        <w:widowControl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中国石油四川公司、国家电网（宁夏电力、黑龙江电力、陕西电力、山西电力、甘肃电力、青海电力、福建电力、河南电力、河南禹州电力、湖北电力、湖北恩施电力、西藏电力、南瑞泰士达电气、福建能源服务公司、龙岩市永定区电力公司、聊城东阿供电公司、天津电力修试中心）、中国国电（华北电力、瀑布沟电厂）、国电投（贵州金元集团、内蒙古大板发电公司、内蒙古霍煤鸿骏铝电公司、黔北电厂、通辽发电总厂）、中国华电（杭州下沙热电）、大唐集团（潮州发电厂）、中国广核集团、浙能集团（温州电厂、乐清电厂）、中国南方电网（贵州安顺电力局）、中国铝业广西分公司、江苏国信扬州发电、深圳妈湾电力、内蒙古电力薛家湾供电局、福建电建、武汉凯迪电力环保工程、杭州燃气集团、永煤集团、德诚矿业、河南新能光伏、太仓协鑫光伏、黔桂天能焦化……</w:t>
      </w:r>
    </w:p>
    <w:p>
      <w:pPr>
        <w:widowControl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●</w:t>
      </w:r>
      <w:r>
        <w:rPr>
          <w:rFonts w:hint="eastAsia" w:ascii="微软雅黑" w:hAnsi="微软雅黑" w:eastAsia="微软雅黑" w:cs="微软雅黑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地产/家居/物业/投资/酒店</w:t>
      </w:r>
    </w:p>
    <w:p>
      <w:pPr>
        <w:widowControl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海岛建设、海航置业、佳兆业集团、华润物业、绿都地产集团、新世界中国地产、天健集团、天普投控集团、全友家居、广东建信集团、翰旅建筑设计、海航酒店集团、深圳格兰云天大酒店、合鸿达投资（南方投资集团，更名前3期，更名后1期）……</w:t>
      </w:r>
    </w:p>
    <w:p>
      <w:pPr>
        <w:widowControl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●</w:t>
      </w:r>
      <w:r>
        <w:rPr>
          <w:rFonts w:hint="eastAsia" w:ascii="微软雅黑" w:hAnsi="微软雅黑" w:eastAsia="微软雅黑" w:cs="微软雅黑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交通运输/物流/药业/连锁</w:t>
      </w:r>
    </w:p>
    <w:p>
      <w:pPr>
        <w:widowControl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海南航空、南方航空、首都航空、海航机场集团、重庆机场集团、柳州五菱、东风商用车、东风鸿泰集成、海马汽车、江铃汽车、广州地铁、深圳巴士集团公交公司、中信三门峡戴卡轮毂、舍弗勒集团、赛轮集团、襄阳东升机械、特尔佳科技股份、盐阜运输集团、金关云关高速、中国邮政（深圳公司、湖北公司、黄山公司）、云南白药集团、东风捷富凯物流、南储仓储、大新华物流、海程邦达物流、北京同仁堂、九州通医药集团、百济新特药业、山东九州商业集团、德宝恒生医疗器械、瑞贝卡鞋业连锁、成都正佳服饰……</w:t>
      </w:r>
    </w:p>
    <w:p>
      <w:pPr>
        <w:widowControl/>
        <w:jc w:val="left"/>
        <w:rPr>
          <w:rFonts w:hint="eastAsia" w:ascii="微软雅黑" w:hAnsi="微软雅黑" w:eastAsia="微软雅黑" w:cs="微软雅黑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●</w:t>
      </w:r>
      <w:r>
        <w:rPr>
          <w:rFonts w:hint="eastAsia" w:ascii="微软雅黑" w:hAnsi="微软雅黑" w:eastAsia="微软雅黑" w:cs="微软雅黑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食品/饮品/服装/鞋业/饰品</w:t>
      </w:r>
    </w:p>
    <w:p>
      <w:pPr>
        <w:widowControl/>
        <w:jc w:val="left"/>
        <w:rPr>
          <w:rFonts w:hint="eastAsia" w:ascii="微软雅黑" w:hAnsi="微软雅黑" w:eastAsia="微软雅黑" w:cs="微软雅黑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伊利集团、中粮集团东莞新沙粮油、华润雪花啤酒、燕京啤酒、顶新国际集团（杭州顶益、广州顶益、厦门德克士）、双汇集团、众品集团、武汉嘉必优生物工程、广州风行牛奶、周大福珠宝、乔顿服饰集团、YKK吉田拉链集团（福永工厂、石岩工厂）、同得仕集团、华宏眼镜、厦门CECO鞋业……</w:t>
      </w:r>
    </w:p>
    <w:p>
      <w:pPr>
        <w:widowControl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●</w:t>
      </w:r>
      <w:r>
        <w:rPr>
          <w:rFonts w:hint="eastAsia" w:ascii="微软雅黑" w:hAnsi="微软雅黑" w:eastAsia="微软雅黑" w:cs="微软雅黑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其它行业</w:t>
      </w:r>
    </w:p>
    <w:p>
      <w:pP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中华英才网、智联招聘、聚成华企商学院、海轩商学院、香港华盛集团、虔东稀土集团、波尔亚太金属容器、展辰涂料集团、欧利雅化工集团、生益科技、重庆铜梁烟草、南航传媒、中山市板芙商会、中山市中小企业促进会、中山公用事业集团、西安供水集团、衢州市经贸委</w:t>
      </w:r>
    </w:p>
    <w:p>
      <w:pPr>
        <w:spacing w:line="360" w:lineRule="auto"/>
        <w:ind w:left="-420" w:leftChars="-200" w:right="-420" w:rightChars="-200"/>
        <w:jc w:val="center"/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-SA"/>
        </w:rPr>
      </w:pPr>
    </w:p>
    <w:p>
      <w:pPr>
        <w:spacing w:line="360" w:lineRule="auto"/>
        <w:ind w:right="-420" w:rightChars="-200"/>
        <w:jc w:val="both"/>
        <w:rPr>
          <w:rFonts w:hint="eastAsia" w:ascii="微软雅黑" w:hAnsi="微软雅黑" w:eastAsia="微软雅黑"/>
          <w:b/>
          <w:bCs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360" w:lineRule="auto"/>
        <w:ind w:right="-420" w:rightChars="-200"/>
        <w:jc w:val="both"/>
        <w:rPr>
          <w:rFonts w:hint="eastAsia" w:ascii="微软雅黑" w:hAnsi="微软雅黑" w:eastAsia="微软雅黑"/>
          <w:b/>
          <w:bCs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360" w:lineRule="auto"/>
        <w:ind w:right="-420" w:rightChars="-200"/>
        <w:jc w:val="both"/>
        <w:rPr>
          <w:rFonts w:hint="eastAsia" w:ascii="微软雅黑" w:hAnsi="微软雅黑" w:eastAsia="微软雅黑"/>
          <w:b/>
          <w:bCs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360" w:lineRule="auto"/>
        <w:ind w:right="-420" w:rightChars="-200"/>
        <w:jc w:val="both"/>
        <w:rPr>
          <w:rFonts w:hint="eastAsia" w:ascii="微软雅黑" w:hAnsi="微软雅黑" w:eastAsia="微软雅黑"/>
          <w:b/>
          <w:bCs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360" w:lineRule="auto"/>
        <w:ind w:right="-420" w:rightChars="-200"/>
        <w:jc w:val="both"/>
        <w:rPr>
          <w:rFonts w:hint="eastAsia" w:ascii="微软雅黑" w:hAnsi="微软雅黑" w:eastAsia="微软雅黑"/>
          <w:b/>
          <w:bCs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360" w:lineRule="auto"/>
        <w:ind w:right="-420" w:rightChars="-200"/>
        <w:jc w:val="both"/>
        <w:rPr>
          <w:rFonts w:hint="eastAsia" w:ascii="微软雅黑" w:hAnsi="微软雅黑" w:eastAsia="微软雅黑"/>
          <w:b/>
          <w:bCs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360" w:lineRule="auto"/>
        <w:ind w:right="-420" w:rightChars="-200" w:firstLine="1961" w:firstLineChars="700"/>
        <w:jc w:val="both"/>
        <w:rPr>
          <w:rFonts w:hint="eastAsia" w:ascii="微软雅黑" w:hAnsi="微软雅黑" w:eastAsia="微软雅黑"/>
          <w:b/>
          <w:bCs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《猎鹰式招聘与结构化面试》报名表</w:t>
      </w:r>
    </w:p>
    <w:p>
      <w:pPr>
        <w:spacing w:line="360" w:lineRule="exact"/>
        <w:rPr>
          <w:rFonts w:ascii="微软雅黑" w:hAnsi="微软雅黑" w:eastAsia="微软雅黑"/>
          <w:b/>
          <w:color w:val="C00000"/>
          <w:sz w:val="18"/>
          <w:szCs w:val="18"/>
        </w:rPr>
      </w:pPr>
      <w:r>
        <w:rPr>
          <w:rFonts w:hint="eastAsia" w:ascii="微软雅黑" w:hAnsi="微软雅黑" w:eastAsia="微软雅黑"/>
          <w:b/>
          <w:color w:val="C00000"/>
          <w:sz w:val="18"/>
          <w:szCs w:val="18"/>
        </w:rPr>
        <w:t xml:space="preserve">填好下表后邮箱至：                              联系方式： </w:t>
      </w:r>
    </w:p>
    <w:p>
      <w:pPr>
        <w:spacing w:line="360" w:lineRule="exact"/>
        <w:rPr>
          <w:rFonts w:ascii="微软雅黑" w:hAnsi="微软雅黑" w:eastAsia="微软雅黑"/>
          <w:b/>
          <w:color w:val="C00000"/>
          <w:sz w:val="18"/>
          <w:szCs w:val="18"/>
        </w:rPr>
      </w:pPr>
      <w:bookmarkStart w:id="0" w:name="_GoBack"/>
      <w:bookmarkEnd w:id="0"/>
    </w:p>
    <w:tbl>
      <w:tblPr>
        <w:tblStyle w:val="8"/>
        <w:tblW w:w="8229" w:type="dxa"/>
        <w:tblInd w:w="108" w:type="dxa"/>
        <w:tblBorders>
          <w:top w:val="single" w:color="A6A6A6" w:sz="4" w:space="0"/>
          <w:left w:val="single" w:color="A6A6A6" w:sz="4" w:space="0"/>
          <w:bottom w:val="single" w:color="A6A6A6" w:sz="4" w:space="0"/>
          <w:right w:val="single" w:color="A6A6A6" w:sz="4" w:space="0"/>
          <w:insideH w:val="single" w:color="A6A6A6" w:sz="4" w:space="0"/>
          <w:insideV w:val="single" w:color="A6A6A6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004"/>
        <w:gridCol w:w="1454"/>
        <w:gridCol w:w="1800"/>
        <w:gridCol w:w="2553"/>
      </w:tblGrid>
      <w:tr>
        <w:tblPrEx>
          <w:tblBorders>
            <w:top w:val="single" w:color="A6A6A6" w:sz="4" w:space="0"/>
            <w:left w:val="single" w:color="A6A6A6" w:sz="4" w:space="0"/>
            <w:bottom w:val="single" w:color="A6A6A6" w:sz="4" w:space="0"/>
            <w:right w:val="single" w:color="A6A6A6" w:sz="4" w:space="0"/>
            <w:insideH w:val="single" w:color="A6A6A6" w:sz="4" w:space="0"/>
            <w:insideV w:val="single" w:color="A6A6A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Style w:val="11"/>
                <w:rFonts w:ascii="微软雅黑" w:hAnsi="微软雅黑" w:eastAsia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单位名称</w:t>
            </w:r>
          </w:p>
        </w:tc>
        <w:tc>
          <w:tcPr>
            <w:tcW w:w="245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Style w:val="11"/>
                <w:rFonts w:ascii="微软雅黑" w:hAnsi="微软雅黑" w:eastAsia="微软雅黑"/>
                <w:b w:val="0"/>
                <w:bCs w:val="0"/>
                <w:sz w:val="18"/>
                <w:szCs w:val="18"/>
              </w:rPr>
            </w:pPr>
          </w:p>
        </w:tc>
        <w:tc>
          <w:tcPr>
            <w:tcW w:w="435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Style w:val="11"/>
                <w:rFonts w:ascii="微软雅黑" w:hAnsi="微软雅黑" w:eastAsia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企业类型： □外资 □台资 □港资 □民营 □其它</w:t>
            </w:r>
          </w:p>
        </w:tc>
      </w:tr>
      <w:tr>
        <w:tblPrEx>
          <w:tblBorders>
            <w:top w:val="single" w:color="A6A6A6" w:sz="4" w:space="0"/>
            <w:left w:val="single" w:color="A6A6A6" w:sz="4" w:space="0"/>
            <w:bottom w:val="single" w:color="A6A6A6" w:sz="4" w:space="0"/>
            <w:right w:val="single" w:color="A6A6A6" w:sz="4" w:space="0"/>
            <w:insideH w:val="single" w:color="A6A6A6" w:sz="4" w:space="0"/>
            <w:insideV w:val="single" w:color="A6A6A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联 系 人</w:t>
            </w:r>
          </w:p>
        </w:tc>
        <w:tc>
          <w:tcPr>
            <w:tcW w:w="245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Style w:val="11"/>
                <w:rFonts w:ascii="微软雅黑" w:hAnsi="微软雅黑" w:eastAsia="微软雅黑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80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Style w:val="11"/>
                <w:rFonts w:ascii="微软雅黑" w:hAnsi="微软雅黑" w:eastAsia="微软雅黑"/>
                <w:b w:val="0"/>
                <w:bCs w:val="0"/>
                <w:sz w:val="18"/>
                <w:szCs w:val="18"/>
              </w:rPr>
            </w:pPr>
            <w:r>
              <w:rPr>
                <w:rStyle w:val="11"/>
                <w:rFonts w:ascii="微软雅黑" w:hAnsi="微软雅黑" w:eastAsia="微软雅黑"/>
                <w:b w:val="0"/>
                <w:bCs w:val="0"/>
                <w:sz w:val="18"/>
                <w:szCs w:val="18"/>
              </w:rPr>
              <w:t>公司地址</w:t>
            </w:r>
          </w:p>
        </w:tc>
        <w:tc>
          <w:tcPr>
            <w:tcW w:w="2553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Style w:val="11"/>
                <w:rFonts w:ascii="微软雅黑" w:hAnsi="微软雅黑" w:eastAsia="微软雅黑"/>
                <w:b w:val="0"/>
                <w:bCs w:val="0"/>
                <w:sz w:val="18"/>
                <w:szCs w:val="18"/>
              </w:rPr>
            </w:pPr>
          </w:p>
        </w:tc>
      </w:tr>
      <w:tr>
        <w:tblPrEx>
          <w:tblBorders>
            <w:top w:val="single" w:color="A6A6A6" w:sz="4" w:space="0"/>
            <w:left w:val="single" w:color="A6A6A6" w:sz="4" w:space="0"/>
            <w:bottom w:val="single" w:color="A6A6A6" w:sz="4" w:space="0"/>
            <w:right w:val="single" w:color="A6A6A6" w:sz="4" w:space="0"/>
            <w:insideH w:val="single" w:color="A6A6A6" w:sz="4" w:space="0"/>
            <w:insideV w:val="single" w:color="A6A6A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联系电话</w:t>
            </w:r>
          </w:p>
        </w:tc>
        <w:tc>
          <w:tcPr>
            <w:tcW w:w="245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Style w:val="11"/>
                <w:rFonts w:ascii="微软雅黑" w:hAnsi="微软雅黑" w:eastAsia="微软雅黑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80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Style w:val="11"/>
                <w:rFonts w:ascii="微软雅黑" w:hAnsi="微软雅黑" w:eastAsia="微软雅黑"/>
                <w:b w:val="0"/>
                <w:bCs w:val="0"/>
                <w:sz w:val="18"/>
                <w:szCs w:val="18"/>
              </w:rPr>
            </w:pPr>
            <w:r>
              <w:rPr>
                <w:rStyle w:val="11"/>
                <w:rFonts w:ascii="微软雅黑" w:hAnsi="微软雅黑" w:eastAsia="微软雅黑"/>
                <w:b w:val="0"/>
                <w:bCs w:val="0"/>
                <w:sz w:val="18"/>
                <w:szCs w:val="18"/>
              </w:rPr>
              <w:t>E-mail</w:t>
            </w:r>
          </w:p>
        </w:tc>
        <w:tc>
          <w:tcPr>
            <w:tcW w:w="2553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Style w:val="11"/>
                <w:rFonts w:ascii="微软雅黑" w:hAnsi="微软雅黑" w:eastAsia="微软雅黑"/>
                <w:b w:val="0"/>
                <w:bCs w:val="0"/>
                <w:sz w:val="18"/>
                <w:szCs w:val="18"/>
              </w:rPr>
            </w:pPr>
          </w:p>
        </w:tc>
      </w:tr>
      <w:tr>
        <w:tblPrEx>
          <w:tblBorders>
            <w:top w:val="single" w:color="A6A6A6" w:sz="4" w:space="0"/>
            <w:left w:val="single" w:color="A6A6A6" w:sz="4" w:space="0"/>
            <w:bottom w:val="single" w:color="A6A6A6" w:sz="4" w:space="0"/>
            <w:right w:val="single" w:color="A6A6A6" w:sz="4" w:space="0"/>
            <w:insideH w:val="single" w:color="A6A6A6" w:sz="4" w:space="0"/>
            <w:insideV w:val="single" w:color="A6A6A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参会人数</w:t>
            </w:r>
          </w:p>
        </w:tc>
        <w:tc>
          <w:tcPr>
            <w:tcW w:w="245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ind w:firstLine="450" w:firstLineChars="250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人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参会费用</w:t>
            </w:r>
          </w:p>
        </w:tc>
        <w:tc>
          <w:tcPr>
            <w:tcW w:w="2553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ind w:firstLine="360" w:firstLineChars="200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￥_______元</w:t>
            </w:r>
          </w:p>
        </w:tc>
      </w:tr>
      <w:tr>
        <w:tblPrEx>
          <w:tblBorders>
            <w:top w:val="single" w:color="A6A6A6" w:sz="4" w:space="0"/>
            <w:left w:val="single" w:color="A6A6A6" w:sz="4" w:space="0"/>
            <w:bottom w:val="single" w:color="A6A6A6" w:sz="4" w:space="0"/>
            <w:right w:val="single" w:color="A6A6A6" w:sz="4" w:space="0"/>
            <w:insideH w:val="single" w:color="A6A6A6" w:sz="4" w:space="0"/>
            <w:insideV w:val="single" w:color="A6A6A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5" w:hRule="atLeast"/>
        </w:trPr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请将款项</w:t>
            </w:r>
          </w:p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汇至指定帐号</w:t>
            </w:r>
          </w:p>
        </w:tc>
        <w:tc>
          <w:tcPr>
            <w:tcW w:w="6811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both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户  名：广州中智光华教育科技有限公司</w:t>
            </w:r>
          </w:p>
          <w:p>
            <w:pPr>
              <w:spacing w:line="400" w:lineRule="exact"/>
              <w:jc w:val="both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开户行：中国建设银行广州琶洲支行</w:t>
            </w:r>
          </w:p>
          <w:p>
            <w:pPr>
              <w:spacing w:line="400" w:lineRule="exact"/>
              <w:jc w:val="both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账  号：4400 1101 4740 5250 0736</w:t>
            </w:r>
          </w:p>
        </w:tc>
      </w:tr>
      <w:tr>
        <w:tblPrEx>
          <w:tblBorders>
            <w:top w:val="single" w:color="A6A6A6" w:sz="4" w:space="0"/>
            <w:left w:val="single" w:color="A6A6A6" w:sz="4" w:space="0"/>
            <w:bottom w:val="single" w:color="A6A6A6" w:sz="4" w:space="0"/>
            <w:right w:val="single" w:color="A6A6A6" w:sz="4" w:space="0"/>
            <w:insideH w:val="single" w:color="A6A6A6" w:sz="4" w:space="0"/>
            <w:insideV w:val="single" w:color="A6A6A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41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sz w:val="18"/>
                <w:szCs w:val="18"/>
              </w:rPr>
            </w:pPr>
          </w:p>
          <w:p>
            <w:pPr>
              <w:widowControl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参会学员</w:t>
            </w:r>
          </w:p>
        </w:tc>
        <w:tc>
          <w:tcPr>
            <w:tcW w:w="100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Style w:val="11"/>
                <w:b w:val="0"/>
                <w:bCs w:val="0"/>
                <w:sz w:val="18"/>
                <w:szCs w:val="18"/>
              </w:rPr>
            </w:pPr>
            <w:r>
              <w:rPr>
                <w:rStyle w:val="11"/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  <w:t>姓名</w:t>
            </w:r>
          </w:p>
        </w:tc>
        <w:tc>
          <w:tcPr>
            <w:tcW w:w="145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Style w:val="11"/>
                <w:b w:val="0"/>
                <w:bCs w:val="0"/>
                <w:sz w:val="18"/>
                <w:szCs w:val="18"/>
              </w:rPr>
            </w:pPr>
            <w:r>
              <w:rPr>
                <w:rStyle w:val="11"/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  <w:t>电话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Style w:val="11"/>
                <w:b w:val="0"/>
                <w:bCs w:val="0"/>
                <w:sz w:val="18"/>
                <w:szCs w:val="18"/>
              </w:rPr>
            </w:pPr>
            <w:r>
              <w:rPr>
                <w:rStyle w:val="11"/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  <w:t>职位</w:t>
            </w:r>
          </w:p>
        </w:tc>
        <w:tc>
          <w:tcPr>
            <w:tcW w:w="25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Style w:val="11"/>
                <w:rFonts w:hint="eastAsia" w:eastAsia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Style w:val="11"/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邮箱</w:t>
            </w:r>
          </w:p>
        </w:tc>
      </w:tr>
      <w:tr>
        <w:tblPrEx>
          <w:tblBorders>
            <w:top w:val="single" w:color="A6A6A6" w:sz="4" w:space="0"/>
            <w:left w:val="single" w:color="A6A6A6" w:sz="4" w:space="0"/>
            <w:bottom w:val="single" w:color="A6A6A6" w:sz="4" w:space="0"/>
            <w:right w:val="single" w:color="A6A6A6" w:sz="4" w:space="0"/>
            <w:insideH w:val="single" w:color="A6A6A6" w:sz="4" w:space="0"/>
            <w:insideV w:val="single" w:color="A6A6A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</w:pPr>
          </w:p>
        </w:tc>
        <w:tc>
          <w:tcPr>
            <w:tcW w:w="100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Style w:val="11"/>
                <w:b w:val="0"/>
                <w:bCs w:val="0"/>
              </w:rPr>
            </w:pPr>
          </w:p>
        </w:tc>
        <w:tc>
          <w:tcPr>
            <w:tcW w:w="145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Style w:val="11"/>
                <w:b w:val="0"/>
                <w:bCs w:val="0"/>
              </w:rPr>
            </w:pPr>
          </w:p>
        </w:tc>
        <w:tc>
          <w:tcPr>
            <w:tcW w:w="180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Style w:val="11"/>
                <w:b w:val="0"/>
                <w:bCs w:val="0"/>
              </w:rPr>
            </w:pPr>
          </w:p>
        </w:tc>
        <w:tc>
          <w:tcPr>
            <w:tcW w:w="25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Style w:val="11"/>
                <w:b w:val="0"/>
                <w:bCs w:val="0"/>
              </w:rPr>
            </w:pPr>
          </w:p>
        </w:tc>
      </w:tr>
      <w:tr>
        <w:tblPrEx>
          <w:tblBorders>
            <w:top w:val="single" w:color="A6A6A6" w:sz="4" w:space="0"/>
            <w:left w:val="single" w:color="A6A6A6" w:sz="4" w:space="0"/>
            <w:bottom w:val="single" w:color="A6A6A6" w:sz="4" w:space="0"/>
            <w:right w:val="single" w:color="A6A6A6" w:sz="4" w:space="0"/>
            <w:insideH w:val="single" w:color="A6A6A6" w:sz="4" w:space="0"/>
            <w:insideV w:val="single" w:color="A6A6A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</w:pPr>
          </w:p>
        </w:tc>
        <w:tc>
          <w:tcPr>
            <w:tcW w:w="100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Style w:val="11"/>
                <w:b w:val="0"/>
                <w:bCs w:val="0"/>
              </w:rPr>
            </w:pPr>
          </w:p>
        </w:tc>
        <w:tc>
          <w:tcPr>
            <w:tcW w:w="145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Style w:val="11"/>
                <w:b w:val="0"/>
                <w:bCs w:val="0"/>
              </w:rPr>
            </w:pPr>
          </w:p>
        </w:tc>
        <w:tc>
          <w:tcPr>
            <w:tcW w:w="180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Style w:val="11"/>
                <w:b w:val="0"/>
                <w:bCs w:val="0"/>
              </w:rPr>
            </w:pPr>
          </w:p>
        </w:tc>
        <w:tc>
          <w:tcPr>
            <w:tcW w:w="25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Style w:val="11"/>
                <w:b w:val="0"/>
                <w:bCs w:val="0"/>
              </w:rPr>
            </w:pPr>
          </w:p>
        </w:tc>
      </w:tr>
    </w:tbl>
    <w:p/>
    <w:tbl>
      <w:tblPr>
        <w:tblStyle w:val="8"/>
        <w:tblpPr w:leftFromText="180" w:rightFromText="180" w:vertAnchor="text" w:horzAnchor="page" w:tblpX="1953" w:tblpY="239"/>
        <w:tblOverlap w:val="never"/>
        <w:tblW w:w="8195" w:type="dxa"/>
        <w:tblInd w:w="0" w:type="dxa"/>
        <w:tblBorders>
          <w:top w:val="single" w:color="A4A4A4" w:themeColor="background1" w:themeShade="A5" w:sz="4" w:space="0"/>
          <w:left w:val="single" w:color="A4A4A4" w:themeColor="background1" w:themeShade="A5" w:sz="4" w:space="0"/>
          <w:bottom w:val="single" w:color="A4A4A4" w:themeColor="background1" w:themeShade="A5" w:sz="4" w:space="0"/>
          <w:right w:val="single" w:color="A4A4A4" w:themeColor="background1" w:themeShade="A5" w:sz="4" w:space="0"/>
          <w:insideH w:val="single" w:color="A4A4A4" w:themeColor="background1" w:themeShade="A5" w:sz="4" w:space="0"/>
          <w:insideV w:val="single" w:color="A4A4A4" w:themeColor="background1" w:themeShade="A5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1"/>
        <w:gridCol w:w="1276"/>
        <w:gridCol w:w="1984"/>
        <w:gridCol w:w="1701"/>
        <w:gridCol w:w="1843"/>
      </w:tblGrid>
      <w:tr>
        <w:tblPrEx>
          <w:tblBorders>
            <w:top w:val="single" w:color="A4A4A4" w:themeColor="background1" w:themeShade="A5" w:sz="4" w:space="0"/>
            <w:left w:val="single" w:color="A4A4A4" w:themeColor="background1" w:themeShade="A5" w:sz="4" w:space="0"/>
            <w:bottom w:val="single" w:color="A4A4A4" w:themeColor="background1" w:themeShade="A5" w:sz="4" w:space="0"/>
            <w:right w:val="single" w:color="A4A4A4" w:themeColor="background1" w:themeShade="A5" w:sz="4" w:space="0"/>
            <w:insideH w:val="single" w:color="A4A4A4" w:themeColor="background1" w:themeShade="A5" w:sz="4" w:space="0"/>
            <w:insideV w:val="single" w:color="A4A4A4" w:themeColor="background1" w:themeShade="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8195" w:type="dxa"/>
            <w:gridSpan w:val="5"/>
            <w:tcBorders>
              <w:tl2br w:val="nil"/>
              <w:tr2bl w:val="nil"/>
            </w:tcBorders>
            <w:shd w:val="clear" w:color="auto" w:fill="E00000"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color w:val="C00000"/>
                <w:spacing w:val="28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:spacing w:val="28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2020</w:t>
            </w: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:spacing w:val="28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中智光华学习卡价格表</w:t>
            </w:r>
          </w:p>
        </w:tc>
      </w:tr>
      <w:tr>
        <w:tblPrEx>
          <w:tblBorders>
            <w:top w:val="single" w:color="A4A4A4" w:themeColor="background1" w:themeShade="A5" w:sz="4" w:space="0"/>
            <w:left w:val="single" w:color="A4A4A4" w:themeColor="background1" w:themeShade="A5" w:sz="4" w:space="0"/>
            <w:bottom w:val="single" w:color="A4A4A4" w:themeColor="background1" w:themeShade="A5" w:sz="4" w:space="0"/>
            <w:right w:val="single" w:color="A4A4A4" w:themeColor="background1" w:themeShade="A5" w:sz="4" w:space="0"/>
            <w:insideH w:val="single" w:color="A4A4A4" w:themeColor="background1" w:themeShade="A5" w:sz="4" w:space="0"/>
            <w:insideV w:val="single" w:color="A4A4A4" w:themeColor="background1" w:themeShade="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1391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18"/>
                <w:szCs w:val="18"/>
              </w:rPr>
              <w:t>会员系列</w:t>
            </w:r>
          </w:p>
        </w:tc>
        <w:tc>
          <w:tcPr>
            <w:tcW w:w="1276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18"/>
                <w:szCs w:val="18"/>
              </w:rPr>
              <w:t>类型</w:t>
            </w:r>
          </w:p>
        </w:tc>
        <w:tc>
          <w:tcPr>
            <w:tcW w:w="1984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b/>
                <w:bCs/>
                <w:spacing w:val="28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bCs/>
                <w:spacing w:val="28"/>
                <w:sz w:val="18"/>
                <w:szCs w:val="18"/>
              </w:rPr>
              <w:t>价格(元)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ind w:firstLine="347" w:firstLineChars="147"/>
              <w:jc w:val="center"/>
              <w:rPr>
                <w:rFonts w:ascii="微软雅黑" w:hAnsi="微软雅黑" w:eastAsia="微软雅黑"/>
                <w:b/>
                <w:bCs/>
                <w:spacing w:val="28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bCs/>
                <w:spacing w:val="28"/>
                <w:sz w:val="18"/>
                <w:szCs w:val="18"/>
              </w:rPr>
              <w:t>数量(张)</w:t>
            </w:r>
          </w:p>
        </w:tc>
        <w:tc>
          <w:tcPr>
            <w:tcW w:w="1843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spacing w:line="400" w:lineRule="exac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平均价格（元/张）</w:t>
            </w:r>
          </w:p>
        </w:tc>
      </w:tr>
      <w:tr>
        <w:tblPrEx>
          <w:tblBorders>
            <w:top w:val="single" w:color="A4A4A4" w:themeColor="background1" w:themeShade="A5" w:sz="4" w:space="0"/>
            <w:left w:val="single" w:color="A4A4A4" w:themeColor="background1" w:themeShade="A5" w:sz="4" w:space="0"/>
            <w:bottom w:val="single" w:color="A4A4A4" w:themeColor="background1" w:themeShade="A5" w:sz="4" w:space="0"/>
            <w:right w:val="single" w:color="A4A4A4" w:themeColor="background1" w:themeShade="A5" w:sz="4" w:space="0"/>
            <w:insideH w:val="single" w:color="A4A4A4" w:themeColor="background1" w:themeShade="A5" w:sz="4" w:space="0"/>
            <w:insideV w:val="single" w:color="A4A4A4" w:themeColor="background1" w:themeShade="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7" w:hRule="atLeast"/>
        </w:trPr>
        <w:tc>
          <w:tcPr>
            <w:tcW w:w="1391" w:type="dxa"/>
            <w:vMerge w:val="restart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集团系列</w:t>
            </w:r>
          </w:p>
        </w:tc>
        <w:tc>
          <w:tcPr>
            <w:tcW w:w="1276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皇冠卡</w:t>
            </w:r>
          </w:p>
        </w:tc>
        <w:tc>
          <w:tcPr>
            <w:tcW w:w="1984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￥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88，800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888</w:t>
            </w:r>
          </w:p>
        </w:tc>
        <w:tc>
          <w:tcPr>
            <w:tcW w:w="1843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100</w:t>
            </w:r>
          </w:p>
        </w:tc>
      </w:tr>
      <w:tr>
        <w:tblPrEx>
          <w:tblBorders>
            <w:top w:val="single" w:color="A4A4A4" w:themeColor="background1" w:themeShade="A5" w:sz="4" w:space="0"/>
            <w:left w:val="single" w:color="A4A4A4" w:themeColor="background1" w:themeShade="A5" w:sz="4" w:space="0"/>
            <w:bottom w:val="single" w:color="A4A4A4" w:themeColor="background1" w:themeShade="A5" w:sz="4" w:space="0"/>
            <w:right w:val="single" w:color="A4A4A4" w:themeColor="background1" w:themeShade="A5" w:sz="4" w:space="0"/>
            <w:insideH w:val="single" w:color="A4A4A4" w:themeColor="background1" w:themeShade="A5" w:sz="4" w:space="0"/>
            <w:insideV w:val="single" w:color="A4A4A4" w:themeColor="background1" w:themeShade="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7" w:hRule="atLeast"/>
        </w:trPr>
        <w:tc>
          <w:tcPr>
            <w:tcW w:w="1391" w:type="dxa"/>
            <w:vMerge w:val="continue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276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至尊卡</w:t>
            </w:r>
          </w:p>
        </w:tc>
        <w:tc>
          <w:tcPr>
            <w:tcW w:w="1984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￥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28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8，800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2625</w:t>
            </w:r>
          </w:p>
        </w:tc>
        <w:tc>
          <w:tcPr>
            <w:tcW w:w="1843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110</w:t>
            </w:r>
          </w:p>
        </w:tc>
      </w:tr>
      <w:tr>
        <w:tblPrEx>
          <w:tblBorders>
            <w:top w:val="single" w:color="A4A4A4" w:themeColor="background1" w:themeShade="A5" w:sz="4" w:space="0"/>
            <w:left w:val="single" w:color="A4A4A4" w:themeColor="background1" w:themeShade="A5" w:sz="4" w:space="0"/>
            <w:bottom w:val="single" w:color="A4A4A4" w:themeColor="background1" w:themeShade="A5" w:sz="4" w:space="0"/>
            <w:right w:val="single" w:color="A4A4A4" w:themeColor="background1" w:themeShade="A5" w:sz="4" w:space="0"/>
            <w:insideH w:val="single" w:color="A4A4A4" w:themeColor="background1" w:themeShade="A5" w:sz="4" w:space="0"/>
            <w:insideV w:val="single" w:color="A4A4A4" w:themeColor="background1" w:themeShade="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5" w:hRule="atLeast"/>
        </w:trPr>
        <w:tc>
          <w:tcPr>
            <w:tcW w:w="1391" w:type="dxa"/>
            <w:vMerge w:val="continue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276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翡翠卡</w:t>
            </w:r>
          </w:p>
        </w:tc>
        <w:tc>
          <w:tcPr>
            <w:tcW w:w="1984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￥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16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8，800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1300</w:t>
            </w:r>
          </w:p>
        </w:tc>
        <w:tc>
          <w:tcPr>
            <w:tcW w:w="1843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130</w:t>
            </w:r>
          </w:p>
        </w:tc>
      </w:tr>
      <w:tr>
        <w:tblPrEx>
          <w:tblBorders>
            <w:top w:val="single" w:color="A4A4A4" w:themeColor="background1" w:themeShade="A5" w:sz="4" w:space="0"/>
            <w:left w:val="single" w:color="A4A4A4" w:themeColor="background1" w:themeShade="A5" w:sz="4" w:space="0"/>
            <w:bottom w:val="single" w:color="A4A4A4" w:themeColor="background1" w:themeShade="A5" w:sz="4" w:space="0"/>
            <w:right w:val="single" w:color="A4A4A4" w:themeColor="background1" w:themeShade="A5" w:sz="4" w:space="0"/>
            <w:insideH w:val="single" w:color="A4A4A4" w:themeColor="background1" w:themeShade="A5" w:sz="4" w:space="0"/>
            <w:insideV w:val="single" w:color="A4A4A4" w:themeColor="background1" w:themeShade="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7" w:hRule="atLeast"/>
        </w:trPr>
        <w:tc>
          <w:tcPr>
            <w:tcW w:w="1391" w:type="dxa"/>
            <w:vMerge w:val="restart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公司系列</w:t>
            </w:r>
          </w:p>
        </w:tc>
        <w:tc>
          <w:tcPr>
            <w:tcW w:w="1276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金钻卡</w:t>
            </w:r>
          </w:p>
        </w:tc>
        <w:tc>
          <w:tcPr>
            <w:tcW w:w="1984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￥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99，8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00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480</w:t>
            </w:r>
          </w:p>
        </w:tc>
        <w:tc>
          <w:tcPr>
            <w:tcW w:w="1843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208</w:t>
            </w:r>
          </w:p>
        </w:tc>
      </w:tr>
      <w:tr>
        <w:tblPrEx>
          <w:tblBorders>
            <w:top w:val="single" w:color="A4A4A4" w:themeColor="background1" w:themeShade="A5" w:sz="4" w:space="0"/>
            <w:left w:val="single" w:color="A4A4A4" w:themeColor="background1" w:themeShade="A5" w:sz="4" w:space="0"/>
            <w:bottom w:val="single" w:color="A4A4A4" w:themeColor="background1" w:themeShade="A5" w:sz="4" w:space="0"/>
            <w:right w:val="single" w:color="A4A4A4" w:themeColor="background1" w:themeShade="A5" w:sz="4" w:space="0"/>
            <w:insideH w:val="single" w:color="A4A4A4" w:themeColor="background1" w:themeShade="A5" w:sz="4" w:space="0"/>
            <w:insideV w:val="single" w:color="A4A4A4" w:themeColor="background1" w:themeShade="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0" w:hRule="atLeast"/>
        </w:trPr>
        <w:tc>
          <w:tcPr>
            <w:tcW w:w="1391" w:type="dxa"/>
            <w:vMerge w:val="continue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276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钻石卡</w:t>
            </w:r>
          </w:p>
        </w:tc>
        <w:tc>
          <w:tcPr>
            <w:tcW w:w="1984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￥7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,8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，800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340</w:t>
            </w:r>
          </w:p>
        </w:tc>
        <w:tc>
          <w:tcPr>
            <w:tcW w:w="1843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232</w:t>
            </w:r>
          </w:p>
        </w:tc>
      </w:tr>
      <w:tr>
        <w:tblPrEx>
          <w:tblBorders>
            <w:top w:val="single" w:color="A4A4A4" w:themeColor="background1" w:themeShade="A5" w:sz="4" w:space="0"/>
            <w:left w:val="single" w:color="A4A4A4" w:themeColor="background1" w:themeShade="A5" w:sz="4" w:space="0"/>
            <w:bottom w:val="single" w:color="A4A4A4" w:themeColor="background1" w:themeShade="A5" w:sz="4" w:space="0"/>
            <w:right w:val="single" w:color="A4A4A4" w:themeColor="background1" w:themeShade="A5" w:sz="4" w:space="0"/>
            <w:insideH w:val="single" w:color="A4A4A4" w:themeColor="background1" w:themeShade="A5" w:sz="4" w:space="0"/>
            <w:insideV w:val="single" w:color="A4A4A4" w:themeColor="background1" w:themeShade="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5" w:hRule="atLeast"/>
        </w:trPr>
        <w:tc>
          <w:tcPr>
            <w:tcW w:w="1391" w:type="dxa"/>
            <w:vMerge w:val="continue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276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白金卡</w:t>
            </w:r>
          </w:p>
        </w:tc>
        <w:tc>
          <w:tcPr>
            <w:tcW w:w="1984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￥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63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，800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250</w:t>
            </w:r>
          </w:p>
        </w:tc>
        <w:tc>
          <w:tcPr>
            <w:tcW w:w="1843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255</w:t>
            </w:r>
          </w:p>
        </w:tc>
      </w:tr>
      <w:tr>
        <w:tblPrEx>
          <w:tblBorders>
            <w:top w:val="single" w:color="A4A4A4" w:themeColor="background1" w:themeShade="A5" w:sz="4" w:space="0"/>
            <w:left w:val="single" w:color="A4A4A4" w:themeColor="background1" w:themeShade="A5" w:sz="4" w:space="0"/>
            <w:bottom w:val="single" w:color="A4A4A4" w:themeColor="background1" w:themeShade="A5" w:sz="4" w:space="0"/>
            <w:right w:val="single" w:color="A4A4A4" w:themeColor="background1" w:themeShade="A5" w:sz="4" w:space="0"/>
            <w:insideH w:val="single" w:color="A4A4A4" w:themeColor="background1" w:themeShade="A5" w:sz="4" w:space="0"/>
            <w:insideV w:val="single" w:color="A4A4A4" w:themeColor="background1" w:themeShade="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7" w:hRule="atLeast"/>
        </w:trPr>
        <w:tc>
          <w:tcPr>
            <w:tcW w:w="1391" w:type="dxa"/>
            <w:vMerge w:val="restart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团队系列</w:t>
            </w:r>
          </w:p>
        </w:tc>
        <w:tc>
          <w:tcPr>
            <w:tcW w:w="1276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金卡</w:t>
            </w:r>
          </w:p>
        </w:tc>
        <w:tc>
          <w:tcPr>
            <w:tcW w:w="1984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￥4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9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，800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170</w:t>
            </w:r>
          </w:p>
        </w:tc>
        <w:tc>
          <w:tcPr>
            <w:tcW w:w="1843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2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93</w:t>
            </w:r>
          </w:p>
        </w:tc>
      </w:tr>
      <w:tr>
        <w:tblPrEx>
          <w:tblBorders>
            <w:top w:val="single" w:color="A4A4A4" w:themeColor="background1" w:themeShade="A5" w:sz="4" w:space="0"/>
            <w:left w:val="single" w:color="A4A4A4" w:themeColor="background1" w:themeShade="A5" w:sz="4" w:space="0"/>
            <w:bottom w:val="single" w:color="A4A4A4" w:themeColor="background1" w:themeShade="A5" w:sz="4" w:space="0"/>
            <w:right w:val="single" w:color="A4A4A4" w:themeColor="background1" w:themeShade="A5" w:sz="4" w:space="0"/>
            <w:insideH w:val="single" w:color="A4A4A4" w:themeColor="background1" w:themeShade="A5" w:sz="4" w:space="0"/>
            <w:insideV w:val="single" w:color="A4A4A4" w:themeColor="background1" w:themeShade="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7" w:hRule="atLeast"/>
        </w:trPr>
        <w:tc>
          <w:tcPr>
            <w:tcW w:w="1391" w:type="dxa"/>
            <w:vMerge w:val="continue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276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银卡</w:t>
            </w:r>
          </w:p>
        </w:tc>
        <w:tc>
          <w:tcPr>
            <w:tcW w:w="1984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￥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36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，800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100</w:t>
            </w:r>
          </w:p>
        </w:tc>
        <w:tc>
          <w:tcPr>
            <w:tcW w:w="1843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368</w:t>
            </w:r>
          </w:p>
        </w:tc>
      </w:tr>
      <w:tr>
        <w:tblPrEx>
          <w:tblBorders>
            <w:top w:val="single" w:color="A4A4A4" w:themeColor="background1" w:themeShade="A5" w:sz="4" w:space="0"/>
            <w:left w:val="single" w:color="A4A4A4" w:themeColor="background1" w:themeShade="A5" w:sz="4" w:space="0"/>
            <w:bottom w:val="single" w:color="A4A4A4" w:themeColor="background1" w:themeShade="A5" w:sz="4" w:space="0"/>
            <w:right w:val="single" w:color="A4A4A4" w:themeColor="background1" w:themeShade="A5" w:sz="4" w:space="0"/>
            <w:insideH w:val="single" w:color="A4A4A4" w:themeColor="background1" w:themeShade="A5" w:sz="4" w:space="0"/>
            <w:insideV w:val="single" w:color="A4A4A4" w:themeColor="background1" w:themeShade="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94" w:hRule="atLeast"/>
        </w:trPr>
        <w:tc>
          <w:tcPr>
            <w:tcW w:w="8195" w:type="dxa"/>
            <w:gridSpan w:val="5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微软雅黑" w:hAnsi="微软雅黑" w:eastAsia="微软雅黑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18"/>
                <w:szCs w:val="18"/>
              </w:rPr>
              <w:t>说 明:</w:t>
            </w:r>
          </w:p>
          <w:p>
            <w:pPr>
              <w:widowControl/>
              <w:numPr>
                <w:ilvl w:val="0"/>
                <w:numId w:val="3"/>
              </w:numPr>
              <w:overflowPunct/>
              <w:spacing w:line="360" w:lineRule="exact"/>
              <w:ind w:left="845"/>
              <w:jc w:val="left"/>
              <w:rPr>
                <w:rFonts w:ascii="微软雅黑" w:hAnsi="微软雅黑" w:eastAsia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0000"/>
                <w:sz w:val="18"/>
                <w:szCs w:val="18"/>
              </w:rPr>
              <w:t>成功购买中智光华学习卡的企业，即成为中智光华的VIP会员单位；</w:t>
            </w:r>
          </w:p>
          <w:p>
            <w:pPr>
              <w:widowControl/>
              <w:numPr>
                <w:ilvl w:val="0"/>
                <w:numId w:val="3"/>
              </w:numPr>
              <w:overflowPunct/>
              <w:spacing w:line="360" w:lineRule="exact"/>
              <w:ind w:left="845"/>
              <w:jc w:val="left"/>
              <w:rPr>
                <w:rFonts w:ascii="微软雅黑" w:hAnsi="微软雅黑" w:eastAsia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0000"/>
                <w:sz w:val="18"/>
                <w:szCs w:val="18"/>
              </w:rPr>
              <w:t>中智光华学习卡会员均可参加广州、深圳、东莞、佛山、杭州五地课程；</w:t>
            </w:r>
          </w:p>
          <w:p>
            <w:pPr>
              <w:widowControl/>
              <w:numPr>
                <w:ilvl w:val="0"/>
                <w:numId w:val="3"/>
              </w:numPr>
              <w:overflowPunct/>
              <w:spacing w:line="360" w:lineRule="exact"/>
              <w:ind w:left="845"/>
              <w:jc w:val="left"/>
              <w:rPr>
                <w:rFonts w:ascii="微软雅黑" w:hAnsi="微软雅黑" w:eastAsia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0000"/>
                <w:sz w:val="18"/>
                <w:szCs w:val="18"/>
              </w:rPr>
              <w:t>企业参加课程学习所产生的食宿、交通、差旅等费用自理；</w:t>
            </w:r>
          </w:p>
          <w:p>
            <w:pPr>
              <w:widowControl/>
              <w:numPr>
                <w:ilvl w:val="0"/>
                <w:numId w:val="3"/>
              </w:numPr>
              <w:overflowPunct/>
              <w:spacing w:line="360" w:lineRule="exact"/>
              <w:ind w:left="845"/>
              <w:jc w:val="left"/>
              <w:rPr>
                <w:rFonts w:ascii="微软雅黑" w:hAnsi="微软雅黑" w:eastAsia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0000"/>
                <w:sz w:val="18"/>
                <w:szCs w:val="18"/>
              </w:rPr>
              <w:t>中智光华学习卡会员可免费参加中智</w:t>
            </w:r>
            <w:r>
              <w:rPr>
                <w:rFonts w:hint="eastAsia" w:ascii="微软雅黑" w:hAnsi="微软雅黑" w:eastAsia="微软雅黑"/>
                <w:color w:val="000000"/>
                <w:sz w:val="18"/>
                <w:szCs w:val="18"/>
                <w:lang w:eastAsia="zh-CN"/>
              </w:rPr>
              <w:t>汇</w:t>
            </w:r>
            <w:r>
              <w:rPr>
                <w:rFonts w:hint="eastAsia" w:ascii="微软雅黑" w:hAnsi="微软雅黑" w:eastAsia="微软雅黑"/>
                <w:color w:val="000000"/>
                <w:sz w:val="18"/>
                <w:szCs w:val="18"/>
              </w:rPr>
              <w:t>沙龙活动；</w:t>
            </w:r>
          </w:p>
          <w:p>
            <w:pPr>
              <w:widowControl/>
              <w:numPr>
                <w:ilvl w:val="0"/>
                <w:numId w:val="3"/>
              </w:numPr>
              <w:overflowPunct/>
              <w:spacing w:line="360" w:lineRule="exact"/>
              <w:ind w:left="845"/>
              <w:jc w:val="left"/>
              <w:rPr>
                <w:rFonts w:ascii="微软雅黑" w:hAnsi="微软雅黑" w:eastAsia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0000"/>
                <w:sz w:val="18"/>
                <w:szCs w:val="18"/>
              </w:rPr>
              <w:t>产品手册内公开课程项目均可匹配企业以内训学习形式另行采购；</w:t>
            </w:r>
          </w:p>
          <w:p>
            <w:pPr>
              <w:widowControl/>
              <w:numPr>
                <w:ilvl w:val="0"/>
                <w:numId w:val="3"/>
              </w:numPr>
              <w:overflowPunct/>
              <w:spacing w:line="360" w:lineRule="exact"/>
              <w:ind w:left="845"/>
              <w:jc w:val="left"/>
              <w:rPr>
                <w:rFonts w:ascii="微软雅黑" w:hAnsi="微软雅黑" w:eastAsia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0000"/>
                <w:sz w:val="18"/>
                <w:szCs w:val="18"/>
              </w:rPr>
              <w:t>会员</w:t>
            </w:r>
            <w:r>
              <w:rPr>
                <w:rFonts w:hint="eastAsia" w:ascii="微软雅黑" w:hAnsi="微软雅黑" w:eastAsia="微软雅黑"/>
                <w:color w:val="000000"/>
                <w:sz w:val="18"/>
                <w:szCs w:val="18"/>
                <w:lang w:eastAsia="zh-CN"/>
              </w:rPr>
              <w:t>企业采购砖石卡以上卡别，均可一卡多用；</w:t>
            </w:r>
          </w:p>
          <w:p>
            <w:pPr>
              <w:widowControl/>
              <w:numPr>
                <w:ilvl w:val="0"/>
                <w:numId w:val="3"/>
              </w:numPr>
              <w:overflowPunct/>
              <w:spacing w:line="360" w:lineRule="exact"/>
              <w:ind w:left="845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学习卡使用所有解释权归中智光华教育集团所有。</w:t>
            </w:r>
          </w:p>
        </w:tc>
      </w:tr>
    </w:tbl>
    <w:p>
      <w:pPr>
        <w:rPr>
          <w:rFonts w:hint="eastAsia" w:eastAsia="宋体"/>
          <w:lang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+mn-cs">
    <w:altName w:val="微软雅黑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337820</wp:posOffset>
              </wp:positionH>
              <wp:positionV relativeFrom="paragraph">
                <wp:posOffset>254635</wp:posOffset>
              </wp:positionV>
              <wp:extent cx="4667250" cy="371475"/>
              <wp:effectExtent l="0" t="0" r="0" b="9525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1347470" y="9842500"/>
                        <a:ext cx="4667250" cy="3714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jc w:val="distribute"/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auto"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auto"/>
                              <w:sz w:val="24"/>
                              <w:szCs w:val="24"/>
                              <w:lang w:val="en-US" w:eastAsia="zh-CN"/>
                            </w:rPr>
                            <w:t>推动学习转化落地  构建人才发展学院</w:t>
                          </w:r>
                        </w:p>
                        <w:p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6.6pt;margin-top:20.05pt;height:29.25pt;width:367.5pt;z-index:251658240;mso-width-relative:page;mso-height-relative:page;" fillcolor="#FFFFFF [3201]" filled="t" stroked="f" coordsize="21600,21600" o:gfxdata="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AAn2X9QAAAAIAQAADwAAAAAAAAABACAAAAAiAAAAZHJzL2Rv&#10;d25yZXYueG1sUEsBAhQAFAAAAAgAh07iQB4lgiQ+AgAATQQAAA4AAAAAAAAAAQAgAAAAIwEAAGRy&#10;cy9lMm9Eb2MueG1sUEsFBgAAAAAGAAYAWQEAANMFAAAAAA=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jc w:val="distribute"/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auto"/>
                        <w:sz w:val="24"/>
                        <w:szCs w:val="24"/>
                        <w:lang w:val="en-US" w:eastAsia="zh-CN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auto"/>
                        <w:sz w:val="24"/>
                        <w:szCs w:val="24"/>
                        <w:lang w:val="en-US" w:eastAsia="zh-CN"/>
                      </w:rPr>
                      <w:t>推动学习转化落地  构建人才发展学院</w:t>
                    </w:r>
                  </w:p>
                  <w:p/>
                </w:txbxContent>
              </v:textbox>
            </v:shape>
          </w:pict>
        </mc:Fallback>
      </mc:AlternateContent>
    </w:r>
    <w:r>
      <w:rPr>
        <w:sz w:val="21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-1079500</wp:posOffset>
              </wp:positionH>
              <wp:positionV relativeFrom="paragraph">
                <wp:posOffset>210185</wp:posOffset>
              </wp:positionV>
              <wp:extent cx="7496175" cy="9525"/>
              <wp:effectExtent l="0" t="0" r="0" b="0"/>
              <wp:wrapNone/>
              <wp:docPr id="5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496175" cy="9525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flip:y;margin-left:-85pt;margin-top:16.55pt;height:0.75pt;width:590.25pt;z-index:251670528;mso-width-relative:page;mso-height-relative:page;" filled="f" stroked="t" coordsize="21600,21600" o:gfxdata="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+zGA8&#10;2QAAAAsBAAAPAAAAAAAAAAEAIAAAACIAAABkcnMvZG93bnJldi54bWxQSwECFAAUAAAACACHTuJA&#10;D591VOcBAACSAwAADgAAAAAAAAABACAAAAAoAQAAZHJzL2Uyb0RvYy54bWxQSwUGAAAAAAYABgBZ&#10;AQAAgQUAAAAA&#10;">
              <v:fill on="f" focussize="0,0"/>
              <v:stroke weight="0.5pt" color="#D9D9D9 [2732]" miterlimit="8" joinstyle="miter"/>
              <v:imagedata o:title=""/>
              <o:lock v:ext="edit" aspectratio="f"/>
            </v:lin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21"/>
      </w:rPr>
      <mc:AlternateContent>
        <mc:Choice Requires="wpg">
          <w:drawing>
            <wp:anchor distT="0" distB="0" distL="114300" distR="114300" simplePos="0" relativeHeight="251712512" behindDoc="0" locked="0" layoutInCell="1" allowOverlap="1">
              <wp:simplePos x="0" y="0"/>
              <wp:positionH relativeFrom="column">
                <wp:posOffset>-1195705</wp:posOffset>
              </wp:positionH>
              <wp:positionV relativeFrom="paragraph">
                <wp:posOffset>-558165</wp:posOffset>
              </wp:positionV>
              <wp:extent cx="7631430" cy="452120"/>
              <wp:effectExtent l="0" t="0" r="7620" b="5080"/>
              <wp:wrapNone/>
              <wp:docPr id="15" name="组合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31430" cy="452120"/>
                        <a:chOff x="7992" y="17388"/>
                        <a:chExt cx="12018" cy="712"/>
                      </a:xfrm>
                    </wpg:grpSpPr>
                    <wpg:grpSp>
                      <wpg:cNvPr id="16" name="组合 13"/>
                      <wpg:cNvGrpSpPr/>
                      <wpg:grpSpPr>
                        <a:xfrm>
                          <a:off x="7992" y="17388"/>
                          <a:ext cx="12018" cy="712"/>
                          <a:chOff x="7992" y="17388"/>
                          <a:chExt cx="12018" cy="712"/>
                        </a:xfrm>
                      </wpg:grpSpPr>
                      <wps:wsp>
                        <wps:cNvPr id="8" name="矩形 8"/>
                        <wps:cNvSpPr/>
                        <wps:spPr>
                          <a:xfrm>
                            <a:off x="10726" y="17408"/>
                            <a:ext cx="9285" cy="686"/>
                          </a:xfrm>
                          <a:prstGeom prst="rect">
                            <a:avLst/>
                          </a:prstGeom>
                          <a:solidFill>
                            <a:srgbClr val="008CD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" name="矩形 7"/>
                        <wps:cNvSpPr/>
                        <wps:spPr>
                          <a:xfrm>
                            <a:off x="7992" y="17388"/>
                            <a:ext cx="2779" cy="71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图片 6" descr="12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8375" y="17524"/>
                            <a:ext cx="2219" cy="453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9" name="文本框 9"/>
                      <wps:cNvSpPr txBox="1"/>
                      <wps:spPr>
                        <a:xfrm>
                          <a:off x="14395" y="17441"/>
                          <a:ext cx="5181" cy="6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公开课 | 移动学习 | 项目定制 | 户外拓展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-94.15pt;margin-top:-43.95pt;height:35.6pt;width:600.9pt;z-index:251712512;mso-width-relative:page;mso-height-relative:page;" coordorigin="7992,17388" coordsize="12018,712" o:gfxdata="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">
              <o:lock v:ext="edit" aspectratio="f"/>
              <v:group id="组合 13" o:spid="_x0000_s1026" o:spt="203" style="position:absolute;left:7992;top:17388;height:712;width:12018;" coordorigin="7992,17388" coordsize="12018,712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<o:lock v:ext="edit" aspectratio="f"/>
                <v:rect id="_x0000_s1026" o:spid="_x0000_s1026" o:spt="1" style="position:absolute;left:10726;top:17408;height:686;width:9285;v-text-anchor:middle;" fillcolor="#008CD6" filled="t" stroked="f" coordsize="21600,21600" o:gfxdata="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BjAHzwtAAAANoAAAAPAAAA&#10;AAAAAAEAIAAAACIAAABkcnMvZG93bnJldi54bWxQSwECFAAUAAAACACHTuJAMy8FnjsAAAA5AAAA&#10;EAAAAAAAAAABACAAAAADAQAAZHJzL3NoYXBleG1sLnhtbFBLBQYAAAAABgAGAFsBAACt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7992;top:17388;height:712;width:2779;v-text-anchor:middle;" fillcolor="#F2F2F2 [3052]" filled="t" stroked="f" coordsize="21600,21600" o:gfxdata="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FQmm+/&#10;AAAA2g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75" alt="12" type="#_x0000_t75" style="position:absolute;left:8375;top:17524;height:453;width:2219;" filled="f" o:preferrelative="t" stroked="f" coordsize="21600,21600" o:gfxdata="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lhZ3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" o:title=""/>
                  <o:lock v:ext="edit" aspectratio="t"/>
                </v:shape>
              </v:group>
              <v:shape id="_x0000_s1026" o:spid="_x0000_s1026" o:spt="202" type="#_x0000_t202" style="position:absolute;left:14395;top:17441;height:649;width:5181;" filled="f" stroked="f" coordsize="21600,21600" o:gfxdata="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QQjGb4A&#10;AADaAAAADwAAAAAAAAABACAAAAAiAAAAZHJzL2Rvd25yZXYueG1sUEsBAhQAFAAAAAgAh07iQDMv&#10;BZ47AAAAOQAAABAAAAAAAAAAAQAgAAAADQEAAGRycy9zaGFwZXhtbC54bWxQSwUGAAAAAAYABgBb&#10;AQAAtwM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公开课 | 移动学习 | 项目定制 | 户外拓展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B69FB"/>
    <w:multiLevelType w:val="multilevel"/>
    <w:tmpl w:val="02BB69FB"/>
    <w:lvl w:ilvl="0" w:tentative="0">
      <w:start w:val="1"/>
      <w:numFmt w:val="bullet"/>
      <w:lvlText w:val="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1">
    <w:nsid w:val="1A6C5F9A"/>
    <w:multiLevelType w:val="multilevel"/>
    <w:tmpl w:val="1A6C5F9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46CA7284"/>
    <w:multiLevelType w:val="multilevel"/>
    <w:tmpl w:val="46CA7284"/>
    <w:lvl w:ilvl="0" w:tentative="0">
      <w:start w:val="1"/>
      <w:numFmt w:val="decimal"/>
      <w:lvlText w:val="%1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015C74"/>
    <w:rsid w:val="118A513D"/>
    <w:rsid w:val="14803E2F"/>
    <w:rsid w:val="17A3595B"/>
    <w:rsid w:val="18C02DF1"/>
    <w:rsid w:val="1B137F4F"/>
    <w:rsid w:val="1D836895"/>
    <w:rsid w:val="1F996DBA"/>
    <w:rsid w:val="293037E9"/>
    <w:rsid w:val="2BC37AC7"/>
    <w:rsid w:val="30B364E5"/>
    <w:rsid w:val="35746B77"/>
    <w:rsid w:val="36B7778F"/>
    <w:rsid w:val="3BC061DD"/>
    <w:rsid w:val="41015C74"/>
    <w:rsid w:val="42792DA5"/>
    <w:rsid w:val="49A8017A"/>
    <w:rsid w:val="4BC6538E"/>
    <w:rsid w:val="57FD321D"/>
    <w:rsid w:val="585761FC"/>
    <w:rsid w:val="5C3A47FE"/>
    <w:rsid w:val="5EDA7F59"/>
    <w:rsid w:val="61FC6019"/>
    <w:rsid w:val="64120301"/>
    <w:rsid w:val="641232DC"/>
    <w:rsid w:val="68621252"/>
    <w:rsid w:val="68E95B18"/>
    <w:rsid w:val="6D8D4943"/>
    <w:rsid w:val="6EC16FB1"/>
    <w:rsid w:val="6F194109"/>
    <w:rsid w:val="75E974FC"/>
    <w:rsid w:val="77893FFC"/>
    <w:rsid w:val="7B971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overflowPunct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9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widowControl w:val="0"/>
      <w:jc w:val="both"/>
    </w:pPr>
    <w:rPr>
      <w:rFonts w:eastAsia="方正舒体"/>
      <w:b/>
      <w:bCs/>
      <w:color w:val="FFFFFF"/>
      <w:kern w:val="2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Body Text Indent 3"/>
    <w:basedOn w:val="1"/>
    <w:qFormat/>
    <w:uiPriority w:val="0"/>
    <w:pPr>
      <w:spacing w:after="120" w:afterLines="0"/>
      <w:ind w:left="420" w:leftChars="200"/>
    </w:pPr>
    <w:rPr>
      <w:sz w:val="16"/>
      <w:szCs w:val="16"/>
    </w:rPr>
  </w:style>
  <w:style w:type="paragraph" w:styleId="7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0">
    <w:name w:val="Hyperlink"/>
    <w:basedOn w:val="9"/>
    <w:uiPriority w:val="0"/>
    <w:rPr>
      <w:color w:val="0000FF"/>
      <w:u w:val="none"/>
    </w:rPr>
  </w:style>
  <w:style w:type="character" w:customStyle="1" w:styleId="11">
    <w:name w:val="15"/>
    <w:basedOn w:val="9"/>
    <w:qFormat/>
    <w:uiPriority w:val="0"/>
    <w:rPr>
      <w:b/>
      <w:bCs/>
    </w:rPr>
  </w:style>
  <w:style w:type="paragraph" w:styleId="12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3">
    <w:name w:val="样式1"/>
    <w:basedOn w:val="1"/>
    <w:qFormat/>
    <w:uiPriority w:val="0"/>
    <w:pPr>
      <w:widowControl w:val="0"/>
      <w:jc w:val="both"/>
    </w:pPr>
    <w:rPr>
      <w:b/>
      <w:spacing w:val="60"/>
      <w:kern w:val="2"/>
      <w:sz w:val="28"/>
      <w:szCs w:val="20"/>
    </w:rPr>
  </w:style>
  <w:style w:type="paragraph" w:customStyle="1" w:styleId="14">
    <w:name w:val="msolistparagraph"/>
    <w:basedOn w:val="1"/>
    <w:uiPriority w:val="0"/>
    <w:pPr>
      <w:ind w:firstLine="420" w:firstLineChars="200"/>
    </w:pPr>
    <w:rPr>
      <w:rFonts w:ascii="Calibri" w:hAnsi="Calibri"/>
      <w:szCs w:val="21"/>
    </w:rPr>
  </w:style>
  <w:style w:type="paragraph" w:customStyle="1" w:styleId="15">
    <w:name w:val="sg_dot1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1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2019-11-27T07:28:00Z</dcterms:created>
  <dc:creator>Cindy</dc:creator>
  <cp:lastModifiedBy>Administrator</cp:lastModifiedBy>
  <dcterms:modified xsi:type="dcterms:W3CDTF">2020-04-02T03:28:57Z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