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i w:val="0"/>
          <w:iCs w:val="0"/>
          <w:color w:val="943734"/>
          <w:sz w:val="28"/>
          <w:szCs w:val="28"/>
          <w:lang w:val="zh-CN" w:eastAsia="zh-CN"/>
        </w:rPr>
      </w:pPr>
      <w:r>
        <w:rPr>
          <w:rFonts w:hint="eastAsia" w:ascii="微软雅黑" w:hAnsi="微软雅黑" w:eastAsia="微软雅黑" w:cs="微软雅黑"/>
          <w:b/>
          <w:i w:val="0"/>
          <w:iCs w:val="0"/>
          <w:color w:val="auto"/>
          <w:sz w:val="28"/>
          <w:szCs w:val="28"/>
          <w:u w:val="single"/>
          <w:lang w:val="en-US" w:eastAsia="zh-CN"/>
        </w:rPr>
        <w:t xml:space="preserve">     </w:t>
      </w:r>
      <w:r>
        <w:rPr>
          <w:rFonts w:hint="eastAsia" w:ascii="微软雅黑" w:hAnsi="微软雅黑" w:eastAsia="微软雅黑" w:cs="微软雅黑"/>
          <w:b w:val="0"/>
          <w:bCs/>
          <w:color w:val="auto"/>
          <w:sz w:val="22"/>
          <w:szCs w:val="22"/>
          <w:lang w:val="en-US" w:eastAsia="zh-CN"/>
        </w:rPr>
        <w:t>公司，诚邀贵单位参与《供应链管理与计划》课程！</w:t>
      </w:r>
    </w:p>
    <w:p>
      <w:pPr>
        <w:spacing w:beforeLines="50" w:afterLines="100" w:line="440" w:lineRule="exact"/>
        <w:jc w:val="center"/>
        <w:rPr>
          <w:rFonts w:hint="eastAsia" w:ascii="微软雅黑" w:hAnsi="微软雅黑" w:eastAsia="微软雅黑" w:cs="微软雅黑"/>
          <w:b/>
          <w:bCs/>
          <w:color w:val="C00000"/>
          <w:sz w:val="36"/>
          <w:szCs w:val="36"/>
          <w:lang w:eastAsia="zh-CN"/>
        </w:rPr>
      </w:pPr>
      <w:r>
        <w:rPr>
          <w:rFonts w:hint="eastAsia" w:ascii="微软雅黑" w:hAnsi="微软雅黑" w:eastAsia="微软雅黑" w:cs="微软雅黑"/>
          <w:b/>
          <w:bCs/>
          <w:color w:val="C00000"/>
          <w:sz w:val="36"/>
          <w:szCs w:val="36"/>
          <w:lang w:val="en-US" w:eastAsia="zh-CN"/>
        </w:rPr>
        <w:t>《供应链管理与计划》</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 w:val="0"/>
          <w:bCs/>
          <w:color w:val="auto"/>
          <w:sz w:val="24"/>
          <w:szCs w:val="24"/>
        </w:rPr>
        <w:t>制造型企业总经理、副总经理、运营总监、生产总监、厂长；负责企业生产运营的管理者及相关职能工程师</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38</w:t>
      </w:r>
      <w:r>
        <w:rPr>
          <w:rFonts w:hint="eastAsia" w:ascii="微软雅黑" w:hAnsi="微软雅黑" w:eastAsia="微软雅黑" w:cs="微软雅黑"/>
          <w:b w:val="0"/>
          <w:bCs/>
          <w:color w:val="auto"/>
          <w:sz w:val="24"/>
          <w:szCs w:val="24"/>
        </w:rPr>
        <w:t>00元/人</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
          <w:bCs w:val="0"/>
          <w:color w:val="auto"/>
          <w:sz w:val="24"/>
          <w:szCs w:val="24"/>
          <w:lang w:eastAsia="zh-CN"/>
        </w:rPr>
        <w:t>【报名咨询】</w:t>
      </w:r>
      <w:r>
        <w:rPr>
          <w:rFonts w:hint="eastAsia" w:ascii="微软雅黑" w:hAnsi="微软雅黑" w:eastAsia="微软雅黑" w:cs="微软雅黑"/>
          <w:bCs/>
          <w:color w:val="auto"/>
          <w:sz w:val="24"/>
          <w:szCs w:val="24"/>
          <w:lang w:eastAsia="zh-CN"/>
        </w:rPr>
        <w:t>李老师</w:t>
      </w:r>
      <w:r>
        <w:rPr>
          <w:rFonts w:hint="eastAsia" w:ascii="微软雅黑" w:hAnsi="微软雅黑" w:eastAsia="微软雅黑" w:cs="微软雅黑"/>
          <w:bCs/>
          <w:color w:val="auto"/>
          <w:sz w:val="24"/>
          <w:szCs w:val="24"/>
          <w:lang w:val="en-US" w:eastAsia="zh-CN"/>
        </w:rPr>
        <w:t>13924220993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bCs/>
          <w:color w:val="auto"/>
          <w:sz w:val="21"/>
          <w:szCs w:val="21"/>
          <w:lang w:eastAsia="zh-CN"/>
        </w:rPr>
      </w:pPr>
    </w:p>
    <w:p>
      <w:pPr>
        <w:keepNext w:val="0"/>
        <w:keepLines w:val="0"/>
        <w:pageBreakBefore w:val="0"/>
        <w:widowControl w:val="0"/>
        <w:shd w:val="clear" w:fill="BEBEBE" w:themeFill="background1" w:themeFillShade="BF"/>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微软雅黑" w:hAnsi="微软雅黑" w:eastAsia="微软雅黑" w:cs="微软雅黑"/>
          <w:b/>
          <w:bCs/>
          <w:color w:val="C00000"/>
          <w:sz w:val="24"/>
          <w:szCs w:val="24"/>
          <w:lang w:eastAsia="zh-CN"/>
        </w:rPr>
      </w:pPr>
      <w:r>
        <w:rPr>
          <w:rFonts w:hint="eastAsia" w:ascii="微软雅黑" w:hAnsi="微软雅黑" w:eastAsia="微软雅黑" w:cs="微软雅黑"/>
          <w:b/>
          <w:bCs/>
          <w:color w:val="C00000"/>
          <w:sz w:val="24"/>
          <w:szCs w:val="24"/>
          <w:lang w:eastAsia="zh-CN"/>
        </w:rPr>
        <w:t>【课程背景】</w:t>
      </w:r>
    </w:p>
    <w:p>
      <w:pPr>
        <w:spacing w:line="360" w:lineRule="auto"/>
        <w:ind w:firstLine="420" w:firstLineChars="0"/>
        <w:rPr>
          <w:rFonts w:hint="eastAsia" w:ascii="微软雅黑" w:hAnsi="微软雅黑" w:eastAsia="微软雅黑" w:cs="微软雅黑"/>
          <w:b w:val="0"/>
          <w:bCs w:val="0"/>
          <w:sz w:val="21"/>
          <w:szCs w:val="21"/>
          <w:shd w:val="clear" w:color="auto" w:fill="auto"/>
          <w:lang w:eastAsia="zh-CN"/>
        </w:rPr>
      </w:pPr>
      <w:r>
        <w:rPr>
          <w:rFonts w:hint="eastAsia" w:ascii="微软雅黑" w:hAnsi="微软雅黑" w:eastAsia="微软雅黑" w:cs="微软雅黑"/>
          <w:b w:val="0"/>
          <w:bCs w:val="0"/>
          <w:sz w:val="21"/>
          <w:szCs w:val="21"/>
          <w:shd w:val="clear" w:color="auto" w:fill="auto"/>
          <w:lang w:eastAsia="zh-CN"/>
        </w:rPr>
        <w:t>在愈来愈激烈的市场竞争中，如何通过供应链管理来控制成本并提高客户满意度成为企业无法回避的难题。企业经常会发出如下的感叹：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1"/>
          <w:szCs w:val="21"/>
          <w:shd w:val="clear" w:color="auto" w:fill="auto"/>
          <w:lang w:eastAsia="zh-CN"/>
        </w:rPr>
      </w:pPr>
      <w:r>
        <w:rPr>
          <w:rFonts w:hint="eastAsia" w:ascii="微软雅黑" w:hAnsi="微软雅黑" w:eastAsia="微软雅黑" w:cs="微软雅黑"/>
          <w:b w:val="0"/>
          <w:bCs w:val="0"/>
          <w:sz w:val="21"/>
          <w:szCs w:val="21"/>
          <w:shd w:val="clear" w:color="auto" w:fill="auto"/>
          <w:lang w:eastAsia="zh-CN"/>
        </w:rPr>
        <w:t>（1）供应链管理难以平衡，常常是这一个环节好了，另一个环节却出问题了；如何做好供应链各个部门的衔接呢</w:t>
      </w:r>
      <w:r>
        <w:rPr>
          <w:rFonts w:hint="eastAsia" w:ascii="微软雅黑" w:hAnsi="微软雅黑" w:eastAsia="微软雅黑" w:cs="微软雅黑"/>
          <w:b w:val="0"/>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1"/>
          <w:szCs w:val="21"/>
          <w:shd w:val="clear" w:color="auto" w:fill="auto"/>
          <w:lang w:eastAsia="zh-CN"/>
        </w:rPr>
      </w:pPr>
      <w:r>
        <w:rPr>
          <w:rFonts w:hint="eastAsia" w:ascii="微软雅黑" w:hAnsi="微软雅黑" w:eastAsia="微软雅黑" w:cs="微软雅黑"/>
          <w:b w:val="0"/>
          <w:bCs w:val="0"/>
          <w:sz w:val="21"/>
          <w:szCs w:val="21"/>
          <w:shd w:val="clear" w:color="auto" w:fill="auto"/>
          <w:lang w:eastAsia="zh-CN"/>
        </w:rPr>
        <w:t>（2）忽视生产计划的重要性，生产计划体系混乱，生产计划频变，计划失去了其指导意义</w:t>
      </w:r>
      <w:r>
        <w:rPr>
          <w:rFonts w:hint="eastAsia" w:ascii="微软雅黑" w:hAnsi="微软雅黑" w:eastAsia="微软雅黑" w:cs="微软雅黑"/>
          <w:b w:val="0"/>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1"/>
          <w:szCs w:val="21"/>
          <w:shd w:val="clear" w:color="auto" w:fill="auto"/>
          <w:lang w:eastAsia="zh-CN"/>
        </w:rPr>
      </w:pPr>
      <w:r>
        <w:rPr>
          <w:rFonts w:hint="eastAsia" w:ascii="微软雅黑" w:hAnsi="微软雅黑" w:eastAsia="微软雅黑" w:cs="微软雅黑"/>
          <w:b w:val="0"/>
          <w:bCs w:val="0"/>
          <w:sz w:val="21"/>
          <w:szCs w:val="21"/>
          <w:shd w:val="clear" w:color="auto" w:fill="auto"/>
          <w:lang w:eastAsia="zh-CN"/>
        </w:rPr>
        <w:t>（3）订单来了，但是物料供应不继，导致无法准时交货</w:t>
      </w:r>
      <w:r>
        <w:rPr>
          <w:rFonts w:hint="eastAsia" w:ascii="微软雅黑" w:hAnsi="微软雅黑" w:eastAsia="微软雅黑" w:cs="微软雅黑"/>
          <w:b w:val="0"/>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1"/>
          <w:szCs w:val="21"/>
          <w:shd w:val="clear" w:color="auto" w:fill="auto"/>
          <w:lang w:eastAsia="zh-CN"/>
        </w:rPr>
      </w:pPr>
      <w:r>
        <w:rPr>
          <w:rFonts w:hint="eastAsia" w:ascii="微软雅黑" w:hAnsi="微软雅黑" w:eastAsia="微软雅黑" w:cs="微软雅黑"/>
          <w:b w:val="0"/>
          <w:bCs w:val="0"/>
          <w:sz w:val="21"/>
          <w:szCs w:val="21"/>
          <w:shd w:val="clear" w:color="auto" w:fill="auto"/>
          <w:lang w:eastAsia="zh-CN"/>
        </w:rPr>
        <w:t>（4）订单到底什么时候开始生产，早做会产生库存，晚做又怕影响交货</w:t>
      </w:r>
      <w:r>
        <w:rPr>
          <w:rFonts w:hint="eastAsia" w:ascii="微软雅黑" w:hAnsi="微软雅黑" w:eastAsia="微软雅黑" w:cs="微软雅黑"/>
          <w:b w:val="0"/>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sz w:val="21"/>
          <w:szCs w:val="21"/>
          <w:shd w:val="clear" w:color="auto" w:fill="auto"/>
          <w:lang w:eastAsia="zh-CN"/>
        </w:rPr>
      </w:pPr>
      <w:r>
        <w:rPr>
          <w:rFonts w:hint="eastAsia" w:ascii="微软雅黑" w:hAnsi="微软雅黑" w:eastAsia="微软雅黑" w:cs="微软雅黑"/>
          <w:b w:val="0"/>
          <w:bCs w:val="0"/>
          <w:sz w:val="21"/>
          <w:szCs w:val="21"/>
          <w:shd w:val="clear" w:color="auto" w:fill="auto"/>
          <w:lang w:eastAsia="zh-CN"/>
        </w:rPr>
        <w:t>（5）客户的需求变动大，计划跟着疲于奔命</w:t>
      </w:r>
      <w:r>
        <w:rPr>
          <w:rFonts w:hint="eastAsia" w:ascii="微软雅黑" w:hAnsi="微软雅黑" w:eastAsia="微软雅黑" w:cs="微软雅黑"/>
          <w:b w:val="0"/>
          <w:bCs w:val="0"/>
          <w:sz w:val="21"/>
          <w:szCs w:val="21"/>
          <w:shd w:val="clear" w:color="auto" w:fill="auto"/>
          <w:lang w:eastAsia="zh-CN"/>
        </w:rPr>
        <w:t>；</w:t>
      </w:r>
      <w:r>
        <w:rPr>
          <w:rFonts w:hint="eastAsia" w:ascii="微软雅黑" w:hAnsi="微软雅黑" w:eastAsia="微软雅黑" w:cs="微软雅黑"/>
          <w:b w:val="0"/>
          <w:bCs w:val="0"/>
          <w:sz w:val="21"/>
          <w:szCs w:val="21"/>
          <w:shd w:val="clear" w:color="auto" w:fill="auto"/>
          <w:lang w:eastAsia="zh-CN"/>
        </w:rPr>
        <w:t>插单和加急订单多，影响到正常订单的生产</w:t>
      </w:r>
      <w:r>
        <w:rPr>
          <w:rFonts w:hint="eastAsia" w:ascii="微软雅黑" w:hAnsi="微软雅黑" w:eastAsia="微软雅黑" w:cs="微软雅黑"/>
          <w:b w:val="0"/>
          <w:bCs w:val="0"/>
          <w:sz w:val="21"/>
          <w:szCs w:val="21"/>
          <w:shd w:val="clear" w:color="auto" w:fill="auto"/>
          <w:lang w:eastAsia="zh-CN"/>
        </w:rPr>
        <w:t>。</w:t>
      </w:r>
      <w:r>
        <w:rPr>
          <w:rFonts w:hint="eastAsia" w:ascii="微软雅黑" w:hAnsi="微软雅黑" w:eastAsia="微软雅黑" w:cs="微软雅黑"/>
          <w:b w:val="0"/>
          <w:bCs w:val="0"/>
          <w:sz w:val="21"/>
          <w:szCs w:val="21"/>
          <w:shd w:val="clear" w:color="auto" w:fill="auto"/>
          <w:lang w:eastAsia="zh-CN"/>
        </w:rPr>
        <w:t>（6）生产过程中异常情况多，影响订单的准时交付</w:t>
      </w:r>
      <w:r>
        <w:rPr>
          <w:rFonts w:hint="eastAsia" w:ascii="微软雅黑" w:hAnsi="微软雅黑" w:eastAsia="微软雅黑" w:cs="微软雅黑"/>
          <w:b w:val="0"/>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val="0"/>
          <w:bCs w:val="0"/>
          <w:i w:val="0"/>
          <w:iCs w:val="0"/>
          <w:sz w:val="21"/>
          <w:szCs w:val="21"/>
          <w:shd w:val="clear" w:color="auto" w:fill="auto"/>
        </w:rPr>
      </w:pPr>
      <w:r>
        <w:rPr>
          <w:rFonts w:hint="eastAsia" w:ascii="微软雅黑" w:hAnsi="微软雅黑" w:eastAsia="微软雅黑" w:cs="微软雅黑"/>
          <w:b w:val="0"/>
          <w:bCs w:val="0"/>
          <w:sz w:val="21"/>
          <w:szCs w:val="21"/>
          <w:shd w:val="clear" w:color="auto" w:fill="auto"/>
          <w:lang w:eastAsia="zh-CN"/>
        </w:rPr>
        <w:t>（7）计划每天忙着到处救火，却事倍功半</w:t>
      </w:r>
      <w:r>
        <w:rPr>
          <w:rFonts w:hint="eastAsia" w:ascii="微软雅黑" w:hAnsi="微软雅黑" w:eastAsia="微软雅黑" w:cs="微软雅黑"/>
          <w:b w:val="0"/>
          <w:bCs w:val="0"/>
          <w:sz w:val="21"/>
          <w:szCs w:val="21"/>
          <w:shd w:val="clear" w:color="auto" w:fill="auto"/>
          <w:lang w:eastAsia="zh-CN"/>
        </w:rPr>
        <w:t>；</w:t>
      </w:r>
      <w:r>
        <w:rPr>
          <w:rFonts w:hint="eastAsia" w:ascii="微软雅黑" w:hAnsi="微软雅黑" w:eastAsia="微软雅黑" w:cs="微软雅黑"/>
          <w:b w:val="0"/>
          <w:bCs w:val="0"/>
          <w:sz w:val="21"/>
          <w:szCs w:val="21"/>
          <w:shd w:val="clear" w:color="auto" w:fill="auto"/>
          <w:lang w:eastAsia="zh-CN"/>
        </w:rPr>
        <w:t>产能总是非常紧张，应接不暇</w:t>
      </w:r>
      <w:r>
        <w:rPr>
          <w:rFonts w:hint="eastAsia" w:ascii="微软雅黑" w:hAnsi="微软雅黑" w:eastAsia="微软雅黑" w:cs="微软雅黑"/>
          <w:b w:val="0"/>
          <w:bCs w:val="0"/>
          <w:sz w:val="21"/>
          <w:szCs w:val="21"/>
          <w:shd w:val="clear" w:color="auto" w:fill="auto"/>
          <w:lang w:eastAsia="zh-CN"/>
        </w:rPr>
        <w:t>。</w:t>
      </w:r>
    </w:p>
    <w:p>
      <w:pPr>
        <w:rPr>
          <w:rFonts w:hint="eastAsia" w:ascii="微软雅黑" w:hAnsi="微软雅黑" w:eastAsia="微软雅黑" w:cs="微软雅黑"/>
        </w:rPr>
      </w:pPr>
      <w:r>
        <w:rPr>
          <w:rFonts w:hint="eastAsia" w:ascii="微软雅黑" w:hAnsi="微软雅黑" w:eastAsia="微软雅黑" w:cs="微软雅黑"/>
          <w:b w:val="0"/>
          <w:bCs w:val="0"/>
          <w:i w:val="0"/>
          <w:iCs w:val="0"/>
          <w:sz w:val="21"/>
          <w:szCs w:val="21"/>
          <w:shd w:val="clear" w:color="auto" w:fill="auto"/>
        </w:rPr>
        <w:t xml:space="preserve">       </w:t>
      </w:r>
    </w:p>
    <w:p>
      <w:pPr>
        <w:keepNext w:val="0"/>
        <w:keepLines w:val="0"/>
        <w:pageBreakBefore w:val="0"/>
        <w:widowControl w:val="0"/>
        <w:shd w:val="clear" w:fill="BEBEBE" w:themeFill="background1" w:themeFillShade="BF"/>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微软雅黑" w:hAnsi="微软雅黑" w:eastAsia="微软雅黑" w:cs="微软雅黑"/>
          <w:b/>
          <w:bCs/>
          <w:color w:val="C00000"/>
          <w:sz w:val="24"/>
          <w:szCs w:val="24"/>
          <w:lang w:eastAsia="zh-CN"/>
        </w:rPr>
      </w:pPr>
      <w:r>
        <w:rPr>
          <w:rFonts w:hint="eastAsia" w:ascii="微软雅黑" w:hAnsi="微软雅黑" w:eastAsia="微软雅黑" w:cs="微软雅黑"/>
          <w:b/>
          <w:bCs/>
          <w:color w:val="C00000"/>
          <w:sz w:val="24"/>
          <w:szCs w:val="24"/>
          <w:lang w:eastAsia="zh-CN"/>
        </w:rPr>
        <w:t>【讲师介绍】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bCs w:val="0"/>
          <w:sz w:val="21"/>
          <w:szCs w:val="21"/>
          <w:lang w:eastAsia="zh-CN"/>
        </w:rPr>
      </w:pPr>
      <w:r>
        <w:rPr>
          <w:rFonts w:hint="eastAsia" w:ascii="微软雅黑" w:hAnsi="微软雅黑" w:eastAsia="微软雅黑" w:cs="微软雅黑"/>
          <w:b/>
          <w:bCs w:val="0"/>
          <w:sz w:val="21"/>
          <w:szCs w:val="21"/>
          <w:lang w:eastAsia="zh-CN"/>
        </w:rPr>
        <w:t>蔡老师</w:t>
      </w:r>
    </w:p>
    <w:p>
      <w:pPr>
        <w:numPr>
          <w:ilvl w:val="0"/>
          <w:numId w:val="1"/>
        </w:numPr>
        <w:spacing w:line="360" w:lineRule="auto"/>
        <w:ind w:left="420" w:leftChars="0" w:hanging="420" w:firstLineChars="0"/>
        <w:rPr>
          <w:rFonts w:hint="eastAsia" w:ascii="微软雅黑" w:hAnsi="微软雅黑" w:eastAsia="微软雅黑" w:cs="微软雅黑"/>
        </w:rPr>
      </w:pPr>
      <w:r>
        <w:rPr>
          <w:rFonts w:hint="eastAsia" w:ascii="微软雅黑" w:hAnsi="微软雅黑" w:eastAsia="微软雅黑" w:cs="微软雅黑"/>
        </w:rPr>
        <w:t>中国企业家联合会特聘高级讲师</w:t>
      </w:r>
    </w:p>
    <w:p>
      <w:pPr>
        <w:numPr>
          <w:ilvl w:val="0"/>
          <w:numId w:val="1"/>
        </w:numPr>
        <w:spacing w:line="360" w:lineRule="auto"/>
        <w:ind w:left="420" w:leftChars="0" w:hanging="420" w:firstLineChars="0"/>
        <w:rPr>
          <w:rFonts w:hint="eastAsia" w:ascii="微软雅黑" w:hAnsi="微软雅黑" w:eastAsia="微软雅黑" w:cs="微软雅黑"/>
        </w:rPr>
      </w:pPr>
      <w:r>
        <w:rPr>
          <w:rFonts w:hint="eastAsia" w:ascii="微软雅黑" w:hAnsi="微软雅黑" w:eastAsia="微软雅黑" w:cs="微软雅黑"/>
        </w:rPr>
        <w:t>美国供应链</w:t>
      </w:r>
      <w:r>
        <w:rPr>
          <w:rFonts w:hint="eastAsia" w:ascii="微软雅黑" w:hAnsi="微软雅黑" w:eastAsia="微软雅黑" w:cs="微软雅黑"/>
          <w:lang w:eastAsia="zh-CN"/>
        </w:rPr>
        <w:t>管理</w:t>
      </w:r>
      <w:r>
        <w:rPr>
          <w:rFonts w:hint="eastAsia" w:ascii="微软雅黑" w:hAnsi="微软雅黑" w:eastAsia="微软雅黑" w:cs="微软雅黑"/>
        </w:rPr>
        <w:t>协会</w:t>
      </w:r>
      <w:r>
        <w:rPr>
          <w:rFonts w:hint="eastAsia" w:ascii="微软雅黑" w:hAnsi="微软雅黑" w:eastAsia="微软雅黑" w:cs="微软雅黑"/>
          <w:lang w:eastAsia="zh-CN"/>
        </w:rPr>
        <w:t>（</w:t>
      </w:r>
      <w:r>
        <w:rPr>
          <w:rFonts w:hint="eastAsia" w:ascii="微软雅黑" w:hAnsi="微软雅黑" w:eastAsia="微软雅黑" w:cs="微软雅黑"/>
        </w:rPr>
        <w:t>CSCMP</w:t>
      </w:r>
      <w:r>
        <w:rPr>
          <w:rFonts w:hint="eastAsia" w:ascii="微软雅黑" w:hAnsi="微软雅黑" w:eastAsia="微软雅黑" w:cs="微软雅黑"/>
          <w:lang w:eastAsia="zh-CN"/>
        </w:rPr>
        <w:t>）</w:t>
      </w:r>
      <w:r>
        <w:rPr>
          <w:rFonts w:hint="eastAsia" w:ascii="微软雅黑" w:hAnsi="微软雅黑" w:eastAsia="微软雅黑" w:cs="微软雅黑"/>
        </w:rPr>
        <w:t>专家委员</w:t>
      </w:r>
    </w:p>
    <w:p>
      <w:pPr>
        <w:numPr>
          <w:ilvl w:val="0"/>
          <w:numId w:val="1"/>
        </w:numPr>
        <w:spacing w:line="360" w:lineRule="auto"/>
        <w:ind w:left="420" w:leftChars="0" w:hanging="420" w:firstLineChars="0"/>
        <w:rPr>
          <w:rFonts w:hint="eastAsia" w:ascii="微软雅黑" w:hAnsi="微软雅黑" w:eastAsia="微软雅黑" w:cs="微软雅黑"/>
        </w:rPr>
      </w:pPr>
      <w:r>
        <w:rPr>
          <w:rFonts w:hint="eastAsia" w:ascii="微软雅黑" w:hAnsi="微软雅黑" w:eastAsia="微软雅黑" w:cs="微软雅黑"/>
          <w:lang w:eastAsia="zh-CN"/>
        </w:rPr>
        <w:t>英国皇家与采购协会CIPS高级顾问</w:t>
      </w:r>
      <w:r>
        <w:rPr>
          <w:rFonts w:hint="eastAsia" w:ascii="微软雅黑" w:hAnsi="微软雅黑" w:eastAsia="微软雅黑" w:cs="微软雅黑"/>
          <w:lang w:eastAsia="zh-CN"/>
        </w:rPr>
        <w:t>，</w:t>
      </w:r>
      <w:r>
        <w:rPr>
          <w:rFonts w:hint="eastAsia" w:ascii="微软雅黑" w:hAnsi="微软雅黑" w:eastAsia="微软雅黑" w:cs="微软雅黑"/>
        </w:rPr>
        <w:t>惠普质量与供应链学院高级顾问，Global SCM首席顾问</w:t>
      </w:r>
    </w:p>
    <w:p>
      <w:pPr>
        <w:numPr>
          <w:ilvl w:val="0"/>
          <w:numId w:val="1"/>
        </w:numPr>
        <w:spacing w:line="360" w:lineRule="auto"/>
        <w:ind w:left="420" w:leftChars="0" w:hanging="420" w:firstLineChars="0"/>
        <w:rPr>
          <w:rFonts w:hint="eastAsia" w:ascii="微软雅黑" w:hAnsi="微软雅黑" w:eastAsia="微软雅黑" w:cs="微软雅黑"/>
        </w:rPr>
      </w:pPr>
      <w:r>
        <w:rPr>
          <w:rFonts w:hint="eastAsia" w:ascii="微软雅黑" w:hAnsi="微软雅黑" w:eastAsia="微软雅黑" w:cs="微软雅黑"/>
          <w:lang w:eastAsia="zh-CN"/>
        </w:rPr>
        <w:t>ITC联合国贸发组织/世界贸易组织高级讲师</w:t>
      </w:r>
    </w:p>
    <w:p>
      <w:pPr>
        <w:numPr>
          <w:ilvl w:val="0"/>
          <w:numId w:val="0"/>
        </w:numPr>
        <w:spacing w:line="360" w:lineRule="auto"/>
        <w:ind w:leftChars="0"/>
        <w:rPr>
          <w:rFonts w:hint="eastAsia" w:ascii="微软雅黑" w:hAnsi="微软雅黑" w:eastAsia="微软雅黑" w:cs="微软雅黑"/>
        </w:rPr>
      </w:pPr>
    </w:p>
    <w:p>
      <w:pPr>
        <w:spacing w:line="360" w:lineRule="auto"/>
        <w:ind w:firstLine="420" w:firstLineChars="0"/>
        <w:rPr>
          <w:rFonts w:hint="eastAsia" w:ascii="微软雅黑" w:hAnsi="微软雅黑" w:eastAsia="微软雅黑" w:cs="微软雅黑"/>
        </w:rPr>
      </w:pPr>
      <w:r>
        <w:rPr>
          <w:rFonts w:hint="eastAsia" w:ascii="微软雅黑" w:hAnsi="微软雅黑" w:eastAsia="微软雅黑" w:cs="微软雅黑"/>
        </w:rPr>
        <w:t>蔡老师曾在世界500强企业担任供应链方面的高管职位，涉及领域包括生产计划、库存控制、sourcing、物料管理、仓储管理等</w:t>
      </w:r>
      <w:r>
        <w:rPr>
          <w:rFonts w:hint="eastAsia" w:ascii="微软雅黑" w:hAnsi="微软雅黑" w:eastAsia="微软雅黑" w:cs="微软雅黑"/>
          <w:lang w:eastAsia="zh-CN"/>
        </w:rPr>
        <w:t>，</w:t>
      </w:r>
      <w:r>
        <w:rPr>
          <w:rFonts w:hint="eastAsia" w:ascii="微软雅黑" w:hAnsi="微软雅黑" w:eastAsia="微软雅黑" w:cs="微软雅黑"/>
        </w:rPr>
        <w:t>帮助</w:t>
      </w:r>
      <w:r>
        <w:rPr>
          <w:rFonts w:hint="eastAsia" w:ascii="微软雅黑" w:hAnsi="微软雅黑" w:eastAsia="微软雅黑" w:cs="微软雅黑"/>
          <w:lang w:eastAsia="zh-CN"/>
        </w:rPr>
        <w:t>企业</w:t>
      </w:r>
      <w:r>
        <w:rPr>
          <w:rFonts w:hint="eastAsia" w:ascii="微软雅黑" w:hAnsi="微软雅黑" w:eastAsia="微软雅黑" w:cs="微软雅黑"/>
        </w:rPr>
        <w:t>在供应链方面不断优化流程和成本，提高运营效率。通过多年的工作经历和项目实施，熟悉整个供应链的流程和实际操作，对供应链管理有着深刻的认识和理解。</w:t>
      </w:r>
    </w:p>
    <w:p>
      <w:pPr>
        <w:spacing w:line="360" w:lineRule="auto"/>
        <w:ind w:firstLine="420" w:firstLineChars="0"/>
        <w:rPr>
          <w:rFonts w:hint="eastAsia" w:ascii="微软雅黑" w:hAnsi="微软雅黑" w:eastAsia="微软雅黑" w:cs="微软雅黑"/>
        </w:rPr>
      </w:pPr>
      <w:r>
        <w:rPr>
          <w:rFonts w:hint="eastAsia" w:ascii="微软雅黑" w:hAnsi="微软雅黑" w:eastAsia="微软雅黑" w:cs="微软雅黑"/>
          <w:lang w:eastAsia="zh-CN"/>
        </w:rPr>
        <w:t>蔡老师</w:t>
      </w:r>
      <w:r>
        <w:rPr>
          <w:rFonts w:hint="eastAsia" w:ascii="微软雅黑" w:hAnsi="微软雅黑" w:eastAsia="微软雅黑" w:cs="微软雅黑"/>
        </w:rPr>
        <w:t>专题研究方向供应链管理。2002年获得APICS（美国运营</w:t>
      </w:r>
      <w:r>
        <w:rPr>
          <w:rFonts w:hint="eastAsia" w:ascii="微软雅黑" w:hAnsi="微软雅黑" w:eastAsia="微软雅黑" w:cs="微软雅黑"/>
          <w:lang w:eastAsia="zh-CN"/>
        </w:rPr>
        <w:t>与</w:t>
      </w:r>
      <w:r>
        <w:rPr>
          <w:rFonts w:hint="eastAsia" w:ascii="微软雅黑" w:hAnsi="微软雅黑" w:eastAsia="微软雅黑" w:cs="微软雅黑"/>
        </w:rPr>
        <w:t>管理协会）CPIM证书。精益六西格玛黑带。《注册供应链管理师》、《物流紧缺人才》、《供应链高级分析师》课程的编制委员会成员，撰写相关教材和整体课程开发。参与编著书籍包括《供应链管理和基础》、《供应链交付流程与实施》、《供应链生产流程与库存》、《供应链采购流程与战略》。</w:t>
      </w:r>
    </w:p>
    <w:p>
      <w:pPr>
        <w:rPr>
          <w:rFonts w:hint="eastAsia" w:ascii="微软雅黑" w:hAnsi="微软雅黑" w:eastAsia="微软雅黑" w:cs="微软雅黑"/>
          <w:lang w:val="en-US" w:eastAsia="zh-CN"/>
        </w:rPr>
      </w:pPr>
    </w:p>
    <w:p>
      <w:pPr>
        <w:keepNext w:val="0"/>
        <w:keepLines w:val="0"/>
        <w:pageBreakBefore w:val="0"/>
        <w:widowControl w:val="0"/>
        <w:shd w:val="clear" w:fill="BEBEBE" w:themeFill="background1" w:themeFillShade="BF"/>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微软雅黑" w:hAnsi="微软雅黑" w:eastAsia="微软雅黑" w:cs="微软雅黑"/>
          <w:b/>
          <w:bCs/>
          <w:color w:val="C00000"/>
          <w:sz w:val="24"/>
          <w:szCs w:val="24"/>
          <w:lang w:eastAsia="zh-CN"/>
        </w:rPr>
      </w:pPr>
      <w:r>
        <w:rPr>
          <w:rFonts w:hint="eastAsia" w:ascii="微软雅黑" w:hAnsi="微软雅黑" w:eastAsia="微软雅黑" w:cs="微软雅黑"/>
          <w:b/>
          <w:bCs/>
          <w:color w:val="C00000"/>
          <w:sz w:val="24"/>
          <w:szCs w:val="24"/>
          <w:lang w:eastAsia="zh-CN"/>
        </w:rPr>
        <w:t xml:space="preserve">【课程大纲】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第一部分  供应链管理综述</w:t>
      </w:r>
      <w:r>
        <w:rPr>
          <w:rFonts w:hint="eastAsia" w:ascii="微软雅黑" w:hAnsi="微软雅黑" w:eastAsia="微软雅黑" w:cs="微软雅黑"/>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课程总体介绍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培训目标陈述</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 课程总体结构介绍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二、</w:t>
      </w:r>
      <w:r>
        <w:rPr>
          <w:rFonts w:hint="eastAsia" w:ascii="微软雅黑" w:hAnsi="微软雅黑" w:eastAsia="微软雅黑" w:cs="微软雅黑"/>
          <w:sz w:val="21"/>
          <w:szCs w:val="21"/>
        </w:rPr>
        <w:t>供应链管理的思想</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什么是供应链？</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 拉动式供应链实现供产销一体化的途径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3. 推动式供应链实现供产一体化的途径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 通过DELL的案例，理解什么是供产销一体化</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5. 案例分析，不同供应链模式下交货期与成本的平衡</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6. 供应链管理对企业利润的影响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7. 如何消除供应链管理中的牛鞭效应</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8. 供应链各个部门如何实现跨部门的协作</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三、</w:t>
      </w:r>
      <w:r>
        <w:rPr>
          <w:rFonts w:hint="eastAsia" w:ascii="微软雅黑" w:hAnsi="微软雅黑" w:eastAsia="微软雅黑" w:cs="微软雅黑"/>
          <w:sz w:val="21"/>
          <w:szCs w:val="21"/>
        </w:rPr>
        <w:t>生产模式</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备货型生产的概念和特点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 按订单生产的概念和特点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3. 按订单装配的概念和特点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 按订单设计的概念和特点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5. 不同生产模式对库存和计划的影响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第二部分  中长期计划与预测</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生产计划与销售预测是如何衔接的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2.中长期生产计划的目的和意义</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3. 如何解决中长期需求与资源的差异</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 整个计划体系中，导致计划混乱的问题点在哪里</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5. MTO和ETO模式下，计划的关键点和控制点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6. 制定产品计划的四种策略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7. 追逐生产、均衡生产对产能和库存的影响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第三部分  主生产计划与物料需求计划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小批量生产中，主生产计划的逻辑和制定方法</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2.观点碰撞：物料计划是客户订单来之前还是之后处理的？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3. 主生产计划的作用</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 如何解决小批量生产中物料短缺和产能不足的问题</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5. 为了保障物料的供应，针对不同的物料，应该采取怎样的备料方法</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6. 主计划合理的滚动天数</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7. 确定一定周期内“主计划不变更”的必要性</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8. 物料计划的具体逻辑和方法</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 物料计划需要用到那些基础数据</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10. 通过ERP实现主计划和物料计划的关键注意点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11. 案例分析：主计划与物料计划的实际排产案例</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12. 根据上面的案例，老师阐述制定生产计划的关键注意点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第四部分  产能计划与车间排产计划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长期产能是如何规划的</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 短期产能的计算</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3.短期产能规划中要注意的问题点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4.车间排产的具体逻辑</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5.拉动生产和推动生产各自的优缺点和适用范围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6.案例分析：拉动生产和推动生产的实际应用</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7.集体讨论：如何应对加急订单和插单</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8.老师讲解：应对加急订单和插单的具体思路</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9.加急订单处置的7条具体方法</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10.确定订单优先级的具体方法</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11.案例分析：多批少量计划管理中要善于用大类的排产概念</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12. 巧用交货期的buffer来简化排产</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13. 分组讨论：生产计划的难点和应对策略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14.学员阐述各自企业中计划的具体难点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15.老师根据学员的问题做具体的解答</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第五部分  生产进度控制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 生产进度控制的基本原则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 如何避免和应对生产进度异常</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3. 如何处理客户需求频繁变更带来的影响</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 看板管理和信息共享是控制进度的利器</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5. 生产报表的方式控制生产进度</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6. 瓶颈管理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7DB7"/>
    <w:multiLevelType w:val="singleLevel"/>
    <w:tmpl w:val="56C57DB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E02D1"/>
    <w:rsid w:val="114E02D1"/>
    <w:rsid w:val="2704536D"/>
    <w:rsid w:val="280A5E6B"/>
    <w:rsid w:val="29CD5B28"/>
    <w:rsid w:val="450D0885"/>
    <w:rsid w:val="4B865FF3"/>
    <w:rsid w:val="57F9687B"/>
    <w:rsid w:val="69CC6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156" w:beforeLines="50" w:line="440" w:lineRule="exact"/>
      <w:ind w:firstLine="480" w:firstLineChars="20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2016-12-28T07:58:00Z</dcterms:created>
  <dc:creator>Administrator</dc:creator>
  <cp:lastModifiedBy>时代华商渠道部李嘉敏</cp:lastModifiedBy>
  <dcterms:modified xsi:type="dcterms:W3CDTF">2020-01-10T01:08:26Z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