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92" w:rsidRPr="00F44238" w:rsidRDefault="000F446C" w:rsidP="007C5D49">
      <w:pPr>
        <w:spacing w:line="560" w:lineRule="exact"/>
        <w:jc w:val="center"/>
        <w:rPr>
          <w:rFonts w:ascii="微软雅黑" w:eastAsia="微软雅黑" w:hAnsi="微软雅黑" w:cstheme="minorBidi"/>
          <w:b/>
          <w:color w:val="0F243E" w:themeColor="text2" w:themeShade="80"/>
          <w:sz w:val="40"/>
          <w:szCs w:val="28"/>
        </w:rPr>
      </w:pPr>
      <w:bookmarkStart w:id="0" w:name="OLE_LINK1"/>
      <w:r w:rsidRPr="000F446C">
        <w:rPr>
          <w:rFonts w:ascii="微软雅黑" w:eastAsia="微软雅黑" w:hAnsi="微软雅黑" w:cstheme="minorBidi" w:hint="eastAsia"/>
          <w:b/>
          <w:color w:val="0F243E" w:themeColor="text2" w:themeShade="80"/>
          <w:sz w:val="40"/>
          <w:szCs w:val="28"/>
        </w:rPr>
        <w:t>EHS体系管理师（安全生产标准化、ISO14001、ISO45001三体系融合）</w:t>
      </w:r>
    </w:p>
    <w:p w:rsidR="00A32D51" w:rsidRDefault="00A32D51" w:rsidP="00A32D51">
      <w:pPr>
        <w:spacing w:line="560" w:lineRule="exact"/>
        <w:jc w:val="center"/>
        <w:rPr>
          <w:rFonts w:ascii="微软雅黑" w:eastAsia="微软雅黑" w:hAnsi="微软雅黑" w:cstheme="minorBidi"/>
          <w:b/>
          <w:color w:val="365F91" w:themeColor="accent1" w:themeShade="BF"/>
          <w:sz w:val="40"/>
          <w:szCs w:val="28"/>
        </w:rPr>
      </w:pPr>
    </w:p>
    <w:p w:rsidR="001104C1" w:rsidRPr="00A32D51" w:rsidRDefault="00A32D51" w:rsidP="00A32D51">
      <w:pPr>
        <w:spacing w:line="560" w:lineRule="exact"/>
        <w:jc w:val="center"/>
        <w:rPr>
          <w:rFonts w:ascii="微软雅黑" w:eastAsia="微软雅黑" w:hAnsi="微软雅黑" w:cstheme="minorBidi"/>
          <w:b/>
          <w:color w:val="365F91" w:themeColor="accent1" w:themeShade="BF"/>
          <w:sz w:val="40"/>
          <w:szCs w:val="28"/>
        </w:rPr>
      </w:pPr>
      <w:r w:rsidRPr="002F4EF1">
        <w:rPr>
          <w:noProof/>
          <w:color w:val="365F91" w:themeColor="accent1" w:themeShade="BF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C98A339" wp14:editId="46BA8F7C">
                <wp:simplePos x="0" y="0"/>
                <wp:positionH relativeFrom="column">
                  <wp:posOffset>-26670</wp:posOffset>
                </wp:positionH>
                <wp:positionV relativeFrom="paragraph">
                  <wp:posOffset>197485</wp:posOffset>
                </wp:positionV>
                <wp:extent cx="5634355" cy="0"/>
                <wp:effectExtent l="38100" t="38100" r="61595" b="9525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4355" cy="0"/>
                          <a:chOff x="0" y="0"/>
                          <a:chExt cx="5634174" cy="0"/>
                        </a:xfrm>
                      </wpg:grpSpPr>
                      <wps:wsp>
                        <wps:cNvPr id="14" name="直接连接符 14"/>
                        <wps:cNvCnPr/>
                        <wps:spPr>
                          <a:xfrm>
                            <a:off x="0" y="0"/>
                            <a:ext cx="2237831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连接符 15"/>
                        <wps:cNvCnPr/>
                        <wps:spPr>
                          <a:xfrm>
                            <a:off x="3396343" y="0"/>
                            <a:ext cx="2237831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11C8BD" id="组合 2" o:spid="_x0000_s1026" style="position:absolute;left:0;text-align:left;margin-left:-2.1pt;margin-top:15.55pt;width:443.65pt;height:0;z-index:251665408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">
                <v:line id="直接连接符 14" o:spid="_x0000_s1027" style="position:absolute;visibility:visible;mso-wrap-style:square" from="0,0" to="223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" strokecolor="#4f81bd [3204]" strokeweight="2pt">
                  <v:shadow on="t" color="black" opacity="24903f" origin=",.5" offset="0,.55556mm"/>
                </v:line>
                <v:line id="直接连接符 15" o:spid="_x0000_s1028" style="position:absolute;visibility:visible;mso-wrap-style:square" from="33963,0" to="56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A0146D" w:rsidRPr="00A32D51">
        <w:rPr>
          <w:rFonts w:ascii="微软雅黑" w:eastAsia="微软雅黑" w:hAnsi="微软雅黑" w:hint="eastAsia"/>
          <w:color w:val="365F91" w:themeColor="accent1" w:themeShade="BF"/>
          <w:sz w:val="36"/>
          <w:szCs w:val="21"/>
        </w:rPr>
        <w:t>课程概述</w:t>
      </w:r>
      <w:bookmarkEnd w:id="0"/>
    </w:p>
    <w:p w:rsidR="00A32D51" w:rsidRDefault="00A32D51" w:rsidP="00A32D51">
      <w:pPr>
        <w:spacing w:line="360" w:lineRule="auto"/>
        <w:rPr>
          <w:rFonts w:ascii="微软雅黑" w:eastAsia="微软雅黑" w:hAnsi="微软雅黑"/>
          <w:szCs w:val="21"/>
        </w:rPr>
      </w:pPr>
    </w:p>
    <w:p w:rsidR="000F446C" w:rsidRPr="000F446C" w:rsidRDefault="000F446C" w:rsidP="000F446C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0F446C">
        <w:rPr>
          <w:rFonts w:ascii="微软雅黑" w:eastAsia="微软雅黑" w:hAnsi="微软雅黑" w:hint="eastAsia"/>
          <w:szCs w:val="21"/>
        </w:rPr>
        <w:t>体系化运行是EHS管理过程中的提升运行质量，建立长效管理机制的重要手段，是安全环保管理工作规范化的基本前提。</w:t>
      </w:r>
    </w:p>
    <w:p w:rsidR="000F446C" w:rsidRPr="000F446C" w:rsidRDefault="000F446C" w:rsidP="000F446C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0F446C">
        <w:rPr>
          <w:rFonts w:ascii="微软雅黑" w:eastAsia="微软雅黑" w:hAnsi="微软雅黑" w:hint="eastAsia"/>
          <w:szCs w:val="21"/>
        </w:rPr>
        <w:t>EHS体系建设过程中，仍普遍存在的问题包括：企业管理者对安全生产标准化和职业健康安全管理体系（ISO</w:t>
      </w:r>
      <w:r w:rsidRPr="000F446C">
        <w:rPr>
          <w:rFonts w:ascii="微软雅黑" w:eastAsia="微软雅黑" w:hAnsi="微软雅黑"/>
          <w:szCs w:val="21"/>
        </w:rPr>
        <w:t>45001</w:t>
      </w:r>
      <w:r w:rsidRPr="000F446C">
        <w:rPr>
          <w:rFonts w:ascii="微软雅黑" w:eastAsia="微软雅黑" w:hAnsi="微软雅黑" w:hint="eastAsia"/>
          <w:szCs w:val="21"/>
        </w:rPr>
        <w:t>）、环境管理体系（ISO</w:t>
      </w:r>
      <w:r w:rsidRPr="000F446C">
        <w:rPr>
          <w:rFonts w:ascii="微软雅黑" w:eastAsia="微软雅黑" w:hAnsi="微软雅黑"/>
          <w:szCs w:val="21"/>
        </w:rPr>
        <w:t>14001</w:t>
      </w:r>
      <w:r w:rsidRPr="000F446C">
        <w:rPr>
          <w:rFonts w:ascii="微软雅黑" w:eastAsia="微软雅黑" w:hAnsi="微软雅黑" w:hint="eastAsia"/>
          <w:szCs w:val="21"/>
        </w:rPr>
        <w:t>）的要素一致性理解存在偏差，导致三套体系各自运行，体系文件繁多复杂且重复，得不到落实；部分要求与实际现状脱节或规定内容较为原则，导致责任不清、可操作性低而未能落地实施；安全环保法定要求得不到落实……</w:t>
      </w:r>
    </w:p>
    <w:p w:rsidR="00A32D51" w:rsidRDefault="000F446C" w:rsidP="000F446C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0F446C">
        <w:rPr>
          <w:rFonts w:ascii="微软雅黑" w:eastAsia="微软雅黑" w:hAnsi="微软雅黑" w:hint="eastAsia"/>
          <w:szCs w:val="21"/>
        </w:rPr>
        <w:t>培训讲师多年精研ISO</w:t>
      </w:r>
      <w:r w:rsidRPr="000F446C">
        <w:rPr>
          <w:rFonts w:ascii="微软雅黑" w:eastAsia="微软雅黑" w:hAnsi="微软雅黑"/>
          <w:szCs w:val="21"/>
        </w:rPr>
        <w:t>14001</w:t>
      </w:r>
      <w:r w:rsidRPr="000F446C">
        <w:rPr>
          <w:rFonts w:ascii="微软雅黑" w:eastAsia="微软雅黑" w:hAnsi="微软雅黑" w:hint="eastAsia"/>
          <w:szCs w:val="21"/>
        </w:rPr>
        <w:t>、ISO</w:t>
      </w:r>
      <w:r w:rsidRPr="000F446C">
        <w:rPr>
          <w:rFonts w:ascii="微软雅黑" w:eastAsia="微软雅黑" w:hAnsi="微软雅黑"/>
          <w:szCs w:val="21"/>
        </w:rPr>
        <w:t>45001</w:t>
      </w:r>
      <w:r w:rsidRPr="000F446C">
        <w:rPr>
          <w:rFonts w:ascii="微软雅黑" w:eastAsia="微软雅黑" w:hAnsi="微软雅黑" w:hint="eastAsia"/>
          <w:szCs w:val="21"/>
        </w:rPr>
        <w:t>（原OHSAS</w:t>
      </w:r>
      <w:r w:rsidRPr="000F446C">
        <w:rPr>
          <w:rFonts w:ascii="微软雅黑" w:eastAsia="微软雅黑" w:hAnsi="微软雅黑"/>
          <w:szCs w:val="21"/>
        </w:rPr>
        <w:t>18001</w:t>
      </w:r>
      <w:r w:rsidRPr="000F446C">
        <w:rPr>
          <w:rFonts w:ascii="微软雅黑" w:eastAsia="微软雅黑" w:hAnsi="微软雅黑" w:hint="eastAsia"/>
          <w:szCs w:val="21"/>
        </w:rPr>
        <w:t>）及安全生产标准化体系，以“合法合规”为基础、“风险管控”为主线、“高效和可操作性强”为目标，在实践中建立了全新的体系建设模型，帮助客户充分整合安全生产标准化、ISO14001、ISO</w:t>
      </w:r>
      <w:r w:rsidRPr="000F446C">
        <w:rPr>
          <w:rFonts w:ascii="微软雅黑" w:eastAsia="微软雅黑" w:hAnsi="微软雅黑"/>
          <w:szCs w:val="21"/>
        </w:rPr>
        <w:t>45001</w:t>
      </w:r>
      <w:r w:rsidRPr="000F446C">
        <w:rPr>
          <w:rFonts w:ascii="微软雅黑" w:eastAsia="微软雅黑" w:hAnsi="微软雅黑" w:hint="eastAsia"/>
          <w:szCs w:val="21"/>
        </w:rPr>
        <w:t>，使其实现“一套体系定乾坤”！</w:t>
      </w:r>
    </w:p>
    <w:p w:rsidR="00D31798" w:rsidRPr="000B1A10" w:rsidRDefault="00F14DC4" w:rsidP="00F5552F">
      <w:pPr>
        <w:pStyle w:val="af3"/>
        <w:spacing w:line="460" w:lineRule="exact"/>
        <w:ind w:leftChars="100" w:left="210" w:firstLineChars="1700" w:firstLine="3570"/>
        <w:rPr>
          <w:rFonts w:ascii="微软雅黑" w:eastAsia="微软雅黑" w:hAnsi="微软雅黑"/>
          <w:color w:val="365F91" w:themeColor="accent1" w:themeShade="BF"/>
          <w:sz w:val="36"/>
          <w:szCs w:val="21"/>
        </w:rPr>
      </w:pPr>
      <w:r>
        <w:rPr>
          <w:rFonts w:hint="eastAsia"/>
          <w:noProof/>
          <w:color w:val="4F81BD" w:themeColor="accent1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97171FE" wp14:editId="702F03EC">
                <wp:simplePos x="0" y="0"/>
                <wp:positionH relativeFrom="column">
                  <wp:posOffset>-1270</wp:posOffset>
                </wp:positionH>
                <wp:positionV relativeFrom="paragraph">
                  <wp:posOffset>151764</wp:posOffset>
                </wp:positionV>
                <wp:extent cx="5634355" cy="0"/>
                <wp:effectExtent l="38100" t="38100" r="61595" b="9525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4355" cy="0"/>
                          <a:chOff x="0" y="0"/>
                          <a:chExt cx="5634174" cy="0"/>
                        </a:xfrm>
                      </wpg:grpSpPr>
                      <wps:wsp>
                        <wps:cNvPr id="5" name="直接连接符 5"/>
                        <wps:cNvCnPr/>
                        <wps:spPr>
                          <a:xfrm>
                            <a:off x="0" y="0"/>
                            <a:ext cx="2237831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3396343" y="0"/>
                            <a:ext cx="2237831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9BDA55" id="组合 4" o:spid="_x0000_s1026" style="position:absolute;left:0;text-align:left;margin-left:-.1pt;margin-top:11.95pt;width:443.65pt;height:0;z-index:251654144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">
                <v:line id="直接连接符 5" o:spid="_x0000_s1027" style="position:absolute;visibility:visible;mso-wrap-style:square" from="0,0" to="223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" strokecolor="#4f81bd [3204]" strokeweight="2pt">
                  <v:shadow on="t" color="black" opacity="24903f" origin=",.5" offset="0,.55556mm"/>
                </v:line>
                <v:line id="直接连接符 6" o:spid="_x0000_s1028" style="position:absolute;visibility:visible;mso-wrap-style:square" from="33963,0" to="56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EF6318">
        <w:rPr>
          <w:rFonts w:ascii="微软雅黑" w:eastAsia="微软雅黑" w:hAnsi="微软雅黑" w:hint="eastAsia"/>
          <w:color w:val="365F91" w:themeColor="accent1" w:themeShade="BF"/>
          <w:sz w:val="36"/>
          <w:szCs w:val="21"/>
        </w:rPr>
        <w:t>参会</w:t>
      </w:r>
      <w:r w:rsidR="00952106">
        <w:rPr>
          <w:rFonts w:ascii="微软雅黑" w:eastAsia="微软雅黑" w:hAnsi="微软雅黑" w:hint="eastAsia"/>
          <w:color w:val="365F91" w:themeColor="accent1" w:themeShade="BF"/>
          <w:sz w:val="36"/>
          <w:szCs w:val="21"/>
        </w:rPr>
        <w:t>信息</w:t>
      </w:r>
    </w:p>
    <w:p w:rsidR="006B56E9" w:rsidRDefault="006B56E9" w:rsidP="006C321D">
      <w:pPr>
        <w:spacing w:line="400" w:lineRule="exact"/>
        <w:rPr>
          <w:rFonts w:ascii="微软雅黑" w:eastAsia="微软雅黑" w:hAnsi="微软雅黑"/>
          <w:b/>
          <w:szCs w:val="21"/>
        </w:rPr>
      </w:pPr>
    </w:p>
    <w:tbl>
      <w:tblPr>
        <w:tblStyle w:val="af5"/>
        <w:tblpPr w:leftFromText="180" w:rightFromText="180" w:vertAnchor="page" w:horzAnchor="margin" w:tblpY="11326"/>
        <w:tblW w:w="877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550"/>
        <w:gridCol w:w="7229"/>
      </w:tblGrid>
      <w:tr w:rsidR="006B56E9" w:rsidRPr="0061582D" w:rsidTr="006B56E9">
        <w:trPr>
          <w:trHeight w:val="341"/>
        </w:trPr>
        <w:tc>
          <w:tcPr>
            <w:tcW w:w="1550" w:type="dxa"/>
            <w:shd w:val="clear" w:color="auto" w:fill="auto"/>
            <w:vAlign w:val="center"/>
          </w:tcPr>
          <w:p w:rsidR="006B56E9" w:rsidRPr="0061582D" w:rsidRDefault="006B56E9" w:rsidP="006B56E9">
            <w:pPr>
              <w:spacing w:line="276" w:lineRule="auto"/>
              <w:jc w:val="center"/>
              <w:rPr>
                <w:rFonts w:ascii="微软雅黑" w:eastAsia="微软雅黑" w:hAnsi="微软雅黑"/>
                <w:szCs w:val="20"/>
              </w:rPr>
            </w:pPr>
            <w:r w:rsidRPr="0061582D">
              <w:rPr>
                <w:rFonts w:ascii="微软雅黑" w:eastAsia="微软雅黑" w:hAnsi="微软雅黑" w:hint="eastAsia"/>
                <w:szCs w:val="20"/>
              </w:rPr>
              <w:t>培训对象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B56E9" w:rsidRPr="0061582D" w:rsidRDefault="00DC169F" w:rsidP="006B56E9">
            <w:pPr>
              <w:spacing w:line="276" w:lineRule="auto"/>
              <w:rPr>
                <w:rFonts w:ascii="微软雅黑" w:eastAsia="微软雅黑" w:hAnsi="微软雅黑"/>
                <w:szCs w:val="20"/>
              </w:rPr>
            </w:pPr>
            <w:r>
              <w:rPr>
                <w:rFonts w:ascii="微软雅黑" w:eastAsia="微软雅黑" w:hAnsi="微软雅黑" w:hint="eastAsia"/>
                <w:szCs w:val="20"/>
              </w:rPr>
              <w:t>各级管理者、公司E</w:t>
            </w:r>
            <w:r>
              <w:rPr>
                <w:rFonts w:ascii="微软雅黑" w:eastAsia="微软雅黑" w:hAnsi="微软雅黑"/>
                <w:szCs w:val="20"/>
              </w:rPr>
              <w:t>HS</w:t>
            </w:r>
            <w:r>
              <w:rPr>
                <w:rFonts w:ascii="微软雅黑" w:eastAsia="微软雅黑" w:hAnsi="微软雅黑" w:hint="eastAsia"/>
                <w:szCs w:val="20"/>
              </w:rPr>
              <w:t>体系推进人员</w:t>
            </w:r>
            <w:r w:rsidR="006B56E9" w:rsidRPr="00B80655">
              <w:rPr>
                <w:rFonts w:ascii="微软雅黑" w:eastAsia="微软雅黑" w:hAnsi="微软雅黑" w:hint="eastAsia"/>
                <w:szCs w:val="20"/>
              </w:rPr>
              <w:t>等</w:t>
            </w:r>
          </w:p>
        </w:tc>
      </w:tr>
      <w:tr w:rsidR="006B56E9" w:rsidRPr="0061582D" w:rsidTr="006B56E9">
        <w:trPr>
          <w:trHeight w:val="341"/>
        </w:trPr>
        <w:tc>
          <w:tcPr>
            <w:tcW w:w="1550" w:type="dxa"/>
            <w:shd w:val="clear" w:color="auto" w:fill="auto"/>
            <w:vAlign w:val="center"/>
          </w:tcPr>
          <w:p w:rsidR="006B56E9" w:rsidRPr="0061582D" w:rsidRDefault="006B56E9" w:rsidP="006B56E9">
            <w:pPr>
              <w:spacing w:line="276" w:lineRule="auto"/>
              <w:jc w:val="center"/>
              <w:rPr>
                <w:rFonts w:ascii="微软雅黑" w:eastAsia="微软雅黑" w:hAnsi="微软雅黑"/>
                <w:szCs w:val="20"/>
              </w:rPr>
            </w:pPr>
            <w:r w:rsidRPr="0061582D">
              <w:rPr>
                <w:rFonts w:ascii="微软雅黑" w:eastAsia="微软雅黑" w:hAnsi="微软雅黑" w:hint="eastAsia"/>
                <w:szCs w:val="20"/>
              </w:rPr>
              <w:t>授课形式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B56E9" w:rsidRPr="0061582D" w:rsidRDefault="006B56E9" w:rsidP="006B56E9">
            <w:pPr>
              <w:spacing w:line="276" w:lineRule="auto"/>
              <w:rPr>
                <w:rFonts w:ascii="微软雅黑" w:eastAsia="微软雅黑" w:hAnsi="微软雅黑"/>
                <w:szCs w:val="20"/>
              </w:rPr>
            </w:pPr>
            <w:r>
              <w:rPr>
                <w:rFonts w:ascii="微软雅黑" w:eastAsia="微软雅黑" w:hAnsi="微软雅黑" w:hint="eastAsia"/>
                <w:szCs w:val="20"/>
              </w:rPr>
              <w:t>知识讲授、视频分析、案例展示、角色扮演、焦点讨论</w:t>
            </w:r>
            <w:r w:rsidRPr="00B80655">
              <w:rPr>
                <w:rFonts w:ascii="微软雅黑" w:eastAsia="微软雅黑" w:hAnsi="微软雅黑" w:hint="eastAsia"/>
                <w:szCs w:val="20"/>
              </w:rPr>
              <w:t>等</w:t>
            </w:r>
          </w:p>
        </w:tc>
      </w:tr>
      <w:tr w:rsidR="006B56E9" w:rsidRPr="0061582D" w:rsidTr="006B56E9">
        <w:trPr>
          <w:trHeight w:val="341"/>
        </w:trPr>
        <w:tc>
          <w:tcPr>
            <w:tcW w:w="1550" w:type="dxa"/>
            <w:shd w:val="clear" w:color="auto" w:fill="auto"/>
            <w:vAlign w:val="center"/>
          </w:tcPr>
          <w:p w:rsidR="006B56E9" w:rsidRPr="0061582D" w:rsidRDefault="006B56E9" w:rsidP="006B56E9">
            <w:pPr>
              <w:spacing w:line="276" w:lineRule="auto"/>
              <w:jc w:val="center"/>
              <w:rPr>
                <w:rFonts w:ascii="微软雅黑" w:eastAsia="微软雅黑" w:hAnsi="微软雅黑"/>
                <w:szCs w:val="20"/>
              </w:rPr>
            </w:pPr>
            <w:r w:rsidRPr="0061582D">
              <w:rPr>
                <w:rFonts w:ascii="微软雅黑" w:eastAsia="微软雅黑" w:hAnsi="微软雅黑" w:hint="eastAsia"/>
                <w:szCs w:val="20"/>
              </w:rPr>
              <w:t>课程时间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B56E9" w:rsidRPr="0061582D" w:rsidRDefault="006B56E9" w:rsidP="00BE474E">
            <w:pPr>
              <w:spacing w:line="276" w:lineRule="auto"/>
              <w:rPr>
                <w:rFonts w:ascii="微软雅黑" w:eastAsia="微软雅黑" w:hAnsi="微软雅黑"/>
                <w:szCs w:val="20"/>
              </w:rPr>
            </w:pPr>
            <w:r w:rsidRPr="0061582D">
              <w:rPr>
                <w:rFonts w:ascii="微软雅黑" w:eastAsia="微软雅黑" w:hAnsi="微软雅黑" w:hint="eastAsia"/>
                <w:szCs w:val="20"/>
              </w:rPr>
              <w:t>2天</w:t>
            </w:r>
            <w:r>
              <w:rPr>
                <w:rFonts w:ascii="微软雅黑" w:eastAsia="微软雅黑" w:hAnsi="微软雅黑" w:hint="eastAsia"/>
                <w:szCs w:val="20"/>
              </w:rPr>
              <w:t>（2</w:t>
            </w:r>
            <w:r>
              <w:rPr>
                <w:rFonts w:ascii="微软雅黑" w:eastAsia="微软雅黑" w:hAnsi="微软雅黑"/>
                <w:szCs w:val="20"/>
              </w:rPr>
              <w:t>020</w:t>
            </w:r>
            <w:r>
              <w:rPr>
                <w:rFonts w:ascii="微软雅黑" w:eastAsia="微软雅黑" w:hAnsi="微软雅黑" w:hint="eastAsia"/>
                <w:szCs w:val="20"/>
              </w:rPr>
              <w:t>年</w:t>
            </w:r>
            <w:r w:rsidR="00BE474E">
              <w:rPr>
                <w:rFonts w:ascii="微软雅黑" w:eastAsia="微软雅黑" w:hAnsi="微软雅黑"/>
                <w:szCs w:val="20"/>
              </w:rPr>
              <w:t>6</w:t>
            </w:r>
            <w:r w:rsidR="00BE474E">
              <w:rPr>
                <w:rFonts w:ascii="微软雅黑" w:eastAsia="微软雅黑" w:hAnsi="微软雅黑" w:hint="eastAsia"/>
                <w:szCs w:val="20"/>
              </w:rPr>
              <w:t>月1</w:t>
            </w:r>
            <w:r w:rsidR="00BE474E">
              <w:rPr>
                <w:rFonts w:ascii="微软雅黑" w:eastAsia="微软雅黑" w:hAnsi="微软雅黑"/>
                <w:szCs w:val="20"/>
              </w:rPr>
              <w:t>1</w:t>
            </w:r>
            <w:r w:rsidR="00BE474E">
              <w:rPr>
                <w:rFonts w:ascii="微软雅黑" w:eastAsia="微软雅黑" w:hAnsi="微软雅黑" w:hint="eastAsia"/>
                <w:szCs w:val="20"/>
              </w:rPr>
              <w:t>~</w:t>
            </w:r>
            <w:r w:rsidR="00BE474E">
              <w:rPr>
                <w:rFonts w:ascii="微软雅黑" w:eastAsia="微软雅黑" w:hAnsi="微软雅黑"/>
                <w:szCs w:val="20"/>
              </w:rPr>
              <w:t>12</w:t>
            </w:r>
            <w:r w:rsidR="00BE474E">
              <w:rPr>
                <w:rFonts w:ascii="微软雅黑" w:eastAsia="微软雅黑" w:hAnsi="微软雅黑" w:hint="eastAsia"/>
                <w:szCs w:val="20"/>
              </w:rPr>
              <w:t>日</w:t>
            </w:r>
            <w:r w:rsidR="00891C15">
              <w:rPr>
                <w:rFonts w:ascii="微软雅黑" w:eastAsia="微软雅黑" w:hAnsi="微软雅黑" w:hint="eastAsia"/>
                <w:szCs w:val="20"/>
              </w:rPr>
              <w:t xml:space="preserve"> </w:t>
            </w:r>
            <w:r w:rsidR="00BE474E">
              <w:rPr>
                <w:rFonts w:ascii="微软雅黑" w:eastAsia="微软雅黑" w:hAnsi="微软雅黑" w:hint="eastAsia"/>
                <w:szCs w:val="20"/>
              </w:rPr>
              <w:t>苏州</w:t>
            </w:r>
            <w:r>
              <w:rPr>
                <w:rFonts w:ascii="微软雅黑" w:eastAsia="微软雅黑" w:hAnsi="微软雅黑" w:hint="eastAsia"/>
                <w:szCs w:val="20"/>
              </w:rPr>
              <w:t>）</w:t>
            </w:r>
          </w:p>
        </w:tc>
      </w:tr>
      <w:tr w:rsidR="006B56E9" w:rsidRPr="0061582D" w:rsidTr="006B56E9">
        <w:trPr>
          <w:trHeight w:val="341"/>
        </w:trPr>
        <w:tc>
          <w:tcPr>
            <w:tcW w:w="1550" w:type="dxa"/>
            <w:shd w:val="clear" w:color="auto" w:fill="auto"/>
            <w:vAlign w:val="center"/>
          </w:tcPr>
          <w:p w:rsidR="006B56E9" w:rsidRPr="0061582D" w:rsidRDefault="006B56E9" w:rsidP="006B56E9">
            <w:pPr>
              <w:spacing w:line="276" w:lineRule="auto"/>
              <w:jc w:val="center"/>
              <w:rPr>
                <w:rFonts w:ascii="微软雅黑" w:eastAsia="微软雅黑" w:hAnsi="微软雅黑"/>
                <w:szCs w:val="20"/>
              </w:rPr>
            </w:pPr>
            <w:r>
              <w:rPr>
                <w:rFonts w:ascii="微软雅黑" w:eastAsia="微软雅黑" w:hAnsi="微软雅黑" w:hint="eastAsia"/>
                <w:szCs w:val="20"/>
              </w:rPr>
              <w:t>授课讲师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B56E9" w:rsidRPr="0061582D" w:rsidRDefault="00325434" w:rsidP="006B56E9">
            <w:pPr>
              <w:spacing w:line="276" w:lineRule="auto"/>
              <w:rPr>
                <w:rFonts w:ascii="微软雅黑" w:eastAsia="微软雅黑" w:hAnsi="微软雅黑"/>
                <w:szCs w:val="20"/>
              </w:rPr>
            </w:pPr>
            <w:r>
              <w:rPr>
                <w:rFonts w:ascii="微软雅黑" w:eastAsia="微软雅黑" w:hAnsi="微软雅黑" w:hint="eastAsia"/>
                <w:szCs w:val="20"/>
              </w:rPr>
              <w:t>陈秀明</w:t>
            </w:r>
          </w:p>
        </w:tc>
      </w:tr>
      <w:tr w:rsidR="006B56E9" w:rsidRPr="0061582D" w:rsidTr="006B56E9">
        <w:trPr>
          <w:trHeight w:val="341"/>
        </w:trPr>
        <w:tc>
          <w:tcPr>
            <w:tcW w:w="1550" w:type="dxa"/>
            <w:shd w:val="clear" w:color="auto" w:fill="auto"/>
            <w:vAlign w:val="center"/>
          </w:tcPr>
          <w:p w:rsidR="006B56E9" w:rsidRPr="0061582D" w:rsidRDefault="006B56E9" w:rsidP="006B56E9">
            <w:pPr>
              <w:spacing w:line="276" w:lineRule="auto"/>
              <w:jc w:val="center"/>
              <w:rPr>
                <w:rFonts w:ascii="微软雅黑" w:eastAsia="微软雅黑" w:hAnsi="微软雅黑"/>
                <w:szCs w:val="20"/>
              </w:rPr>
            </w:pPr>
            <w:r>
              <w:rPr>
                <w:rFonts w:ascii="微软雅黑" w:eastAsia="微软雅黑" w:hAnsi="微软雅黑" w:hint="eastAsia"/>
                <w:szCs w:val="20"/>
              </w:rPr>
              <w:t>课程费用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B56E9" w:rsidRPr="0061582D" w:rsidRDefault="006B56E9" w:rsidP="006B56E9">
            <w:pPr>
              <w:spacing w:line="276" w:lineRule="auto"/>
              <w:rPr>
                <w:rFonts w:ascii="微软雅黑" w:eastAsia="微软雅黑" w:hAnsi="微软雅黑"/>
                <w:szCs w:val="20"/>
              </w:rPr>
            </w:pPr>
            <w:r>
              <w:rPr>
                <w:rFonts w:ascii="微软雅黑" w:eastAsia="微软雅黑" w:hAnsi="微软雅黑" w:hint="eastAsia"/>
                <w:szCs w:val="20"/>
              </w:rPr>
              <w:t>4</w:t>
            </w:r>
            <w:r>
              <w:rPr>
                <w:rFonts w:ascii="微软雅黑" w:eastAsia="微软雅黑" w:hAnsi="微软雅黑"/>
                <w:szCs w:val="20"/>
              </w:rPr>
              <w:t>5</w:t>
            </w:r>
            <w:r>
              <w:rPr>
                <w:rFonts w:ascii="微软雅黑" w:eastAsia="微软雅黑" w:hAnsi="微软雅黑" w:hint="eastAsia"/>
                <w:szCs w:val="20"/>
              </w:rPr>
              <w:t>00/2天/人（含培训费、教材费、2天午餐、茶点和税费等）</w:t>
            </w:r>
          </w:p>
        </w:tc>
      </w:tr>
      <w:tr w:rsidR="006B56E9" w:rsidRPr="0061582D" w:rsidTr="006B56E9">
        <w:trPr>
          <w:trHeight w:val="341"/>
        </w:trPr>
        <w:tc>
          <w:tcPr>
            <w:tcW w:w="1550" w:type="dxa"/>
            <w:shd w:val="clear" w:color="auto" w:fill="auto"/>
            <w:vAlign w:val="center"/>
          </w:tcPr>
          <w:p w:rsidR="006B56E9" w:rsidRDefault="006B56E9" w:rsidP="006B56E9">
            <w:pPr>
              <w:spacing w:line="276" w:lineRule="auto"/>
              <w:jc w:val="center"/>
              <w:rPr>
                <w:rFonts w:ascii="微软雅黑" w:eastAsia="微软雅黑" w:hAnsi="微软雅黑"/>
                <w:szCs w:val="20"/>
              </w:rPr>
            </w:pPr>
            <w:r>
              <w:rPr>
                <w:rFonts w:ascii="微软雅黑" w:eastAsia="微软雅黑" w:hAnsi="微软雅黑" w:hint="eastAsia"/>
                <w:szCs w:val="20"/>
              </w:rPr>
              <w:t>课程顾问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B56E9" w:rsidRDefault="006B56E9" w:rsidP="00177A75">
            <w:pPr>
              <w:spacing w:line="276" w:lineRule="auto"/>
              <w:rPr>
                <w:rFonts w:ascii="微软雅黑" w:eastAsia="微软雅黑" w:hAnsi="微软雅黑"/>
                <w:szCs w:val="20"/>
              </w:rPr>
            </w:pPr>
          </w:p>
        </w:tc>
      </w:tr>
    </w:tbl>
    <w:p w:rsidR="006B56E9" w:rsidRDefault="006B56E9" w:rsidP="006C321D">
      <w:pPr>
        <w:spacing w:line="400" w:lineRule="exact"/>
        <w:rPr>
          <w:rFonts w:ascii="微软雅黑" w:eastAsia="微软雅黑" w:hAnsi="微软雅黑"/>
          <w:b/>
          <w:szCs w:val="21"/>
        </w:rPr>
      </w:pPr>
    </w:p>
    <w:p w:rsidR="00743A98" w:rsidRDefault="00743A98" w:rsidP="006C321D">
      <w:pPr>
        <w:spacing w:line="400" w:lineRule="exact"/>
        <w:rPr>
          <w:rFonts w:ascii="微软雅黑" w:eastAsia="微软雅黑" w:hAnsi="微软雅黑"/>
          <w:b/>
          <w:szCs w:val="21"/>
        </w:rPr>
      </w:pPr>
    </w:p>
    <w:p w:rsidR="00DF21A6" w:rsidRDefault="00DF21A6" w:rsidP="006C321D">
      <w:pPr>
        <w:spacing w:line="400" w:lineRule="exact"/>
        <w:rPr>
          <w:rFonts w:ascii="微软雅黑" w:eastAsia="微软雅黑" w:hAnsi="微软雅黑"/>
          <w:b/>
          <w:szCs w:val="21"/>
        </w:rPr>
      </w:pPr>
    </w:p>
    <w:p w:rsidR="006B56E9" w:rsidRDefault="006B56E9" w:rsidP="006C321D">
      <w:pPr>
        <w:spacing w:line="400" w:lineRule="exact"/>
        <w:rPr>
          <w:rFonts w:ascii="微软雅黑" w:eastAsia="微软雅黑" w:hAnsi="微软雅黑"/>
          <w:b/>
          <w:szCs w:val="21"/>
        </w:rPr>
      </w:pPr>
    </w:p>
    <w:bookmarkStart w:id="1" w:name="_GoBack"/>
    <w:bookmarkEnd w:id="1"/>
    <w:p w:rsidR="00F26792" w:rsidRDefault="008237BE" w:rsidP="00946990">
      <w:pPr>
        <w:spacing w:line="400" w:lineRule="exact"/>
        <w:ind w:firstLineChars="1800" w:firstLine="3780"/>
        <w:rPr>
          <w:rFonts w:ascii="微软雅黑" w:eastAsia="微软雅黑" w:hAnsi="微软雅黑"/>
          <w:b/>
          <w:szCs w:val="21"/>
        </w:rPr>
      </w:pPr>
      <w:r>
        <w:rPr>
          <w:rFonts w:hint="eastAsia"/>
          <w:noProof/>
          <w:color w:val="4F81BD" w:themeColor="accent1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62931D" wp14:editId="1BB2A60A">
                <wp:simplePos x="0" y="0"/>
                <wp:positionH relativeFrom="column">
                  <wp:posOffset>-38735</wp:posOffset>
                </wp:positionH>
                <wp:positionV relativeFrom="paragraph">
                  <wp:posOffset>135890</wp:posOffset>
                </wp:positionV>
                <wp:extent cx="5800725" cy="76200"/>
                <wp:effectExtent l="38100" t="38100" r="85725" b="1905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76200"/>
                          <a:chOff x="0" y="0"/>
                          <a:chExt cx="5634174" cy="0"/>
                        </a:xfrm>
                      </wpg:grpSpPr>
                      <wps:wsp>
                        <wps:cNvPr id="23" name="直接连接符 23"/>
                        <wps:cNvCnPr/>
                        <wps:spPr>
                          <a:xfrm>
                            <a:off x="0" y="0"/>
                            <a:ext cx="2237831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接连接符 25"/>
                        <wps:cNvCnPr/>
                        <wps:spPr>
                          <a:xfrm>
                            <a:off x="3396343" y="0"/>
                            <a:ext cx="2237831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DC4DB7" id="组合 22" o:spid="_x0000_s1026" style="position:absolute;left:0;text-align:left;margin-left:-3.05pt;margin-top:10.7pt;width:456.75pt;height:6pt;z-index:251660288;mso-width-relative:margin;mso-height-relative:margin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">
                <v:line id="直接连接符 23" o:spid="_x0000_s1027" style="position:absolute;visibility:visible;mso-wrap-style:square" from="0,0" to="223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" strokecolor="#4f81bd [3204]" strokeweight="2pt">
                  <v:shadow on="t" color="black" opacity="24903f" origin=",.5" offset="0,.55556mm"/>
                </v:line>
                <v:line id="直接连接符 25" o:spid="_x0000_s1028" style="position:absolute;visibility:visible;mso-wrap-style:square" from="33963,0" to="56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A14C74">
        <w:rPr>
          <w:rFonts w:ascii="微软雅黑" w:eastAsia="微软雅黑" w:hAnsi="微软雅黑" w:hint="eastAsia"/>
          <w:color w:val="365F91" w:themeColor="accent1" w:themeShade="BF"/>
          <w:sz w:val="36"/>
          <w:szCs w:val="21"/>
        </w:rPr>
        <w:t>课程大纲</w:t>
      </w:r>
    </w:p>
    <w:p w:rsidR="00DE0C78" w:rsidRPr="004C246E" w:rsidRDefault="00DE0C78" w:rsidP="004C246E">
      <w:pPr>
        <w:tabs>
          <w:tab w:val="left" w:pos="420"/>
        </w:tabs>
        <w:spacing w:line="520" w:lineRule="exact"/>
        <w:rPr>
          <w:rFonts w:ascii="微软雅黑" w:eastAsia="微软雅黑" w:hAnsi="微软雅黑"/>
          <w:b/>
          <w:sz w:val="22"/>
          <w:szCs w:val="21"/>
        </w:rPr>
      </w:pPr>
      <w:r w:rsidRPr="004C246E">
        <w:rPr>
          <w:rFonts w:ascii="微软雅黑" w:eastAsia="微软雅黑" w:hAnsi="微软雅黑" w:hint="eastAsia"/>
          <w:b/>
          <w:sz w:val="22"/>
          <w:szCs w:val="21"/>
        </w:rPr>
        <w:t>第一部分 职业健康安全管理体系、安全生产标准化、环境管理体系基本认知</w:t>
      </w:r>
    </w:p>
    <w:p w:rsidR="00DE0C78" w:rsidRPr="00FE3FBD" w:rsidRDefault="00DE0C78" w:rsidP="00FE3FBD">
      <w:pPr>
        <w:pStyle w:val="af3"/>
        <w:numPr>
          <w:ilvl w:val="0"/>
          <w:numId w:val="27"/>
        </w:numPr>
        <w:tabs>
          <w:tab w:val="left" w:pos="420"/>
        </w:tabs>
        <w:spacing w:line="520" w:lineRule="exact"/>
        <w:ind w:firstLineChars="0"/>
        <w:rPr>
          <w:rFonts w:ascii="微软雅黑" w:eastAsia="微软雅黑" w:hAnsi="微软雅黑"/>
          <w:szCs w:val="21"/>
        </w:rPr>
      </w:pPr>
      <w:r w:rsidRPr="00FE3FBD">
        <w:rPr>
          <w:rFonts w:ascii="微软雅黑" w:eastAsia="微软雅黑" w:hAnsi="微软雅黑" w:hint="eastAsia"/>
          <w:szCs w:val="21"/>
        </w:rPr>
        <w:t>ISO 45001/ISO14001标准历史演变</w:t>
      </w:r>
    </w:p>
    <w:p w:rsidR="00DE0C78" w:rsidRPr="00FE3FBD" w:rsidRDefault="00DE0C78" w:rsidP="00FE3FBD">
      <w:pPr>
        <w:pStyle w:val="af3"/>
        <w:numPr>
          <w:ilvl w:val="0"/>
          <w:numId w:val="27"/>
        </w:numPr>
        <w:tabs>
          <w:tab w:val="left" w:pos="420"/>
        </w:tabs>
        <w:spacing w:line="520" w:lineRule="exact"/>
        <w:ind w:firstLineChars="0"/>
        <w:rPr>
          <w:rFonts w:ascii="微软雅黑" w:eastAsia="微软雅黑" w:hAnsi="微软雅黑"/>
          <w:szCs w:val="21"/>
        </w:rPr>
      </w:pPr>
      <w:r w:rsidRPr="00FE3FBD">
        <w:rPr>
          <w:rFonts w:ascii="微软雅黑" w:eastAsia="微软雅黑" w:hAnsi="微软雅黑" w:hint="eastAsia"/>
          <w:szCs w:val="21"/>
        </w:rPr>
        <w:t>安全生产标准化体系的架构与发展情况</w:t>
      </w:r>
    </w:p>
    <w:p w:rsidR="00DE0C78" w:rsidRPr="00FE3FBD" w:rsidRDefault="00DE0C78" w:rsidP="00FE3FBD">
      <w:pPr>
        <w:pStyle w:val="af3"/>
        <w:numPr>
          <w:ilvl w:val="0"/>
          <w:numId w:val="27"/>
        </w:numPr>
        <w:tabs>
          <w:tab w:val="left" w:pos="420"/>
        </w:tabs>
        <w:spacing w:line="520" w:lineRule="exact"/>
        <w:ind w:firstLineChars="0"/>
        <w:rPr>
          <w:rFonts w:ascii="微软雅黑" w:eastAsia="微软雅黑" w:hAnsi="微软雅黑"/>
          <w:szCs w:val="21"/>
        </w:rPr>
      </w:pPr>
      <w:r w:rsidRPr="00FE3FBD">
        <w:rPr>
          <w:rFonts w:ascii="微软雅黑" w:eastAsia="微软雅黑" w:hAnsi="微软雅黑" w:hint="eastAsia"/>
          <w:szCs w:val="21"/>
        </w:rPr>
        <w:t>整合环境、职业健康安全、安全生产标准化三体系的的必要性</w:t>
      </w:r>
    </w:p>
    <w:p w:rsidR="00DE0C78" w:rsidRPr="00FE3FBD" w:rsidRDefault="00DE0C78" w:rsidP="00FE3FBD">
      <w:pPr>
        <w:pStyle w:val="af3"/>
        <w:numPr>
          <w:ilvl w:val="0"/>
          <w:numId w:val="27"/>
        </w:numPr>
        <w:tabs>
          <w:tab w:val="left" w:pos="420"/>
        </w:tabs>
        <w:spacing w:line="520" w:lineRule="exact"/>
        <w:ind w:firstLineChars="0"/>
        <w:rPr>
          <w:rFonts w:ascii="微软雅黑" w:eastAsia="微软雅黑" w:hAnsi="微软雅黑"/>
          <w:szCs w:val="21"/>
        </w:rPr>
      </w:pPr>
      <w:r w:rsidRPr="00FE3FBD">
        <w:rPr>
          <w:rFonts w:ascii="微软雅黑" w:eastAsia="微软雅黑" w:hAnsi="微软雅黑" w:hint="eastAsia"/>
          <w:szCs w:val="21"/>
        </w:rPr>
        <w:t>建立PDCA思想以提高组织环境及职业健康安全管理绩效</w:t>
      </w:r>
    </w:p>
    <w:p w:rsidR="00DE0C78" w:rsidRPr="00FE3FBD" w:rsidRDefault="00DE0C78" w:rsidP="00FE3FBD">
      <w:pPr>
        <w:pStyle w:val="af3"/>
        <w:numPr>
          <w:ilvl w:val="0"/>
          <w:numId w:val="27"/>
        </w:numPr>
        <w:tabs>
          <w:tab w:val="left" w:pos="420"/>
        </w:tabs>
        <w:spacing w:line="520" w:lineRule="exact"/>
        <w:ind w:firstLineChars="0"/>
        <w:rPr>
          <w:rFonts w:ascii="微软雅黑" w:eastAsia="微软雅黑" w:hAnsi="微软雅黑"/>
          <w:szCs w:val="21"/>
        </w:rPr>
      </w:pPr>
      <w:r w:rsidRPr="00FE3FBD">
        <w:rPr>
          <w:rFonts w:ascii="微软雅黑" w:eastAsia="微软雅黑" w:hAnsi="微软雅黑" w:hint="eastAsia"/>
          <w:szCs w:val="21"/>
        </w:rPr>
        <w:t>体系建设的核心：风险管控</w:t>
      </w:r>
    </w:p>
    <w:p w:rsidR="00DE0C78" w:rsidRPr="00FE3FBD" w:rsidRDefault="00DE0C78" w:rsidP="00FE3FBD">
      <w:pPr>
        <w:pStyle w:val="af3"/>
        <w:numPr>
          <w:ilvl w:val="0"/>
          <w:numId w:val="27"/>
        </w:numPr>
        <w:tabs>
          <w:tab w:val="left" w:pos="420"/>
        </w:tabs>
        <w:spacing w:line="520" w:lineRule="exact"/>
        <w:ind w:firstLineChars="0"/>
        <w:rPr>
          <w:rFonts w:ascii="微软雅黑" w:eastAsia="微软雅黑" w:hAnsi="微软雅黑"/>
          <w:szCs w:val="21"/>
        </w:rPr>
      </w:pPr>
      <w:r w:rsidRPr="00FE3FBD">
        <w:rPr>
          <w:rFonts w:ascii="微软雅黑" w:eastAsia="微软雅黑" w:hAnsi="微软雅黑" w:hint="eastAsia"/>
          <w:szCs w:val="21"/>
        </w:rPr>
        <w:t>环境因素、危险源、危险因素、危害因素等环境与职业健康安全风险</w:t>
      </w:r>
    </w:p>
    <w:p w:rsidR="00DE0C78" w:rsidRPr="00FE3FBD" w:rsidRDefault="00DE0C78" w:rsidP="00FE3FBD">
      <w:pPr>
        <w:pStyle w:val="af3"/>
        <w:numPr>
          <w:ilvl w:val="0"/>
          <w:numId w:val="27"/>
        </w:numPr>
        <w:tabs>
          <w:tab w:val="left" w:pos="420"/>
        </w:tabs>
        <w:spacing w:line="520" w:lineRule="exact"/>
        <w:ind w:firstLineChars="0"/>
        <w:rPr>
          <w:rFonts w:ascii="微软雅黑" w:eastAsia="微软雅黑" w:hAnsi="微软雅黑"/>
          <w:szCs w:val="21"/>
        </w:rPr>
      </w:pPr>
      <w:r w:rsidRPr="00FE3FBD">
        <w:rPr>
          <w:rFonts w:ascii="微软雅黑" w:eastAsia="微软雅黑" w:hAnsi="微软雅黑" w:hint="eastAsia"/>
          <w:szCs w:val="21"/>
        </w:rPr>
        <w:t>环境、安全生产标准化、职业健康安全管理体系预期结果</w:t>
      </w:r>
    </w:p>
    <w:p w:rsidR="00DE0C78" w:rsidRPr="00FE3FBD" w:rsidRDefault="00DE0C78" w:rsidP="00FE3FBD">
      <w:pPr>
        <w:pStyle w:val="af3"/>
        <w:numPr>
          <w:ilvl w:val="0"/>
          <w:numId w:val="27"/>
        </w:numPr>
        <w:tabs>
          <w:tab w:val="left" w:pos="420"/>
        </w:tabs>
        <w:spacing w:line="520" w:lineRule="exact"/>
        <w:ind w:firstLineChars="0"/>
        <w:rPr>
          <w:rFonts w:ascii="微软雅黑" w:eastAsia="微软雅黑" w:hAnsi="微软雅黑"/>
          <w:szCs w:val="21"/>
        </w:rPr>
      </w:pPr>
      <w:r w:rsidRPr="00FE3FBD">
        <w:rPr>
          <w:rFonts w:ascii="微软雅黑" w:eastAsia="微软雅黑" w:hAnsi="微软雅黑" w:hint="eastAsia"/>
          <w:szCs w:val="21"/>
        </w:rPr>
        <w:t>环境、安全生产标准化、职业健康安全管理体系要素架构与关联关系</w:t>
      </w:r>
    </w:p>
    <w:p w:rsidR="00DE0C78" w:rsidRPr="00DE0C78" w:rsidRDefault="00DE0C78" w:rsidP="004C246E">
      <w:pPr>
        <w:tabs>
          <w:tab w:val="left" w:pos="420"/>
        </w:tabs>
        <w:spacing w:line="520" w:lineRule="exact"/>
        <w:rPr>
          <w:rFonts w:ascii="微软雅黑" w:eastAsia="微软雅黑" w:hAnsi="微软雅黑"/>
          <w:szCs w:val="21"/>
        </w:rPr>
      </w:pPr>
    </w:p>
    <w:p w:rsidR="00DE0C78" w:rsidRPr="004C246E" w:rsidRDefault="00DE0C78" w:rsidP="004C246E">
      <w:pPr>
        <w:tabs>
          <w:tab w:val="left" w:pos="420"/>
        </w:tabs>
        <w:spacing w:line="520" w:lineRule="exact"/>
        <w:rPr>
          <w:rFonts w:ascii="微软雅黑" w:eastAsia="微软雅黑" w:hAnsi="微软雅黑"/>
          <w:b/>
          <w:sz w:val="22"/>
          <w:szCs w:val="21"/>
        </w:rPr>
      </w:pPr>
      <w:r w:rsidRPr="004C246E">
        <w:rPr>
          <w:rFonts w:ascii="微软雅黑" w:eastAsia="微软雅黑" w:hAnsi="微软雅黑" w:hint="eastAsia"/>
          <w:b/>
          <w:sz w:val="22"/>
          <w:szCs w:val="21"/>
        </w:rPr>
        <w:t>第二部分 ISO 45001、ISO 14001及安全生产标准化核心内容</w:t>
      </w:r>
    </w:p>
    <w:p w:rsidR="00DE0C78" w:rsidRPr="00FE3FBD" w:rsidRDefault="00DE0C78" w:rsidP="00FE3FBD">
      <w:pPr>
        <w:pStyle w:val="af3"/>
        <w:numPr>
          <w:ilvl w:val="0"/>
          <w:numId w:val="28"/>
        </w:numPr>
        <w:tabs>
          <w:tab w:val="left" w:pos="420"/>
        </w:tabs>
        <w:spacing w:line="520" w:lineRule="exact"/>
        <w:ind w:firstLineChars="0"/>
        <w:rPr>
          <w:rFonts w:ascii="微软雅黑" w:eastAsia="微软雅黑" w:hAnsi="微软雅黑"/>
          <w:szCs w:val="21"/>
        </w:rPr>
      </w:pPr>
      <w:r w:rsidRPr="00FE3FBD">
        <w:rPr>
          <w:rFonts w:ascii="微软雅黑" w:eastAsia="微软雅黑" w:hAnsi="微软雅黑" w:hint="eastAsia"/>
          <w:szCs w:val="21"/>
        </w:rPr>
        <w:t>理解组织及其所处的环境</w:t>
      </w:r>
    </w:p>
    <w:p w:rsidR="00DE0C78" w:rsidRPr="00FE3FBD" w:rsidRDefault="00DE0C78" w:rsidP="00FE3FBD">
      <w:pPr>
        <w:pStyle w:val="af3"/>
        <w:numPr>
          <w:ilvl w:val="0"/>
          <w:numId w:val="28"/>
        </w:numPr>
        <w:tabs>
          <w:tab w:val="left" w:pos="420"/>
        </w:tabs>
        <w:spacing w:line="520" w:lineRule="exact"/>
        <w:ind w:firstLineChars="0"/>
        <w:rPr>
          <w:rFonts w:ascii="微软雅黑" w:eastAsia="微软雅黑" w:hAnsi="微软雅黑"/>
          <w:szCs w:val="21"/>
        </w:rPr>
      </w:pPr>
      <w:r w:rsidRPr="00FE3FBD">
        <w:rPr>
          <w:rFonts w:ascii="微软雅黑" w:eastAsia="微软雅黑" w:hAnsi="微软雅黑" w:hint="eastAsia"/>
          <w:szCs w:val="21"/>
        </w:rPr>
        <w:t>理解工作人员和其他相关方的需求和期望</w:t>
      </w:r>
    </w:p>
    <w:p w:rsidR="00DE0C78" w:rsidRPr="00FE3FBD" w:rsidRDefault="00DE0C78" w:rsidP="00FE3FBD">
      <w:pPr>
        <w:pStyle w:val="af3"/>
        <w:numPr>
          <w:ilvl w:val="0"/>
          <w:numId w:val="28"/>
        </w:numPr>
        <w:tabs>
          <w:tab w:val="left" w:pos="420"/>
        </w:tabs>
        <w:spacing w:line="520" w:lineRule="exact"/>
        <w:ind w:firstLineChars="0"/>
        <w:rPr>
          <w:rFonts w:ascii="微软雅黑" w:eastAsia="微软雅黑" w:hAnsi="微软雅黑"/>
          <w:szCs w:val="21"/>
        </w:rPr>
      </w:pPr>
      <w:r w:rsidRPr="00FE3FBD">
        <w:rPr>
          <w:rFonts w:ascii="微软雅黑" w:eastAsia="微软雅黑" w:hAnsi="微软雅黑" w:hint="eastAsia"/>
          <w:szCs w:val="21"/>
        </w:rPr>
        <w:t>确定职业健康安全管理体系的范围/确定环境管理体系的范围</w:t>
      </w:r>
    </w:p>
    <w:p w:rsidR="00DE0C78" w:rsidRPr="00FE3FBD" w:rsidRDefault="00DE0C78" w:rsidP="00FE3FBD">
      <w:pPr>
        <w:pStyle w:val="af3"/>
        <w:numPr>
          <w:ilvl w:val="0"/>
          <w:numId w:val="28"/>
        </w:numPr>
        <w:tabs>
          <w:tab w:val="left" w:pos="420"/>
        </w:tabs>
        <w:spacing w:line="520" w:lineRule="exact"/>
        <w:ind w:firstLineChars="0"/>
        <w:rPr>
          <w:rFonts w:ascii="微软雅黑" w:eastAsia="微软雅黑" w:hAnsi="微软雅黑"/>
          <w:szCs w:val="21"/>
        </w:rPr>
      </w:pPr>
      <w:r w:rsidRPr="00FE3FBD">
        <w:rPr>
          <w:rFonts w:ascii="微软雅黑" w:eastAsia="微软雅黑" w:hAnsi="微软雅黑" w:hint="eastAsia"/>
          <w:szCs w:val="21"/>
        </w:rPr>
        <w:t>职业健康安全管理体系/环境管理体系</w:t>
      </w:r>
    </w:p>
    <w:p w:rsidR="00DE0C78" w:rsidRPr="00FE3FBD" w:rsidRDefault="00DE0C78" w:rsidP="00FE3FBD">
      <w:pPr>
        <w:pStyle w:val="af3"/>
        <w:numPr>
          <w:ilvl w:val="0"/>
          <w:numId w:val="28"/>
        </w:numPr>
        <w:tabs>
          <w:tab w:val="left" w:pos="420"/>
        </w:tabs>
        <w:spacing w:line="520" w:lineRule="exact"/>
        <w:ind w:firstLineChars="0"/>
        <w:rPr>
          <w:rFonts w:ascii="微软雅黑" w:eastAsia="微软雅黑" w:hAnsi="微软雅黑"/>
          <w:szCs w:val="21"/>
        </w:rPr>
      </w:pPr>
      <w:r w:rsidRPr="00FE3FBD">
        <w:rPr>
          <w:rFonts w:ascii="微软雅黑" w:eastAsia="微软雅黑" w:hAnsi="微软雅黑" w:hint="eastAsia"/>
          <w:szCs w:val="21"/>
        </w:rPr>
        <w:t>领导作用和承诺及安全领导力</w:t>
      </w:r>
    </w:p>
    <w:p w:rsidR="00DE0C78" w:rsidRPr="00FE3FBD" w:rsidRDefault="00DE0C78" w:rsidP="00FE3FBD">
      <w:pPr>
        <w:pStyle w:val="af3"/>
        <w:numPr>
          <w:ilvl w:val="0"/>
          <w:numId w:val="28"/>
        </w:numPr>
        <w:tabs>
          <w:tab w:val="left" w:pos="420"/>
        </w:tabs>
        <w:spacing w:line="520" w:lineRule="exact"/>
        <w:ind w:firstLineChars="0"/>
        <w:rPr>
          <w:rFonts w:ascii="微软雅黑" w:eastAsia="微软雅黑" w:hAnsi="微软雅黑"/>
          <w:szCs w:val="21"/>
        </w:rPr>
      </w:pPr>
      <w:r w:rsidRPr="00FE3FBD">
        <w:rPr>
          <w:rFonts w:ascii="微软雅黑" w:eastAsia="微软雅黑" w:hAnsi="微软雅黑" w:hint="eastAsia"/>
          <w:szCs w:val="21"/>
        </w:rPr>
        <w:t>职业健康安全方针/环境方针</w:t>
      </w:r>
    </w:p>
    <w:p w:rsidR="00DE0C78" w:rsidRPr="00FE3FBD" w:rsidRDefault="00DE0C78" w:rsidP="00FE3FBD">
      <w:pPr>
        <w:pStyle w:val="af3"/>
        <w:numPr>
          <w:ilvl w:val="0"/>
          <w:numId w:val="28"/>
        </w:numPr>
        <w:tabs>
          <w:tab w:val="left" w:pos="420"/>
        </w:tabs>
        <w:spacing w:line="520" w:lineRule="exact"/>
        <w:ind w:firstLineChars="0"/>
        <w:rPr>
          <w:rFonts w:ascii="微软雅黑" w:eastAsia="微软雅黑" w:hAnsi="微软雅黑"/>
          <w:szCs w:val="21"/>
        </w:rPr>
      </w:pPr>
      <w:r w:rsidRPr="00FE3FBD">
        <w:rPr>
          <w:rFonts w:ascii="微软雅黑" w:eastAsia="微软雅黑" w:hAnsi="微软雅黑" w:hint="eastAsia"/>
          <w:szCs w:val="21"/>
        </w:rPr>
        <w:t>组织的角色、职责和权限/机构与职责</w:t>
      </w:r>
    </w:p>
    <w:p w:rsidR="00DE0C78" w:rsidRPr="00FE3FBD" w:rsidRDefault="00DE0C78" w:rsidP="00FE3FBD">
      <w:pPr>
        <w:pStyle w:val="af3"/>
        <w:numPr>
          <w:ilvl w:val="0"/>
          <w:numId w:val="28"/>
        </w:numPr>
        <w:tabs>
          <w:tab w:val="left" w:pos="420"/>
        </w:tabs>
        <w:spacing w:line="520" w:lineRule="exact"/>
        <w:ind w:firstLineChars="0"/>
        <w:rPr>
          <w:rFonts w:ascii="微软雅黑" w:eastAsia="微软雅黑" w:hAnsi="微软雅黑"/>
          <w:szCs w:val="21"/>
        </w:rPr>
      </w:pPr>
      <w:r w:rsidRPr="00FE3FBD">
        <w:rPr>
          <w:rFonts w:ascii="微软雅黑" w:eastAsia="微软雅黑" w:hAnsi="微软雅黑" w:hint="eastAsia"/>
          <w:szCs w:val="21"/>
        </w:rPr>
        <w:t>工作人员的协商与参与/全员参与</w:t>
      </w:r>
    </w:p>
    <w:p w:rsidR="00DE0C78" w:rsidRPr="00FE3FBD" w:rsidRDefault="00DE0C78" w:rsidP="00FE3FBD">
      <w:pPr>
        <w:pStyle w:val="af3"/>
        <w:numPr>
          <w:ilvl w:val="0"/>
          <w:numId w:val="28"/>
        </w:numPr>
        <w:tabs>
          <w:tab w:val="left" w:pos="420"/>
        </w:tabs>
        <w:spacing w:line="520" w:lineRule="exact"/>
        <w:ind w:firstLineChars="0"/>
        <w:rPr>
          <w:rFonts w:ascii="微软雅黑" w:eastAsia="微软雅黑" w:hAnsi="微软雅黑"/>
          <w:szCs w:val="21"/>
        </w:rPr>
      </w:pPr>
      <w:r w:rsidRPr="00FE3FBD">
        <w:rPr>
          <w:rFonts w:ascii="微软雅黑" w:eastAsia="微软雅黑" w:hAnsi="微软雅黑" w:hint="eastAsia"/>
          <w:szCs w:val="21"/>
        </w:rPr>
        <w:t>应对风险和机遇的措施/安全风险管理</w:t>
      </w:r>
    </w:p>
    <w:p w:rsidR="00DE0C78" w:rsidRPr="00FE3FBD" w:rsidRDefault="00DE0C78" w:rsidP="00FE3FBD">
      <w:pPr>
        <w:pStyle w:val="af3"/>
        <w:numPr>
          <w:ilvl w:val="0"/>
          <w:numId w:val="28"/>
        </w:numPr>
        <w:tabs>
          <w:tab w:val="left" w:pos="420"/>
        </w:tabs>
        <w:spacing w:line="520" w:lineRule="exact"/>
        <w:ind w:firstLineChars="0"/>
        <w:rPr>
          <w:rFonts w:ascii="微软雅黑" w:eastAsia="微软雅黑" w:hAnsi="微软雅黑"/>
          <w:szCs w:val="21"/>
        </w:rPr>
      </w:pPr>
      <w:r w:rsidRPr="00FE3FBD">
        <w:rPr>
          <w:rFonts w:ascii="微软雅黑" w:eastAsia="微软雅黑" w:hAnsi="微软雅黑" w:hint="eastAsia"/>
          <w:szCs w:val="21"/>
        </w:rPr>
        <w:t>职业健康安全目标及其实现的策划/环境目标及其实现的策划</w:t>
      </w:r>
    </w:p>
    <w:p w:rsidR="00DE0C78" w:rsidRPr="00FE3FBD" w:rsidRDefault="00DE0C78" w:rsidP="00FE3FBD">
      <w:pPr>
        <w:pStyle w:val="af3"/>
        <w:numPr>
          <w:ilvl w:val="0"/>
          <w:numId w:val="28"/>
        </w:numPr>
        <w:tabs>
          <w:tab w:val="left" w:pos="420"/>
        </w:tabs>
        <w:spacing w:line="520" w:lineRule="exact"/>
        <w:ind w:firstLineChars="0"/>
        <w:rPr>
          <w:rFonts w:ascii="微软雅黑" w:eastAsia="微软雅黑" w:hAnsi="微软雅黑"/>
          <w:szCs w:val="21"/>
        </w:rPr>
      </w:pPr>
      <w:r w:rsidRPr="00FE3FBD">
        <w:rPr>
          <w:rFonts w:ascii="微软雅黑" w:eastAsia="微软雅黑" w:hAnsi="微软雅黑" w:hint="eastAsia"/>
          <w:szCs w:val="21"/>
        </w:rPr>
        <w:t>资源、能力、意识、沟通与从业人员教育培训</w:t>
      </w:r>
    </w:p>
    <w:p w:rsidR="00DE0C78" w:rsidRPr="00FE3FBD" w:rsidRDefault="00DE0C78" w:rsidP="00FE3FBD">
      <w:pPr>
        <w:pStyle w:val="af3"/>
        <w:numPr>
          <w:ilvl w:val="0"/>
          <w:numId w:val="28"/>
        </w:numPr>
        <w:tabs>
          <w:tab w:val="left" w:pos="420"/>
        </w:tabs>
        <w:spacing w:line="520" w:lineRule="exact"/>
        <w:ind w:firstLineChars="0"/>
        <w:rPr>
          <w:rFonts w:ascii="微软雅黑" w:eastAsia="微软雅黑" w:hAnsi="微软雅黑"/>
          <w:szCs w:val="21"/>
        </w:rPr>
      </w:pPr>
      <w:r w:rsidRPr="00FE3FBD">
        <w:rPr>
          <w:rFonts w:ascii="微软雅黑" w:eastAsia="微软雅黑" w:hAnsi="微软雅黑" w:hint="eastAsia"/>
          <w:szCs w:val="21"/>
        </w:rPr>
        <w:t>文件化信息/制度化管理</w:t>
      </w:r>
    </w:p>
    <w:p w:rsidR="00DE0C78" w:rsidRPr="00FE3FBD" w:rsidRDefault="00DE0C78" w:rsidP="00FE3FBD">
      <w:pPr>
        <w:pStyle w:val="af3"/>
        <w:numPr>
          <w:ilvl w:val="0"/>
          <w:numId w:val="28"/>
        </w:numPr>
        <w:tabs>
          <w:tab w:val="left" w:pos="420"/>
        </w:tabs>
        <w:spacing w:line="520" w:lineRule="exact"/>
        <w:ind w:firstLineChars="0"/>
        <w:rPr>
          <w:rFonts w:ascii="微软雅黑" w:eastAsia="微软雅黑" w:hAnsi="微软雅黑"/>
          <w:szCs w:val="21"/>
        </w:rPr>
      </w:pPr>
      <w:r w:rsidRPr="00FE3FBD">
        <w:rPr>
          <w:rFonts w:ascii="微软雅黑" w:eastAsia="微软雅黑" w:hAnsi="微软雅黑" w:hint="eastAsia"/>
          <w:szCs w:val="21"/>
        </w:rPr>
        <w:t>运行策划和控制/</w:t>
      </w:r>
      <w:r w:rsidR="00FE3FBD" w:rsidRPr="00FE3FBD">
        <w:rPr>
          <w:rFonts w:ascii="微软雅黑" w:eastAsia="微软雅黑" w:hAnsi="微软雅黑" w:hint="eastAsia"/>
          <w:szCs w:val="21"/>
        </w:rPr>
        <w:t>现场管理、职业健康</w:t>
      </w:r>
    </w:p>
    <w:p w:rsidR="00DE0C78" w:rsidRPr="00FE3FBD" w:rsidRDefault="00DE0C78" w:rsidP="00FE3FBD">
      <w:pPr>
        <w:pStyle w:val="af3"/>
        <w:numPr>
          <w:ilvl w:val="0"/>
          <w:numId w:val="28"/>
        </w:numPr>
        <w:tabs>
          <w:tab w:val="left" w:pos="420"/>
        </w:tabs>
        <w:spacing w:line="520" w:lineRule="exact"/>
        <w:ind w:firstLineChars="0"/>
        <w:rPr>
          <w:rFonts w:ascii="微软雅黑" w:eastAsia="微软雅黑" w:hAnsi="微软雅黑"/>
          <w:szCs w:val="21"/>
        </w:rPr>
      </w:pPr>
      <w:r w:rsidRPr="00FE3FBD">
        <w:rPr>
          <w:rFonts w:ascii="微软雅黑" w:eastAsia="微软雅黑" w:hAnsi="微软雅黑" w:hint="eastAsia"/>
          <w:szCs w:val="21"/>
        </w:rPr>
        <w:t>应急准备和响应</w:t>
      </w:r>
    </w:p>
    <w:p w:rsidR="00DE0C78" w:rsidRPr="00FE3FBD" w:rsidRDefault="00DE0C78" w:rsidP="00FE3FBD">
      <w:pPr>
        <w:pStyle w:val="af3"/>
        <w:numPr>
          <w:ilvl w:val="0"/>
          <w:numId w:val="28"/>
        </w:numPr>
        <w:tabs>
          <w:tab w:val="left" w:pos="420"/>
        </w:tabs>
        <w:spacing w:line="520" w:lineRule="exact"/>
        <w:ind w:firstLineChars="0"/>
        <w:rPr>
          <w:rFonts w:ascii="微软雅黑" w:eastAsia="微软雅黑" w:hAnsi="微软雅黑"/>
          <w:szCs w:val="21"/>
        </w:rPr>
      </w:pPr>
      <w:r w:rsidRPr="00FE3FBD">
        <w:rPr>
          <w:rFonts w:ascii="微软雅黑" w:eastAsia="微软雅黑" w:hAnsi="微软雅黑" w:hint="eastAsia"/>
          <w:szCs w:val="21"/>
        </w:rPr>
        <w:lastRenderedPageBreak/>
        <w:t>监视、测量分析和绩效评价</w:t>
      </w:r>
    </w:p>
    <w:p w:rsidR="00DE0C78" w:rsidRPr="00FE3FBD" w:rsidRDefault="00DE0C78" w:rsidP="00FE3FBD">
      <w:pPr>
        <w:pStyle w:val="af3"/>
        <w:numPr>
          <w:ilvl w:val="0"/>
          <w:numId w:val="28"/>
        </w:numPr>
        <w:tabs>
          <w:tab w:val="left" w:pos="420"/>
        </w:tabs>
        <w:spacing w:line="520" w:lineRule="exact"/>
        <w:ind w:firstLineChars="0"/>
        <w:rPr>
          <w:rFonts w:ascii="微软雅黑" w:eastAsia="微软雅黑" w:hAnsi="微软雅黑"/>
          <w:szCs w:val="21"/>
        </w:rPr>
      </w:pPr>
      <w:r w:rsidRPr="00FE3FBD">
        <w:rPr>
          <w:rFonts w:ascii="微软雅黑" w:eastAsia="微软雅黑" w:hAnsi="微软雅黑" w:hint="eastAsia"/>
          <w:szCs w:val="21"/>
        </w:rPr>
        <w:t>内部审核</w:t>
      </w:r>
    </w:p>
    <w:p w:rsidR="00DE0C78" w:rsidRPr="00FE3FBD" w:rsidRDefault="00DE0C78" w:rsidP="00FE3FBD">
      <w:pPr>
        <w:pStyle w:val="af3"/>
        <w:numPr>
          <w:ilvl w:val="0"/>
          <w:numId w:val="28"/>
        </w:numPr>
        <w:tabs>
          <w:tab w:val="left" w:pos="420"/>
        </w:tabs>
        <w:spacing w:line="520" w:lineRule="exact"/>
        <w:ind w:firstLineChars="0"/>
        <w:rPr>
          <w:rFonts w:ascii="微软雅黑" w:eastAsia="微软雅黑" w:hAnsi="微软雅黑"/>
          <w:szCs w:val="21"/>
        </w:rPr>
      </w:pPr>
      <w:r w:rsidRPr="00FE3FBD">
        <w:rPr>
          <w:rFonts w:ascii="微软雅黑" w:eastAsia="微软雅黑" w:hAnsi="微软雅黑" w:hint="eastAsia"/>
          <w:szCs w:val="21"/>
        </w:rPr>
        <w:t>管理评审</w:t>
      </w:r>
    </w:p>
    <w:p w:rsidR="00DE0C78" w:rsidRPr="00FE3FBD" w:rsidRDefault="00DE0C78" w:rsidP="00FE3FBD">
      <w:pPr>
        <w:pStyle w:val="af3"/>
        <w:numPr>
          <w:ilvl w:val="0"/>
          <w:numId w:val="28"/>
        </w:numPr>
        <w:tabs>
          <w:tab w:val="left" w:pos="420"/>
        </w:tabs>
        <w:spacing w:line="520" w:lineRule="exact"/>
        <w:ind w:firstLineChars="0"/>
        <w:rPr>
          <w:rFonts w:ascii="微软雅黑" w:eastAsia="微软雅黑" w:hAnsi="微软雅黑"/>
          <w:szCs w:val="21"/>
        </w:rPr>
      </w:pPr>
      <w:r w:rsidRPr="00FE3FBD">
        <w:rPr>
          <w:rFonts w:ascii="微软雅黑" w:eastAsia="微软雅黑" w:hAnsi="微软雅黑" w:hint="eastAsia"/>
          <w:szCs w:val="21"/>
        </w:rPr>
        <w:t>改进总则</w:t>
      </w:r>
    </w:p>
    <w:p w:rsidR="00DE0C78" w:rsidRPr="00FE3FBD" w:rsidRDefault="00DE0C78" w:rsidP="00FE3FBD">
      <w:pPr>
        <w:pStyle w:val="af3"/>
        <w:numPr>
          <w:ilvl w:val="0"/>
          <w:numId w:val="28"/>
        </w:numPr>
        <w:tabs>
          <w:tab w:val="left" w:pos="420"/>
        </w:tabs>
        <w:spacing w:line="520" w:lineRule="exact"/>
        <w:ind w:firstLineChars="0"/>
        <w:rPr>
          <w:rFonts w:ascii="微软雅黑" w:eastAsia="微软雅黑" w:hAnsi="微软雅黑"/>
          <w:szCs w:val="21"/>
        </w:rPr>
      </w:pPr>
      <w:r w:rsidRPr="00FE3FBD">
        <w:rPr>
          <w:rFonts w:ascii="微软雅黑" w:eastAsia="微软雅黑" w:hAnsi="微软雅黑" w:hint="eastAsia"/>
          <w:szCs w:val="21"/>
        </w:rPr>
        <w:t>事件不符合和纠正措施/事故管理</w:t>
      </w:r>
    </w:p>
    <w:p w:rsidR="00DE0C78" w:rsidRPr="00FE3FBD" w:rsidRDefault="00DE0C78" w:rsidP="00FE3FBD">
      <w:pPr>
        <w:pStyle w:val="af3"/>
        <w:numPr>
          <w:ilvl w:val="0"/>
          <w:numId w:val="28"/>
        </w:numPr>
        <w:tabs>
          <w:tab w:val="left" w:pos="420"/>
        </w:tabs>
        <w:spacing w:line="520" w:lineRule="exact"/>
        <w:ind w:firstLineChars="0"/>
        <w:rPr>
          <w:rFonts w:ascii="微软雅黑" w:eastAsia="微软雅黑" w:hAnsi="微软雅黑"/>
          <w:szCs w:val="21"/>
        </w:rPr>
      </w:pPr>
      <w:r w:rsidRPr="00FE3FBD">
        <w:rPr>
          <w:rFonts w:ascii="微软雅黑" w:eastAsia="微软雅黑" w:hAnsi="微软雅黑" w:hint="eastAsia"/>
          <w:szCs w:val="21"/>
        </w:rPr>
        <w:t>持续改进</w:t>
      </w:r>
    </w:p>
    <w:p w:rsidR="00DE0C78" w:rsidRPr="00DE0C78" w:rsidRDefault="00DE0C78" w:rsidP="004C246E">
      <w:pPr>
        <w:tabs>
          <w:tab w:val="left" w:pos="420"/>
        </w:tabs>
        <w:spacing w:line="520" w:lineRule="exact"/>
        <w:rPr>
          <w:rFonts w:ascii="微软雅黑" w:eastAsia="微软雅黑" w:hAnsi="微软雅黑"/>
          <w:szCs w:val="21"/>
        </w:rPr>
      </w:pPr>
    </w:p>
    <w:p w:rsidR="00DE0C78" w:rsidRPr="004C246E" w:rsidRDefault="00DE0C78" w:rsidP="004C246E">
      <w:pPr>
        <w:tabs>
          <w:tab w:val="left" w:pos="420"/>
        </w:tabs>
        <w:spacing w:line="520" w:lineRule="exact"/>
        <w:rPr>
          <w:rFonts w:ascii="微软雅黑" w:eastAsia="微软雅黑" w:hAnsi="微软雅黑"/>
          <w:b/>
          <w:sz w:val="22"/>
          <w:szCs w:val="21"/>
        </w:rPr>
      </w:pPr>
      <w:r w:rsidRPr="004C246E">
        <w:rPr>
          <w:rFonts w:ascii="微软雅黑" w:eastAsia="微软雅黑" w:hAnsi="微软雅黑" w:hint="eastAsia"/>
          <w:b/>
          <w:sz w:val="22"/>
          <w:szCs w:val="21"/>
        </w:rPr>
        <w:t>第三部分 三体系融合技巧</w:t>
      </w:r>
    </w:p>
    <w:p w:rsidR="00DE0C78" w:rsidRPr="00FE3FBD" w:rsidRDefault="00DE0C78" w:rsidP="00FE3FBD">
      <w:pPr>
        <w:pStyle w:val="af3"/>
        <w:numPr>
          <w:ilvl w:val="0"/>
          <w:numId w:val="29"/>
        </w:numPr>
        <w:tabs>
          <w:tab w:val="left" w:pos="420"/>
        </w:tabs>
        <w:spacing w:line="520" w:lineRule="exact"/>
        <w:ind w:firstLineChars="0"/>
        <w:rPr>
          <w:rFonts w:ascii="微软雅黑" w:eastAsia="微软雅黑" w:hAnsi="微软雅黑"/>
          <w:szCs w:val="21"/>
        </w:rPr>
      </w:pPr>
      <w:r w:rsidRPr="00FE3FBD">
        <w:rPr>
          <w:rFonts w:ascii="微软雅黑" w:eastAsia="微软雅黑" w:hAnsi="微软雅黑" w:hint="eastAsia"/>
          <w:szCs w:val="21"/>
        </w:rPr>
        <w:t>三体系要素异同对比</w:t>
      </w:r>
    </w:p>
    <w:p w:rsidR="00DE0C78" w:rsidRPr="00FE3FBD" w:rsidRDefault="00DE0C78" w:rsidP="00FE3FBD">
      <w:pPr>
        <w:pStyle w:val="af3"/>
        <w:numPr>
          <w:ilvl w:val="0"/>
          <w:numId w:val="29"/>
        </w:numPr>
        <w:tabs>
          <w:tab w:val="left" w:pos="420"/>
        </w:tabs>
        <w:spacing w:line="520" w:lineRule="exact"/>
        <w:ind w:firstLineChars="0"/>
        <w:rPr>
          <w:rFonts w:ascii="微软雅黑" w:eastAsia="微软雅黑" w:hAnsi="微软雅黑"/>
          <w:szCs w:val="21"/>
        </w:rPr>
      </w:pPr>
      <w:r w:rsidRPr="00FE3FBD">
        <w:rPr>
          <w:rFonts w:ascii="微软雅黑" w:eastAsia="微软雅黑" w:hAnsi="微软雅黑" w:hint="eastAsia"/>
          <w:szCs w:val="21"/>
        </w:rPr>
        <w:t>体系文件建立的五大基本要求</w:t>
      </w:r>
    </w:p>
    <w:p w:rsidR="00DE0C78" w:rsidRPr="00FE3FBD" w:rsidRDefault="00DE0C78" w:rsidP="00FE3FBD">
      <w:pPr>
        <w:pStyle w:val="af3"/>
        <w:numPr>
          <w:ilvl w:val="0"/>
          <w:numId w:val="29"/>
        </w:numPr>
        <w:tabs>
          <w:tab w:val="left" w:pos="420"/>
        </w:tabs>
        <w:spacing w:line="520" w:lineRule="exact"/>
        <w:ind w:firstLineChars="0"/>
        <w:rPr>
          <w:rFonts w:ascii="微软雅黑" w:eastAsia="微软雅黑" w:hAnsi="微软雅黑"/>
          <w:szCs w:val="21"/>
        </w:rPr>
      </w:pPr>
      <w:r w:rsidRPr="00FE3FBD">
        <w:rPr>
          <w:rFonts w:ascii="微软雅黑" w:eastAsia="微软雅黑" w:hAnsi="微软雅黑" w:hint="eastAsia"/>
          <w:szCs w:val="21"/>
        </w:rPr>
        <w:t>法律法规及标准规范在体系建设中的作用</w:t>
      </w:r>
    </w:p>
    <w:p w:rsidR="00DE0C78" w:rsidRPr="00FE3FBD" w:rsidRDefault="00DE0C78" w:rsidP="00FE3FBD">
      <w:pPr>
        <w:pStyle w:val="af3"/>
        <w:numPr>
          <w:ilvl w:val="0"/>
          <w:numId w:val="29"/>
        </w:numPr>
        <w:tabs>
          <w:tab w:val="left" w:pos="420"/>
        </w:tabs>
        <w:spacing w:line="520" w:lineRule="exact"/>
        <w:ind w:firstLineChars="0"/>
        <w:rPr>
          <w:rFonts w:ascii="微软雅黑" w:eastAsia="微软雅黑" w:hAnsi="微软雅黑"/>
          <w:szCs w:val="21"/>
        </w:rPr>
      </w:pPr>
      <w:r w:rsidRPr="00FE3FBD">
        <w:rPr>
          <w:rFonts w:ascii="微软雅黑" w:eastAsia="微软雅黑" w:hAnsi="微软雅黑" w:hint="eastAsia"/>
          <w:szCs w:val="21"/>
        </w:rPr>
        <w:t>记录表单设计要领</w:t>
      </w:r>
    </w:p>
    <w:p w:rsidR="00DE0C78" w:rsidRPr="00FE3FBD" w:rsidRDefault="00DE0C78" w:rsidP="00FE3FBD">
      <w:pPr>
        <w:pStyle w:val="af3"/>
        <w:numPr>
          <w:ilvl w:val="0"/>
          <w:numId w:val="29"/>
        </w:numPr>
        <w:tabs>
          <w:tab w:val="left" w:pos="420"/>
        </w:tabs>
        <w:spacing w:line="520" w:lineRule="exact"/>
        <w:ind w:firstLineChars="0"/>
        <w:rPr>
          <w:rFonts w:ascii="微软雅黑" w:eastAsia="微软雅黑" w:hAnsi="微软雅黑"/>
          <w:szCs w:val="21"/>
        </w:rPr>
      </w:pPr>
      <w:r w:rsidRPr="00FE3FBD">
        <w:rPr>
          <w:rFonts w:ascii="微软雅黑" w:eastAsia="微软雅黑" w:hAnsi="微软雅黑" w:hint="eastAsia"/>
          <w:szCs w:val="21"/>
        </w:rPr>
        <w:t>体系文件推进实施要求</w:t>
      </w:r>
    </w:p>
    <w:p w:rsidR="00DE0C78" w:rsidRPr="00DE0C78" w:rsidRDefault="00DE0C78" w:rsidP="004C246E">
      <w:pPr>
        <w:tabs>
          <w:tab w:val="left" w:pos="420"/>
        </w:tabs>
        <w:spacing w:line="520" w:lineRule="exact"/>
        <w:rPr>
          <w:rFonts w:ascii="微软雅黑" w:eastAsia="微软雅黑" w:hAnsi="微软雅黑"/>
          <w:szCs w:val="21"/>
        </w:rPr>
      </w:pPr>
    </w:p>
    <w:p w:rsidR="00DE0C78" w:rsidRPr="004C246E" w:rsidRDefault="00DE0C78" w:rsidP="004C246E">
      <w:pPr>
        <w:tabs>
          <w:tab w:val="left" w:pos="420"/>
        </w:tabs>
        <w:spacing w:line="520" w:lineRule="exact"/>
        <w:rPr>
          <w:rFonts w:ascii="微软雅黑" w:eastAsia="微软雅黑" w:hAnsi="微软雅黑"/>
          <w:b/>
          <w:sz w:val="22"/>
          <w:szCs w:val="21"/>
        </w:rPr>
      </w:pPr>
      <w:r w:rsidRPr="004C246E">
        <w:rPr>
          <w:rFonts w:ascii="微软雅黑" w:eastAsia="微软雅黑" w:hAnsi="微软雅黑" w:hint="eastAsia"/>
          <w:b/>
          <w:sz w:val="22"/>
          <w:szCs w:val="21"/>
        </w:rPr>
        <w:t>第四部分 体系审核技巧</w:t>
      </w:r>
    </w:p>
    <w:p w:rsidR="00DE0C78" w:rsidRPr="00FE3FBD" w:rsidRDefault="00DE0C78" w:rsidP="00FE3FBD">
      <w:pPr>
        <w:pStyle w:val="af3"/>
        <w:numPr>
          <w:ilvl w:val="0"/>
          <w:numId w:val="30"/>
        </w:numPr>
        <w:tabs>
          <w:tab w:val="left" w:pos="420"/>
        </w:tabs>
        <w:spacing w:line="520" w:lineRule="exact"/>
        <w:ind w:firstLineChars="0"/>
        <w:rPr>
          <w:rFonts w:ascii="微软雅黑" w:eastAsia="微软雅黑" w:hAnsi="微软雅黑"/>
          <w:szCs w:val="21"/>
        </w:rPr>
      </w:pPr>
      <w:r w:rsidRPr="00FE3FBD">
        <w:rPr>
          <w:rFonts w:ascii="微软雅黑" w:eastAsia="微软雅黑" w:hAnsi="微软雅黑" w:hint="eastAsia"/>
          <w:szCs w:val="21"/>
        </w:rPr>
        <w:t>审核策划与审核方案管理</w:t>
      </w:r>
    </w:p>
    <w:p w:rsidR="00DE0C78" w:rsidRPr="00FE3FBD" w:rsidRDefault="00DE0C78" w:rsidP="00FE3FBD">
      <w:pPr>
        <w:pStyle w:val="af3"/>
        <w:numPr>
          <w:ilvl w:val="0"/>
          <w:numId w:val="30"/>
        </w:numPr>
        <w:tabs>
          <w:tab w:val="left" w:pos="420"/>
        </w:tabs>
        <w:spacing w:line="520" w:lineRule="exact"/>
        <w:ind w:firstLineChars="0"/>
        <w:rPr>
          <w:rFonts w:ascii="微软雅黑" w:eastAsia="微软雅黑" w:hAnsi="微软雅黑"/>
          <w:szCs w:val="21"/>
        </w:rPr>
      </w:pPr>
      <w:r w:rsidRPr="00FE3FBD">
        <w:rPr>
          <w:rFonts w:ascii="微软雅黑" w:eastAsia="微软雅黑" w:hAnsi="微软雅黑" w:hint="eastAsia"/>
          <w:szCs w:val="21"/>
        </w:rPr>
        <w:t>审核抽样方法，抽样依据准则，如何使用过程审核方法增加审核信息</w:t>
      </w:r>
    </w:p>
    <w:p w:rsidR="00DE0C78" w:rsidRPr="00FE3FBD" w:rsidRDefault="00DE0C78" w:rsidP="00FE3FBD">
      <w:pPr>
        <w:pStyle w:val="af3"/>
        <w:numPr>
          <w:ilvl w:val="0"/>
          <w:numId w:val="30"/>
        </w:numPr>
        <w:tabs>
          <w:tab w:val="left" w:pos="420"/>
        </w:tabs>
        <w:spacing w:line="520" w:lineRule="exact"/>
        <w:ind w:firstLineChars="0"/>
        <w:rPr>
          <w:rFonts w:ascii="微软雅黑" w:eastAsia="微软雅黑" w:hAnsi="微软雅黑"/>
          <w:szCs w:val="21"/>
        </w:rPr>
      </w:pPr>
      <w:r w:rsidRPr="00FE3FBD">
        <w:rPr>
          <w:rFonts w:ascii="微软雅黑" w:eastAsia="微软雅黑" w:hAnsi="微软雅黑" w:hint="eastAsia"/>
          <w:szCs w:val="21"/>
        </w:rPr>
        <w:t>如何准备审核发现，确定不符合报告</w:t>
      </w:r>
    </w:p>
    <w:p w:rsidR="00DE0C78" w:rsidRPr="00FE3FBD" w:rsidRDefault="00DE0C78" w:rsidP="00FE3FBD">
      <w:pPr>
        <w:pStyle w:val="af3"/>
        <w:numPr>
          <w:ilvl w:val="0"/>
          <w:numId w:val="30"/>
        </w:numPr>
        <w:tabs>
          <w:tab w:val="left" w:pos="420"/>
        </w:tabs>
        <w:spacing w:line="520" w:lineRule="exact"/>
        <w:ind w:firstLineChars="0"/>
        <w:rPr>
          <w:rFonts w:ascii="微软雅黑" w:eastAsia="微软雅黑" w:hAnsi="微软雅黑"/>
          <w:szCs w:val="21"/>
        </w:rPr>
      </w:pPr>
      <w:r w:rsidRPr="00FE3FBD">
        <w:rPr>
          <w:rFonts w:ascii="微软雅黑" w:eastAsia="微软雅黑" w:hAnsi="微软雅黑" w:hint="eastAsia"/>
          <w:szCs w:val="21"/>
        </w:rPr>
        <w:t>建立编写审核报告的能力，不符合项跟踪和纠正措施确认</w:t>
      </w:r>
    </w:p>
    <w:p w:rsidR="00BD4151" w:rsidRPr="00FE3FBD" w:rsidRDefault="00DE0C78" w:rsidP="00FE3FBD">
      <w:pPr>
        <w:pStyle w:val="af3"/>
        <w:numPr>
          <w:ilvl w:val="0"/>
          <w:numId w:val="30"/>
        </w:numPr>
        <w:tabs>
          <w:tab w:val="left" w:pos="420"/>
        </w:tabs>
        <w:spacing w:line="520" w:lineRule="exact"/>
        <w:ind w:firstLineChars="0"/>
        <w:rPr>
          <w:rFonts w:ascii="微软雅黑" w:eastAsia="微软雅黑" w:hAnsi="微软雅黑"/>
          <w:szCs w:val="21"/>
        </w:rPr>
      </w:pPr>
      <w:r w:rsidRPr="00FE3FBD">
        <w:rPr>
          <w:rFonts w:ascii="微软雅黑" w:eastAsia="微软雅黑" w:hAnsi="微软雅黑" w:hint="eastAsia"/>
          <w:szCs w:val="21"/>
        </w:rPr>
        <w:t>审核技巧学习</w:t>
      </w:r>
    </w:p>
    <w:p w:rsidR="006617A4" w:rsidRDefault="006617A4" w:rsidP="00E824B6">
      <w:pPr>
        <w:tabs>
          <w:tab w:val="left" w:pos="420"/>
        </w:tabs>
        <w:spacing w:line="440" w:lineRule="exact"/>
        <w:rPr>
          <w:rFonts w:ascii="微软雅黑" w:eastAsia="微软雅黑" w:hAnsi="微软雅黑"/>
          <w:color w:val="365F91" w:themeColor="accent1" w:themeShade="BF"/>
          <w:sz w:val="36"/>
          <w:szCs w:val="21"/>
        </w:rPr>
      </w:pPr>
    </w:p>
    <w:p w:rsidR="00993C84" w:rsidRDefault="00993C84" w:rsidP="00E824B6">
      <w:pPr>
        <w:tabs>
          <w:tab w:val="left" w:pos="420"/>
        </w:tabs>
        <w:spacing w:line="440" w:lineRule="exact"/>
        <w:rPr>
          <w:rFonts w:ascii="微软雅黑" w:eastAsia="微软雅黑" w:hAnsi="微软雅黑"/>
          <w:color w:val="365F91" w:themeColor="accent1" w:themeShade="BF"/>
          <w:sz w:val="36"/>
          <w:szCs w:val="21"/>
        </w:rPr>
      </w:pPr>
    </w:p>
    <w:p w:rsidR="00993C84" w:rsidRDefault="00993C84" w:rsidP="00E824B6">
      <w:pPr>
        <w:tabs>
          <w:tab w:val="left" w:pos="420"/>
        </w:tabs>
        <w:spacing w:line="440" w:lineRule="exact"/>
        <w:rPr>
          <w:rFonts w:ascii="微软雅黑" w:eastAsia="微软雅黑" w:hAnsi="微软雅黑"/>
          <w:color w:val="365F91" w:themeColor="accent1" w:themeShade="BF"/>
          <w:sz w:val="36"/>
          <w:szCs w:val="21"/>
        </w:rPr>
      </w:pPr>
    </w:p>
    <w:p w:rsidR="004C246E" w:rsidRDefault="004C246E" w:rsidP="00E824B6">
      <w:pPr>
        <w:tabs>
          <w:tab w:val="left" w:pos="420"/>
        </w:tabs>
        <w:spacing w:line="440" w:lineRule="exact"/>
        <w:rPr>
          <w:rFonts w:ascii="微软雅黑" w:eastAsia="微软雅黑" w:hAnsi="微软雅黑"/>
          <w:color w:val="365F91" w:themeColor="accent1" w:themeShade="BF"/>
          <w:sz w:val="36"/>
          <w:szCs w:val="21"/>
        </w:rPr>
      </w:pPr>
    </w:p>
    <w:p w:rsidR="004C246E" w:rsidRDefault="004C246E" w:rsidP="00E824B6">
      <w:pPr>
        <w:tabs>
          <w:tab w:val="left" w:pos="420"/>
        </w:tabs>
        <w:spacing w:line="440" w:lineRule="exact"/>
        <w:rPr>
          <w:rFonts w:ascii="微软雅黑" w:eastAsia="微软雅黑" w:hAnsi="微软雅黑"/>
          <w:color w:val="365F91" w:themeColor="accent1" w:themeShade="BF"/>
          <w:sz w:val="36"/>
          <w:szCs w:val="21"/>
        </w:rPr>
      </w:pPr>
    </w:p>
    <w:p w:rsidR="004C246E" w:rsidRDefault="004C246E" w:rsidP="00E824B6">
      <w:pPr>
        <w:tabs>
          <w:tab w:val="left" w:pos="420"/>
        </w:tabs>
        <w:spacing w:line="440" w:lineRule="exact"/>
        <w:rPr>
          <w:rFonts w:ascii="微软雅黑" w:eastAsia="微软雅黑" w:hAnsi="微软雅黑"/>
          <w:color w:val="365F91" w:themeColor="accent1" w:themeShade="BF"/>
          <w:sz w:val="36"/>
          <w:szCs w:val="21"/>
        </w:rPr>
      </w:pPr>
    </w:p>
    <w:p w:rsidR="00993C84" w:rsidRPr="00E824B6" w:rsidRDefault="00993C84" w:rsidP="00E824B6">
      <w:pPr>
        <w:tabs>
          <w:tab w:val="left" w:pos="420"/>
        </w:tabs>
        <w:spacing w:line="440" w:lineRule="exact"/>
        <w:rPr>
          <w:rFonts w:ascii="微软雅黑" w:eastAsia="微软雅黑" w:hAnsi="微软雅黑"/>
          <w:color w:val="365F91" w:themeColor="accent1" w:themeShade="BF"/>
          <w:sz w:val="36"/>
          <w:szCs w:val="21"/>
        </w:rPr>
      </w:pPr>
    </w:p>
    <w:p w:rsidR="001B589B" w:rsidRDefault="001B589B" w:rsidP="001B589B">
      <w:pPr>
        <w:spacing w:line="460" w:lineRule="exact"/>
        <w:jc w:val="center"/>
        <w:rPr>
          <w:rFonts w:ascii="微软雅黑" w:eastAsia="微软雅黑" w:hAnsi="微软雅黑"/>
          <w:b/>
          <w:szCs w:val="21"/>
        </w:rPr>
      </w:pPr>
      <w:r>
        <w:rPr>
          <w:rFonts w:hint="eastAsia"/>
          <w:noProof/>
          <w:color w:val="4F81BD" w:themeColor="accent1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6232A05" wp14:editId="6E0FF6ED">
                <wp:simplePos x="0" y="0"/>
                <wp:positionH relativeFrom="column">
                  <wp:posOffset>-86995</wp:posOffset>
                </wp:positionH>
                <wp:positionV relativeFrom="paragraph">
                  <wp:posOffset>161289</wp:posOffset>
                </wp:positionV>
                <wp:extent cx="5634355" cy="0"/>
                <wp:effectExtent l="38100" t="38100" r="61595" b="9525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4355" cy="0"/>
                          <a:chOff x="0" y="0"/>
                          <a:chExt cx="5634174" cy="0"/>
                        </a:xfrm>
                      </wpg:grpSpPr>
                      <wps:wsp>
                        <wps:cNvPr id="19" name="直接连接符 19"/>
                        <wps:cNvCnPr/>
                        <wps:spPr>
                          <a:xfrm>
                            <a:off x="0" y="0"/>
                            <a:ext cx="2237831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接连接符 20"/>
                        <wps:cNvCnPr/>
                        <wps:spPr>
                          <a:xfrm>
                            <a:off x="3396343" y="0"/>
                            <a:ext cx="2237831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30191" id="组合 1" o:spid="_x0000_s1026" style="position:absolute;left:0;text-align:left;margin-left:-6.85pt;margin-top:12.7pt;width:443.65pt;height:0;z-index:251671552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">
                <v:line id="直接连接符 19" o:spid="_x0000_s1027" style="position:absolute;visibility:visible;mso-wrap-style:square" from="0,0" to="223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" strokecolor="#4f81bd [3204]" strokeweight="2pt">
                  <v:shadow on="t" color="black" opacity="24903f" origin=",.5" offset="0,.55556mm"/>
                </v:line>
                <v:line id="直接连接符 20" o:spid="_x0000_s1028" style="position:absolute;visibility:visible;mso-wrap-style:square" from="33963,0" to="56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264D0F">
        <w:rPr>
          <w:rFonts w:ascii="微软雅黑" w:eastAsia="微软雅黑" w:hAnsi="微软雅黑" w:hint="eastAsia"/>
          <w:color w:val="365F91" w:themeColor="accent1" w:themeShade="BF"/>
          <w:sz w:val="36"/>
          <w:szCs w:val="21"/>
        </w:rPr>
        <w:t>讲师简介</w:t>
      </w:r>
    </w:p>
    <w:p w:rsidR="00B776EE" w:rsidRDefault="007F2C5E" w:rsidP="005576EC">
      <w:pPr>
        <w:spacing w:line="440" w:lineRule="exact"/>
        <w:rPr>
          <w:rFonts w:ascii="微软雅黑" w:eastAsia="微软雅黑" w:hAnsi="微软雅黑" w:cs="Arial Unicode MS"/>
          <w:b/>
          <w:bCs/>
          <w:color w:val="1F497D" w:themeColor="text2"/>
          <w:sz w:val="24"/>
          <w:szCs w:val="32"/>
        </w:rPr>
      </w:pPr>
      <w:r w:rsidRPr="00540C15">
        <w:rPr>
          <w:rFonts w:ascii="微软雅黑" w:eastAsia="微软雅黑" w:hAnsi="微软雅黑" w:cs="Arial Unicode MS" w:hint="eastAsia"/>
          <w:b/>
          <w:bCs/>
          <w:noProof/>
          <w:color w:val="0070C0"/>
          <w:sz w:val="24"/>
          <w:szCs w:val="32"/>
        </w:rPr>
        <w:drawing>
          <wp:anchor distT="0" distB="0" distL="114300" distR="114300" simplePos="0" relativeHeight="251673600" behindDoc="0" locked="0" layoutInCell="1" allowOverlap="1" wp14:anchorId="26101EBA" wp14:editId="53779AD6">
            <wp:simplePos x="0" y="0"/>
            <wp:positionH relativeFrom="column">
              <wp:posOffset>4333240</wp:posOffset>
            </wp:positionH>
            <wp:positionV relativeFrom="paragraph">
              <wp:posOffset>180340</wp:posOffset>
            </wp:positionV>
            <wp:extent cx="1214755" cy="1717675"/>
            <wp:effectExtent l="0" t="0" r="4445" b="0"/>
            <wp:wrapSquare wrapText="bothSides"/>
            <wp:docPr id="11" name="图片 11" descr="陈秀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陈秀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4" t="5492" r="6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C7A">
        <w:rPr>
          <w:rFonts w:ascii="微软雅黑" w:eastAsia="微软雅黑" w:hAnsi="微软雅黑" w:cs="Arial Unicode MS" w:hint="eastAsia"/>
          <w:b/>
          <w:bCs/>
          <w:color w:val="1F497D" w:themeColor="text2"/>
          <w:sz w:val="24"/>
          <w:szCs w:val="32"/>
        </w:rPr>
        <w:t>陈秀明</w:t>
      </w:r>
      <w:r w:rsidR="00B776EE" w:rsidRPr="005E3114">
        <w:rPr>
          <w:rFonts w:ascii="微软雅黑" w:eastAsia="微软雅黑" w:hAnsi="微软雅黑" w:cs="Arial Unicode MS" w:hint="eastAsia"/>
          <w:b/>
          <w:bCs/>
          <w:color w:val="1F497D" w:themeColor="text2"/>
          <w:sz w:val="24"/>
          <w:szCs w:val="32"/>
        </w:rPr>
        <w:t>老师</w:t>
      </w:r>
    </w:p>
    <w:p w:rsidR="007F2C5E" w:rsidRPr="00E74EFB" w:rsidRDefault="007F2C5E" w:rsidP="00993C84">
      <w:pPr>
        <w:pStyle w:val="af3"/>
        <w:numPr>
          <w:ilvl w:val="0"/>
          <w:numId w:val="23"/>
        </w:numPr>
        <w:spacing w:line="460" w:lineRule="exact"/>
        <w:ind w:right="420" w:firstLineChars="0"/>
        <w:rPr>
          <w:rFonts w:ascii="微软雅黑" w:eastAsia="微软雅黑" w:hAnsi="微软雅黑" w:cs="Arial Unicode MS"/>
          <w:color w:val="000000"/>
          <w:szCs w:val="21"/>
        </w:rPr>
      </w:pPr>
      <w:r w:rsidRPr="00E74EFB">
        <w:rPr>
          <w:rFonts w:ascii="微软雅黑" w:eastAsia="微软雅黑" w:hAnsi="微软雅黑" w:cs="Arial Unicode MS" w:hint="eastAsia"/>
          <w:color w:val="000000"/>
          <w:szCs w:val="21"/>
        </w:rPr>
        <w:t>EHS安全研发中心</w:t>
      </w:r>
      <w:r w:rsidR="00E7313B">
        <w:rPr>
          <w:rFonts w:ascii="微软雅黑" w:eastAsia="微软雅黑" w:hAnsi="微软雅黑" w:cs="Arial Unicode MS" w:hint="eastAsia"/>
          <w:color w:val="000000"/>
          <w:szCs w:val="21"/>
        </w:rPr>
        <w:t xml:space="preserve"> </w:t>
      </w:r>
      <w:r w:rsidRPr="00E74EFB">
        <w:rPr>
          <w:rFonts w:ascii="微软雅黑" w:eastAsia="微软雅黑" w:hAnsi="微软雅黑" w:cs="Arial Unicode MS" w:hint="eastAsia"/>
          <w:color w:val="000000"/>
          <w:szCs w:val="21"/>
        </w:rPr>
        <w:t>首席顾问</w:t>
      </w:r>
    </w:p>
    <w:p w:rsidR="007F2C5E" w:rsidRPr="00E74EFB" w:rsidRDefault="007F2C5E" w:rsidP="00993C84">
      <w:pPr>
        <w:pStyle w:val="af3"/>
        <w:numPr>
          <w:ilvl w:val="0"/>
          <w:numId w:val="23"/>
        </w:numPr>
        <w:spacing w:line="460" w:lineRule="exact"/>
        <w:ind w:right="420" w:firstLineChars="0"/>
        <w:rPr>
          <w:rFonts w:ascii="微软雅黑" w:eastAsia="微软雅黑" w:hAnsi="微软雅黑" w:cs="Arial Unicode MS"/>
          <w:color w:val="000000"/>
          <w:szCs w:val="21"/>
        </w:rPr>
      </w:pPr>
      <w:r w:rsidRPr="00E74EFB">
        <w:rPr>
          <w:rFonts w:ascii="微软雅黑" w:eastAsia="微软雅黑" w:hAnsi="微软雅黑" w:cs="Arial Unicode MS" w:hint="eastAsia"/>
          <w:color w:val="000000"/>
          <w:szCs w:val="21"/>
        </w:rPr>
        <w:t>多项安全环境管理工具独家研发者</w:t>
      </w:r>
    </w:p>
    <w:p w:rsidR="007F2C5E" w:rsidRPr="00E74EFB" w:rsidRDefault="007F2C5E" w:rsidP="00993C84">
      <w:pPr>
        <w:pStyle w:val="af3"/>
        <w:numPr>
          <w:ilvl w:val="0"/>
          <w:numId w:val="23"/>
        </w:numPr>
        <w:spacing w:line="460" w:lineRule="exact"/>
        <w:ind w:right="420" w:firstLineChars="0"/>
        <w:rPr>
          <w:rFonts w:ascii="微软雅黑" w:eastAsia="微软雅黑" w:hAnsi="微软雅黑" w:cs="Arial Unicode MS"/>
          <w:color w:val="000000"/>
          <w:szCs w:val="21"/>
        </w:rPr>
      </w:pPr>
      <w:r w:rsidRPr="00E74EFB">
        <w:rPr>
          <w:rFonts w:ascii="微软雅黑" w:eastAsia="微软雅黑" w:hAnsi="微软雅黑" w:cs="Arial Unicode MS" w:hint="eastAsia"/>
          <w:color w:val="000000"/>
          <w:szCs w:val="21"/>
        </w:rPr>
        <w:t>危险源系统控制技术研发人</w:t>
      </w:r>
    </w:p>
    <w:p w:rsidR="007F2C5E" w:rsidRPr="00E74EFB" w:rsidRDefault="007F2C5E" w:rsidP="00993C84">
      <w:pPr>
        <w:pStyle w:val="af3"/>
        <w:numPr>
          <w:ilvl w:val="0"/>
          <w:numId w:val="23"/>
        </w:numPr>
        <w:spacing w:line="460" w:lineRule="exact"/>
        <w:ind w:right="420" w:firstLineChars="0"/>
        <w:rPr>
          <w:rFonts w:ascii="微软雅黑" w:eastAsia="微软雅黑" w:hAnsi="微软雅黑" w:cs="Arial Unicode MS"/>
          <w:color w:val="000000"/>
          <w:szCs w:val="21"/>
        </w:rPr>
      </w:pPr>
      <w:r w:rsidRPr="00E74EFB">
        <w:rPr>
          <w:rFonts w:ascii="微软雅黑" w:eastAsia="微软雅黑" w:hAnsi="微软雅黑" w:cs="Arial Unicode MS" w:hint="eastAsia"/>
          <w:color w:val="000000"/>
          <w:szCs w:val="21"/>
        </w:rPr>
        <w:t>安全管理体系“五基”构建法设计人</w:t>
      </w:r>
    </w:p>
    <w:p w:rsidR="007F2C5E" w:rsidRPr="00E74EFB" w:rsidRDefault="007F2C5E" w:rsidP="00993C84">
      <w:pPr>
        <w:pStyle w:val="af3"/>
        <w:numPr>
          <w:ilvl w:val="0"/>
          <w:numId w:val="23"/>
        </w:numPr>
        <w:spacing w:line="460" w:lineRule="exact"/>
        <w:ind w:right="420" w:firstLineChars="0"/>
        <w:rPr>
          <w:rFonts w:ascii="微软雅黑" w:eastAsia="微软雅黑" w:hAnsi="微软雅黑" w:cs="Arial Unicode MS"/>
          <w:color w:val="000000"/>
          <w:szCs w:val="21"/>
        </w:rPr>
      </w:pPr>
      <w:r w:rsidRPr="00E74EFB">
        <w:rPr>
          <w:rFonts w:ascii="微软雅黑" w:eastAsia="微软雅黑" w:hAnsi="微软雅黑" w:cs="Arial Unicode MS"/>
          <w:color w:val="000000"/>
          <w:szCs w:val="21"/>
        </w:rPr>
        <w:t>国家注册安全工程师</w:t>
      </w:r>
      <w:r w:rsidRPr="00E74EFB">
        <w:rPr>
          <w:rFonts w:ascii="微软雅黑" w:eastAsia="微软雅黑" w:hAnsi="微软雅黑" w:cs="Arial Unicode MS" w:hint="eastAsia"/>
          <w:color w:val="000000"/>
          <w:szCs w:val="21"/>
        </w:rPr>
        <w:t>、企业培训师</w:t>
      </w:r>
    </w:p>
    <w:p w:rsidR="007F2C5E" w:rsidRPr="00E74EFB" w:rsidRDefault="00B62B00" w:rsidP="00993C84">
      <w:pPr>
        <w:pStyle w:val="af3"/>
        <w:numPr>
          <w:ilvl w:val="0"/>
          <w:numId w:val="23"/>
        </w:numPr>
        <w:spacing w:line="460" w:lineRule="exact"/>
        <w:ind w:right="420" w:firstLineChars="0"/>
        <w:rPr>
          <w:rFonts w:ascii="微软雅黑" w:eastAsia="微软雅黑" w:hAnsi="微软雅黑" w:cs="Arial Unicode MS"/>
          <w:color w:val="000000"/>
          <w:szCs w:val="21"/>
        </w:rPr>
      </w:pPr>
      <w:r w:rsidRPr="00E74EFB">
        <w:rPr>
          <w:rFonts w:ascii="微软雅黑" w:eastAsia="微软雅黑" w:hAnsi="微软雅黑" w:cs="Arial Unicode MS" w:hint="eastAsia"/>
          <w:color w:val="000000"/>
          <w:szCs w:val="21"/>
        </w:rPr>
        <w:t>长期受聘于</w:t>
      </w:r>
      <w:r w:rsidR="007F2C5E" w:rsidRPr="00E74EFB">
        <w:rPr>
          <w:rFonts w:ascii="微软雅黑" w:eastAsia="微软雅黑" w:hAnsi="微软雅黑" w:cs="Arial Unicode MS" w:hint="eastAsia"/>
          <w:color w:val="000000"/>
          <w:szCs w:val="21"/>
        </w:rPr>
        <w:t>某供应链管理</w:t>
      </w:r>
      <w:r w:rsidRPr="00E74EFB">
        <w:rPr>
          <w:rFonts w:ascii="微软雅黑" w:eastAsia="微软雅黑" w:hAnsi="微软雅黑" w:cs="Arial Unicode MS" w:hint="eastAsia"/>
          <w:color w:val="000000"/>
          <w:szCs w:val="21"/>
        </w:rPr>
        <w:t>公司及</w:t>
      </w:r>
      <w:r w:rsidR="007F2C5E" w:rsidRPr="00E74EFB">
        <w:rPr>
          <w:rFonts w:ascii="微软雅黑" w:eastAsia="微软雅黑" w:hAnsi="微软雅黑" w:cs="Arial Unicode MS" w:hint="eastAsia"/>
          <w:color w:val="000000"/>
          <w:szCs w:val="21"/>
        </w:rPr>
        <w:t>某传动科技公司担任管理顾问</w:t>
      </w:r>
    </w:p>
    <w:p w:rsidR="00B776EE" w:rsidRPr="00F233CA" w:rsidRDefault="00B776EE" w:rsidP="00993C84">
      <w:pPr>
        <w:spacing w:line="460" w:lineRule="exact"/>
        <w:rPr>
          <w:rFonts w:ascii="微软雅黑" w:eastAsia="微软雅黑" w:hAnsi="微软雅黑" w:cs="Arial"/>
          <w:b/>
          <w:color w:val="002060"/>
          <w:shd w:val="pct15" w:color="auto" w:fill="FFFFFF"/>
        </w:rPr>
      </w:pPr>
    </w:p>
    <w:p w:rsidR="00B776EE" w:rsidRPr="00F73C5A" w:rsidRDefault="003B0C7A" w:rsidP="00993C84">
      <w:pPr>
        <w:spacing w:line="460" w:lineRule="exact"/>
        <w:rPr>
          <w:rFonts w:ascii="微软雅黑" w:eastAsia="微软雅黑" w:hAnsi="微软雅黑" w:cs="Arial"/>
          <w:b/>
          <w:color w:val="002060"/>
          <w:sz w:val="22"/>
          <w:shd w:val="pct15" w:color="auto" w:fill="FFFFFF"/>
        </w:rPr>
      </w:pPr>
      <w:r>
        <w:rPr>
          <w:rFonts w:ascii="微软雅黑" w:eastAsia="微软雅黑" w:hAnsi="微软雅黑" w:cs="Arial" w:hint="eastAsia"/>
          <w:b/>
          <w:color w:val="002060"/>
          <w:sz w:val="22"/>
          <w:shd w:val="pct15" w:color="auto" w:fill="FFFFFF"/>
        </w:rPr>
        <w:t>讲师背景</w:t>
      </w:r>
    </w:p>
    <w:p w:rsidR="00143BA4" w:rsidRPr="00CE167F" w:rsidRDefault="00143BA4" w:rsidP="00993C84">
      <w:pPr>
        <w:spacing w:line="460" w:lineRule="exact"/>
        <w:ind w:right="420" w:firstLineChars="200" w:firstLine="420"/>
        <w:rPr>
          <w:rFonts w:ascii="微软雅黑" w:eastAsia="微软雅黑" w:hAnsi="微软雅黑" w:cs="Arial Unicode MS"/>
          <w:color w:val="000000"/>
          <w:szCs w:val="21"/>
        </w:rPr>
      </w:pP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陈老师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曾就职于三星、APP</w:t>
      </w: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、金龙客车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等</w:t>
      </w: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知名企业，长期从事精益生产与安全工作，并多次赴日本交流、研修。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在企业工作</w:t>
      </w: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期间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，多次参与班组标准化建设、精益生产导入、风险指标管理</w:t>
      </w: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、EHS体系建设等重大项目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，</w:t>
      </w: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并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参加类似AON等知名跨国保险经纪公司的安全交流及风险指标管理活动</w:t>
      </w: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，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积累了丰富的管理经验。</w:t>
      </w:r>
    </w:p>
    <w:p w:rsidR="00B776EE" w:rsidRDefault="00143BA4" w:rsidP="00993C84">
      <w:pPr>
        <w:spacing w:line="460" w:lineRule="exact"/>
        <w:ind w:right="420" w:firstLineChars="200" w:firstLine="420"/>
        <w:rPr>
          <w:rFonts w:ascii="微软雅黑" w:eastAsia="微软雅黑" w:hAnsi="微软雅黑" w:cs="Arial Unicode MS"/>
          <w:color w:val="000000"/>
          <w:szCs w:val="21"/>
        </w:rPr>
      </w:pPr>
      <w:r w:rsidRPr="00CE167F">
        <w:rPr>
          <w:rFonts w:ascii="微软雅黑" w:eastAsia="微软雅黑" w:hAnsi="微软雅黑" w:cs="Arial Unicode MS"/>
          <w:color w:val="000000"/>
          <w:szCs w:val="21"/>
        </w:rPr>
        <w:t>陈老师成功运作的咨询项目包括</w:t>
      </w: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双本质安全管理体系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、</w:t>
      </w: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EHS培训体系构建、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安全生产标准化</w:t>
      </w: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、职业健康安全管理及环境管理（EHS）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体系、上锁挂牌</w:t>
      </w: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（LOTO）项目、施工安全管理标准化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等</w:t>
      </w: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。</w:t>
      </w:r>
    </w:p>
    <w:p w:rsidR="00152FF9" w:rsidRPr="00152FF9" w:rsidRDefault="00152FF9" w:rsidP="00993C84">
      <w:pPr>
        <w:spacing w:line="460" w:lineRule="exact"/>
        <w:ind w:right="420" w:firstLineChars="200" w:firstLine="420"/>
        <w:rPr>
          <w:rFonts w:ascii="微软雅黑" w:eastAsia="微软雅黑" w:hAnsi="微软雅黑" w:cs="Arial Unicode MS"/>
          <w:color w:val="000000"/>
          <w:szCs w:val="21"/>
        </w:rPr>
      </w:pPr>
    </w:p>
    <w:p w:rsidR="00B776EE" w:rsidRPr="00F73C5A" w:rsidRDefault="00143BA4" w:rsidP="00993C84">
      <w:pPr>
        <w:spacing w:line="460" w:lineRule="exact"/>
        <w:rPr>
          <w:rFonts w:ascii="微软雅黑" w:eastAsia="微软雅黑" w:hAnsi="微软雅黑" w:cs="Arial"/>
          <w:b/>
          <w:color w:val="002060"/>
          <w:sz w:val="22"/>
          <w:shd w:val="pct15" w:color="auto" w:fill="FFFFFF"/>
        </w:rPr>
      </w:pPr>
      <w:r>
        <w:rPr>
          <w:rFonts w:ascii="微软雅黑" w:eastAsia="微软雅黑" w:hAnsi="微软雅黑" w:cs="Arial" w:hint="eastAsia"/>
          <w:b/>
          <w:color w:val="002060"/>
          <w:sz w:val="22"/>
          <w:shd w:val="pct15" w:color="auto" w:fill="FFFFFF"/>
        </w:rPr>
        <w:t>培训体系与培训理念</w:t>
      </w:r>
    </w:p>
    <w:p w:rsidR="00143BA4" w:rsidRPr="00CE167F" w:rsidRDefault="00143BA4" w:rsidP="00993C84">
      <w:pPr>
        <w:spacing w:line="460" w:lineRule="exact"/>
        <w:ind w:right="420" w:firstLineChars="200" w:firstLine="420"/>
        <w:rPr>
          <w:rFonts w:ascii="微软雅黑" w:eastAsia="微软雅黑" w:hAnsi="微软雅黑" w:cs="Arial Unicode MS"/>
          <w:color w:val="000000"/>
          <w:szCs w:val="21"/>
        </w:rPr>
      </w:pP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长期以来，陈老师专注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工厂安全环境（</w:t>
      </w: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HSE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）管理</w:t>
      </w: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的课程与咨询体系研发，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借鉴跨国公司的成功经验，</w:t>
      </w: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将管理理论和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丰富的实践经验</w:t>
      </w: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相结合，提出了危险源的系统治理技术、工厂双本质安全管理体系建立等理论，形成了系统、先进、实践性强的课程体系，具体包括：EHS经理人核心技能训练、基于事故控制的双本质安全管理体系建立、危险源系统治理技术、体验式5S与目视化管理体系建立等。</w:t>
      </w:r>
    </w:p>
    <w:p w:rsidR="00143BA4" w:rsidRPr="00CE167F" w:rsidRDefault="00143BA4" w:rsidP="00993C84">
      <w:pPr>
        <w:spacing w:line="460" w:lineRule="exact"/>
        <w:ind w:right="420" w:firstLineChars="200" w:firstLine="420"/>
        <w:rPr>
          <w:rFonts w:ascii="微软雅黑" w:eastAsia="微软雅黑" w:hAnsi="微软雅黑" w:cs="Arial Unicode MS"/>
          <w:color w:val="000000"/>
          <w:szCs w:val="21"/>
        </w:rPr>
      </w:pP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陈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老师在培训中，注重培训效果，理论联系实际，并结合成人教育的特点，注重学员的参与，采用案例分析、角色扮演、情境游戏</w:t>
      </w: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、现场操练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等交互式、启发式教学，深入浅出</w:t>
      </w: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。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并在课程上</w:t>
      </w: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，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为学员提供大量实用</w:t>
      </w: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简便的管理工具，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确保课程具备良好的实践性，让学员学为所用，学有所用。</w:t>
      </w:r>
    </w:p>
    <w:p w:rsidR="00B776EE" w:rsidRPr="007F2C5E" w:rsidRDefault="00B776EE" w:rsidP="00993C84">
      <w:pPr>
        <w:spacing w:line="460" w:lineRule="exact"/>
        <w:rPr>
          <w:rFonts w:ascii="微软雅黑" w:eastAsia="微软雅黑" w:hAnsi="微软雅黑" w:cs="Arial"/>
          <w:b/>
          <w:color w:val="002060"/>
          <w:sz w:val="22"/>
          <w:shd w:val="pct15" w:color="auto" w:fill="FFFFFF"/>
        </w:rPr>
      </w:pPr>
    </w:p>
    <w:p w:rsidR="00B776EE" w:rsidRPr="001949C5" w:rsidRDefault="00B776EE" w:rsidP="00993C84">
      <w:pPr>
        <w:spacing w:line="460" w:lineRule="exact"/>
        <w:rPr>
          <w:rFonts w:ascii="微软雅黑" w:eastAsia="微软雅黑" w:hAnsi="微软雅黑" w:cs="Arial"/>
          <w:b/>
          <w:color w:val="002060"/>
          <w:sz w:val="22"/>
          <w:shd w:val="pct15" w:color="auto" w:fill="FFFFFF"/>
        </w:rPr>
      </w:pPr>
      <w:r w:rsidRPr="001949C5">
        <w:rPr>
          <w:rFonts w:ascii="微软雅黑" w:eastAsia="微软雅黑" w:hAnsi="微软雅黑" w:cs="Arial" w:hint="eastAsia"/>
          <w:b/>
          <w:color w:val="002060"/>
          <w:sz w:val="22"/>
          <w:shd w:val="pct15" w:color="auto" w:fill="FFFFFF"/>
        </w:rPr>
        <w:lastRenderedPageBreak/>
        <w:t>服务的部分客户</w:t>
      </w:r>
    </w:p>
    <w:p w:rsidR="00143BA4" w:rsidRPr="007D7EFA" w:rsidRDefault="00143BA4" w:rsidP="00993C84">
      <w:pPr>
        <w:spacing w:line="460" w:lineRule="exact"/>
        <w:ind w:right="420"/>
        <w:rPr>
          <w:rFonts w:ascii="微软雅黑" w:eastAsia="微软雅黑" w:hAnsi="微软雅黑" w:cs="Arial Unicode MS"/>
          <w:color w:val="000000"/>
          <w:szCs w:val="21"/>
        </w:rPr>
      </w:pPr>
      <w:r w:rsidRPr="00313C8C">
        <w:rPr>
          <w:rFonts w:ascii="微软雅黑" w:eastAsia="微软雅黑" w:hAnsi="微软雅黑" w:cs="Arial Unicode MS" w:hint="eastAsia"/>
          <w:b/>
          <w:color w:val="000000"/>
          <w:szCs w:val="21"/>
          <w:u w:val="single"/>
        </w:rPr>
        <w:t>央企/国企：</w:t>
      </w:r>
      <w:r w:rsidRPr="007D7EFA">
        <w:rPr>
          <w:rFonts w:ascii="微软雅黑" w:eastAsia="微软雅黑" w:hAnsi="微软雅黑" w:cs="Arial Unicode MS" w:hint="eastAsia"/>
          <w:color w:val="000000"/>
          <w:szCs w:val="21"/>
        </w:rPr>
        <w:t>新建元商旅、国际科技园、</w:t>
      </w:r>
      <w:r w:rsidRPr="007D7EFA">
        <w:rPr>
          <w:rFonts w:ascii="微软雅黑" w:eastAsia="微软雅黑" w:hAnsi="微软雅黑" w:cs="Arial Unicode MS"/>
          <w:color w:val="000000"/>
          <w:szCs w:val="21"/>
        </w:rPr>
        <w:t>国家电网</w:t>
      </w:r>
      <w:r w:rsidRPr="007D7EFA">
        <w:rPr>
          <w:rFonts w:ascii="微软雅黑" w:eastAsia="微软雅黑" w:hAnsi="微软雅黑" w:cs="Arial Unicode MS" w:hint="eastAsia"/>
          <w:color w:val="000000"/>
          <w:szCs w:val="21"/>
        </w:rPr>
        <w:t>（</w:t>
      </w:r>
      <w:r w:rsidRPr="007D7EFA">
        <w:rPr>
          <w:rFonts w:ascii="微软雅黑" w:eastAsia="微软雅黑" w:hAnsi="微软雅黑" w:cs="Arial Unicode MS"/>
          <w:color w:val="000000"/>
          <w:szCs w:val="21"/>
        </w:rPr>
        <w:t>昆山</w:t>
      </w:r>
      <w:r w:rsidRPr="007D7EFA">
        <w:rPr>
          <w:rFonts w:ascii="微软雅黑" w:eastAsia="微软雅黑" w:hAnsi="微软雅黑" w:cs="Arial Unicode MS" w:hint="eastAsia"/>
          <w:color w:val="000000"/>
          <w:szCs w:val="21"/>
        </w:rPr>
        <w:t>供电</w:t>
      </w:r>
      <w:r w:rsidRPr="007D7EFA">
        <w:rPr>
          <w:rFonts w:ascii="微软雅黑" w:eastAsia="微软雅黑" w:hAnsi="微软雅黑" w:cs="Arial Unicode MS"/>
          <w:color w:val="000000"/>
          <w:szCs w:val="21"/>
        </w:rPr>
        <w:t>、南京</w:t>
      </w:r>
      <w:r w:rsidRPr="007D7EFA">
        <w:rPr>
          <w:rFonts w:ascii="微软雅黑" w:eastAsia="微软雅黑" w:hAnsi="微软雅黑" w:cs="Arial Unicode MS" w:hint="eastAsia"/>
          <w:color w:val="000000"/>
          <w:szCs w:val="21"/>
        </w:rPr>
        <w:t>供电</w:t>
      </w:r>
      <w:r w:rsidRPr="007D7EFA">
        <w:rPr>
          <w:rFonts w:ascii="微软雅黑" w:eastAsia="微软雅黑" w:hAnsi="微软雅黑" w:cs="Arial Unicode MS"/>
          <w:color w:val="000000"/>
          <w:szCs w:val="21"/>
        </w:rPr>
        <w:t>、</w:t>
      </w:r>
      <w:r w:rsidRPr="007D7EFA">
        <w:rPr>
          <w:rFonts w:ascii="微软雅黑" w:eastAsia="微软雅黑" w:hAnsi="微软雅黑" w:cs="Arial Unicode MS" w:hint="eastAsia"/>
          <w:color w:val="000000"/>
          <w:szCs w:val="21"/>
        </w:rPr>
        <w:t>南平电业、龙岩电业、孟津供电、建阳供电</w:t>
      </w:r>
      <w:r w:rsidRPr="007D7EFA">
        <w:rPr>
          <w:rFonts w:ascii="微软雅黑" w:eastAsia="微软雅黑" w:hAnsi="微软雅黑" w:cs="Arial Unicode MS"/>
          <w:color w:val="000000"/>
          <w:szCs w:val="21"/>
        </w:rPr>
        <w:t>…</w:t>
      </w:r>
      <w:r w:rsidRPr="007D7EFA">
        <w:rPr>
          <w:rFonts w:ascii="微软雅黑" w:eastAsia="微软雅黑" w:hAnsi="微软雅黑" w:cs="Arial Unicode MS" w:hint="eastAsia"/>
          <w:color w:val="000000"/>
          <w:szCs w:val="21"/>
        </w:rPr>
        <w:t>）、南方电网（钦州电力）、</w:t>
      </w:r>
      <w:r w:rsidRPr="007D7EFA">
        <w:rPr>
          <w:rFonts w:ascii="微软雅黑" w:eastAsia="微软雅黑" w:hAnsi="微软雅黑" w:cs="Arial Unicode MS"/>
          <w:color w:val="000000"/>
          <w:szCs w:val="21"/>
        </w:rPr>
        <w:t>南京远能</w:t>
      </w:r>
      <w:r w:rsidRPr="007D7EFA">
        <w:rPr>
          <w:rFonts w:ascii="微软雅黑" w:eastAsia="微软雅黑" w:hAnsi="微软雅黑" w:cs="Arial Unicode MS" w:hint="eastAsia"/>
          <w:color w:val="000000"/>
          <w:szCs w:val="21"/>
        </w:rPr>
        <w:t>电力工程公司</w:t>
      </w:r>
      <w:r w:rsidRPr="007D7EFA">
        <w:rPr>
          <w:rFonts w:ascii="微软雅黑" w:eastAsia="微软雅黑" w:hAnsi="微软雅黑" w:cs="Arial Unicode MS"/>
          <w:color w:val="000000"/>
          <w:szCs w:val="21"/>
        </w:rPr>
        <w:t>、</w:t>
      </w:r>
      <w:r w:rsidRPr="007D7EFA">
        <w:rPr>
          <w:rFonts w:ascii="微软雅黑" w:eastAsia="微软雅黑" w:hAnsi="微软雅黑" w:cs="Arial Unicode MS" w:hint="eastAsia"/>
          <w:color w:val="000000"/>
          <w:szCs w:val="21"/>
        </w:rPr>
        <w:t>北车集团、南车株机公司、普镇海泰制动设备、国电集团（丰城发电、英特力化工）、北汽集团、昆山造币纸厂、武汉铁路局工务段、上汽</w:t>
      </w:r>
      <w:r w:rsidR="00E33EB2">
        <w:rPr>
          <w:rFonts w:ascii="微软雅黑" w:eastAsia="微软雅黑" w:hAnsi="微软雅黑" w:cs="Arial Unicode MS" w:hint="eastAsia"/>
          <w:color w:val="000000"/>
          <w:szCs w:val="21"/>
        </w:rPr>
        <w:t>赛科利模具、岩峰伟世通、中国石化润滑油公司、中储粮油脂</w:t>
      </w:r>
      <w:r w:rsidRPr="007D7EFA">
        <w:rPr>
          <w:rFonts w:ascii="微软雅黑" w:eastAsia="微软雅黑" w:hAnsi="微软雅黑" w:cs="Arial Unicode MS" w:hint="eastAsia"/>
          <w:color w:val="000000"/>
          <w:szCs w:val="21"/>
        </w:rPr>
        <w:t>、</w:t>
      </w:r>
      <w:r w:rsidR="00E33EB2">
        <w:rPr>
          <w:rFonts w:ascii="微软雅黑" w:eastAsia="微软雅黑" w:hAnsi="微软雅黑" w:cs="Arial Unicode MS" w:hint="eastAsia"/>
          <w:color w:val="000000"/>
          <w:szCs w:val="21"/>
        </w:rPr>
        <w:t>上海烟草物流、云南红云红河</w:t>
      </w:r>
      <w:r w:rsidRPr="007D7EFA">
        <w:rPr>
          <w:rFonts w:ascii="微软雅黑" w:eastAsia="微软雅黑" w:hAnsi="微软雅黑" w:cs="Arial Unicode MS" w:hint="eastAsia"/>
          <w:color w:val="000000"/>
          <w:szCs w:val="21"/>
        </w:rPr>
        <w:t>烟草、苏钢集团、中煤集团、苏州创元集团、神华煤矿集团、神火煤矿、上海柴油机、上海焦化集团、申立金属</w:t>
      </w:r>
      <w:r w:rsidRPr="007D7EFA">
        <w:rPr>
          <w:rFonts w:ascii="微软雅黑" w:eastAsia="微软雅黑" w:hAnsi="微软雅黑" w:cs="Arial Unicode MS"/>
          <w:color w:val="000000"/>
          <w:szCs w:val="21"/>
        </w:rPr>
        <w:t>……</w:t>
      </w:r>
    </w:p>
    <w:p w:rsidR="00FC06EA" w:rsidRDefault="00FC06EA" w:rsidP="00993C84">
      <w:pPr>
        <w:spacing w:line="460" w:lineRule="exact"/>
        <w:ind w:right="420"/>
        <w:rPr>
          <w:rFonts w:ascii="微软雅黑" w:eastAsia="微软雅黑" w:hAnsi="微软雅黑" w:cs="Arial Unicode MS"/>
          <w:b/>
          <w:color w:val="000000"/>
          <w:szCs w:val="21"/>
          <w:u w:val="single"/>
        </w:rPr>
      </w:pPr>
    </w:p>
    <w:p w:rsidR="00143BA4" w:rsidRPr="007D7EFA" w:rsidRDefault="00143BA4" w:rsidP="00993C84">
      <w:pPr>
        <w:spacing w:line="460" w:lineRule="exact"/>
        <w:ind w:right="420"/>
        <w:rPr>
          <w:rFonts w:ascii="微软雅黑" w:eastAsia="微软雅黑" w:hAnsi="微软雅黑" w:cs="Arial Unicode MS"/>
          <w:color w:val="000000"/>
          <w:szCs w:val="21"/>
        </w:rPr>
      </w:pPr>
      <w:r w:rsidRPr="00E33EB2">
        <w:rPr>
          <w:rFonts w:ascii="微软雅黑" w:eastAsia="微软雅黑" w:hAnsi="微软雅黑" w:cs="Arial Unicode MS" w:hint="eastAsia"/>
          <w:b/>
          <w:color w:val="000000"/>
          <w:szCs w:val="21"/>
          <w:u w:val="single"/>
        </w:rPr>
        <w:t>外企/合资：</w:t>
      </w:r>
      <w:r w:rsidRPr="007D7EFA">
        <w:rPr>
          <w:rFonts w:ascii="微软雅黑" w:eastAsia="微软雅黑" w:hAnsi="微软雅黑" w:cs="Arial Unicode MS" w:hint="eastAsia"/>
          <w:color w:val="000000"/>
          <w:szCs w:val="21"/>
        </w:rPr>
        <w:t>一汽丰田汽车、东风悦达起亚汽车、长安福特马自达发动机、长安铃木汽车、观致汽车、</w:t>
      </w:r>
      <w:r w:rsidRPr="007D7EFA">
        <w:rPr>
          <w:rFonts w:ascii="微软雅黑" w:eastAsia="微软雅黑" w:hAnsi="微软雅黑" w:cs="Arial Unicode MS"/>
          <w:color w:val="000000"/>
          <w:szCs w:val="21"/>
        </w:rPr>
        <w:t>大连固特异轮胎、米其林轮胎、</w:t>
      </w:r>
      <w:r w:rsidRPr="007D7EFA">
        <w:rPr>
          <w:rFonts w:ascii="微软雅黑" w:eastAsia="微软雅黑" w:hAnsi="微软雅黑" w:cs="Arial Unicode MS" w:hint="eastAsia"/>
          <w:color w:val="000000"/>
          <w:szCs w:val="21"/>
        </w:rPr>
        <w:t>上海大众联合、万象汽车、沃尔沃建筑机械、现代海克斯、苏州佳能、通力电梯、日立电梯、安利马赫垂直设备、贺立氏集团、大金空调、高田汽配、太仓舍弗勒、博泽汽车汽车零部件、延锋伟世通、天津电装电子、塔塔汽车零部件、</w:t>
      </w:r>
      <w:r w:rsidRPr="007D7EFA">
        <w:rPr>
          <w:rFonts w:ascii="微软雅黑" w:eastAsia="微软雅黑" w:hAnsi="微软雅黑" w:cs="Arial Unicode MS"/>
          <w:color w:val="000000"/>
          <w:szCs w:val="21"/>
        </w:rPr>
        <w:t>佛吉亚座椅部件</w:t>
      </w:r>
      <w:r w:rsidRPr="007D7EFA">
        <w:rPr>
          <w:rFonts w:ascii="微软雅黑" w:eastAsia="微软雅黑" w:hAnsi="微软雅黑" w:cs="Arial Unicode MS" w:hint="eastAsia"/>
          <w:color w:val="000000"/>
          <w:szCs w:val="21"/>
        </w:rPr>
        <w:t>、德科斯米尔汽车部件、宾科汽车紧固件、魏德米勒紧固件、英纳法天窗系统、霓达摩尔传动科技、久保田农用机械、</w:t>
      </w:r>
      <w:r w:rsidRPr="007D7EFA">
        <w:rPr>
          <w:rFonts w:ascii="微软雅黑" w:eastAsia="微软雅黑" w:hAnsi="微软雅黑" w:cs="Arial Unicode MS"/>
          <w:color w:val="000000"/>
          <w:szCs w:val="21"/>
        </w:rPr>
        <w:t>罗斯蒂精密制造</w:t>
      </w:r>
      <w:r w:rsidRPr="007D7EFA">
        <w:rPr>
          <w:rFonts w:ascii="微软雅黑" w:eastAsia="微软雅黑" w:hAnsi="微软雅黑" w:cs="Arial Unicode MS" w:hint="eastAsia"/>
          <w:color w:val="000000"/>
          <w:szCs w:val="21"/>
        </w:rPr>
        <w:t>、</w:t>
      </w:r>
      <w:r w:rsidRPr="007D7EFA">
        <w:rPr>
          <w:rFonts w:ascii="微软雅黑" w:eastAsia="微软雅黑" w:hAnsi="微软雅黑" w:cs="Arial Unicode MS"/>
          <w:color w:val="000000"/>
          <w:szCs w:val="21"/>
        </w:rPr>
        <w:t>SEW电机</w:t>
      </w:r>
      <w:r w:rsidRPr="007D7EFA">
        <w:rPr>
          <w:rFonts w:ascii="微软雅黑" w:eastAsia="微软雅黑" w:hAnsi="微软雅黑" w:cs="Arial Unicode MS" w:hint="eastAsia"/>
          <w:color w:val="000000"/>
          <w:szCs w:val="21"/>
        </w:rPr>
        <w:t>、国际香精香料、爱茉莉化妆品、康宝莱保健品、好丽友食乐食品、礼来制药、赛诺菲制药、TOTO、骊住洁具（伊奈）、</w:t>
      </w:r>
      <w:r w:rsidRPr="007D7EFA">
        <w:rPr>
          <w:rFonts w:ascii="微软雅黑" w:eastAsia="微软雅黑" w:hAnsi="微软雅黑" w:cs="Arial Unicode MS"/>
          <w:color w:val="000000"/>
          <w:szCs w:val="21"/>
        </w:rPr>
        <w:t>NGK环保陶瓷</w:t>
      </w:r>
      <w:r w:rsidRPr="007D7EFA">
        <w:rPr>
          <w:rFonts w:ascii="微软雅黑" w:eastAsia="微软雅黑" w:hAnsi="微软雅黑" w:cs="Arial Unicode MS" w:hint="eastAsia"/>
          <w:color w:val="000000"/>
          <w:szCs w:val="21"/>
        </w:rPr>
        <w:t>、</w:t>
      </w:r>
      <w:r w:rsidRPr="007D7EFA">
        <w:rPr>
          <w:rFonts w:ascii="微软雅黑" w:eastAsia="微软雅黑" w:hAnsi="微软雅黑" w:cs="Arial Unicode MS"/>
          <w:color w:val="000000"/>
          <w:szCs w:val="21"/>
        </w:rPr>
        <w:t>耐普罗机械</w:t>
      </w:r>
      <w:r w:rsidRPr="007D7EFA">
        <w:rPr>
          <w:rFonts w:ascii="微软雅黑" w:eastAsia="微软雅黑" w:hAnsi="微软雅黑" w:cs="Arial Unicode MS" w:hint="eastAsia"/>
          <w:color w:val="000000"/>
          <w:szCs w:val="21"/>
        </w:rPr>
        <w:t>、博西威电器、艾利标签、福斯流体设备、斯凯孚轴承、萨维奥纺织机械、朗盛化工、先正达生物制品、康龙纺织、斯科茨曼制冷系统</w:t>
      </w:r>
      <w:r w:rsidRPr="007D7EFA">
        <w:rPr>
          <w:rFonts w:ascii="微软雅黑" w:eastAsia="微软雅黑" w:hAnsi="微软雅黑" w:cs="Arial Unicode MS"/>
          <w:color w:val="000000"/>
          <w:szCs w:val="21"/>
        </w:rPr>
        <w:t>……</w:t>
      </w:r>
    </w:p>
    <w:p w:rsidR="00FC06EA" w:rsidRDefault="00FC06EA" w:rsidP="00993C84">
      <w:pPr>
        <w:spacing w:line="460" w:lineRule="exact"/>
        <w:ind w:right="420"/>
        <w:rPr>
          <w:rFonts w:ascii="微软雅黑" w:eastAsia="微软雅黑" w:hAnsi="微软雅黑" w:cs="Arial Unicode MS"/>
          <w:b/>
          <w:color w:val="000000"/>
          <w:szCs w:val="21"/>
          <w:u w:val="single"/>
        </w:rPr>
      </w:pPr>
    </w:p>
    <w:p w:rsidR="00F26792" w:rsidRDefault="00143BA4" w:rsidP="00993C84">
      <w:pPr>
        <w:spacing w:line="460" w:lineRule="exact"/>
        <w:ind w:right="420"/>
        <w:rPr>
          <w:rFonts w:ascii="微软雅黑" w:eastAsia="微软雅黑" w:hAnsi="微软雅黑" w:cs="Arial Unicode MS"/>
          <w:color w:val="000000"/>
          <w:szCs w:val="21"/>
        </w:rPr>
      </w:pPr>
      <w:r w:rsidRPr="00E33EB2">
        <w:rPr>
          <w:rFonts w:ascii="微软雅黑" w:eastAsia="微软雅黑" w:hAnsi="微软雅黑" w:cs="Arial Unicode MS" w:hint="eastAsia"/>
          <w:b/>
          <w:color w:val="000000"/>
          <w:szCs w:val="21"/>
          <w:u w:val="single"/>
        </w:rPr>
        <w:t xml:space="preserve">民   </w:t>
      </w:r>
      <w:r w:rsidRPr="00E33EB2">
        <w:rPr>
          <w:rFonts w:ascii="微软雅黑" w:eastAsia="微软雅黑" w:hAnsi="微软雅黑" w:cs="Arial Unicode MS"/>
          <w:b/>
          <w:color w:val="000000"/>
          <w:szCs w:val="21"/>
          <w:u w:val="single"/>
        </w:rPr>
        <w:t xml:space="preserve"> </w:t>
      </w:r>
      <w:r w:rsidRPr="00E33EB2">
        <w:rPr>
          <w:rFonts w:ascii="微软雅黑" w:eastAsia="微软雅黑" w:hAnsi="微软雅黑" w:cs="Arial Unicode MS" w:hint="eastAsia"/>
          <w:b/>
          <w:color w:val="000000"/>
          <w:szCs w:val="21"/>
          <w:u w:val="single"/>
        </w:rPr>
        <w:t>企：</w:t>
      </w:r>
      <w:r w:rsidRPr="007D7EFA">
        <w:rPr>
          <w:rFonts w:ascii="微软雅黑" w:eastAsia="微软雅黑" w:hAnsi="微软雅黑" w:cs="Arial Unicode MS" w:hint="eastAsia"/>
          <w:color w:val="000000"/>
          <w:szCs w:val="21"/>
        </w:rPr>
        <w:t>重庆美的、赛轮轮胎、金宇轮胎、和平轮胎、康力电梯、保利协鑫新能源、大亚集团、凯伦特纸业、瑞星化工、歌儿股份、盛虹集团、恒立化纤、汇川集团、路达集团、天加空调、浙江华邦特纸、维达纸业、创馨化妆品、烟台亚通集团、济南力诺集团、航嘉驰源电气、锦华宠物食品、纽威阀门、横店集团联宜电机、扬子江新材料、江苏银河电子、张家港富瑞特装、山东和实集团、苏州方林科技、恒源机械、冀东水泥、博洋化学品、八方电机、宝馨科技、皇家整体住宅系统、赛发过滤科</w:t>
      </w:r>
      <w:r w:rsidR="00E33EB2">
        <w:rPr>
          <w:rFonts w:ascii="微软雅黑" w:eastAsia="微软雅黑" w:hAnsi="微软雅黑" w:cs="Arial Unicode MS" w:hint="eastAsia"/>
          <w:color w:val="000000"/>
          <w:szCs w:val="21"/>
        </w:rPr>
        <w:t>技、天马医药、苏州轴承厂、华源包装、科斯伍德油墨</w:t>
      </w:r>
      <w:r w:rsidRPr="007D7EFA">
        <w:rPr>
          <w:rFonts w:ascii="微软雅黑" w:eastAsia="微软雅黑" w:hAnsi="微软雅黑" w:cs="Arial Unicode MS"/>
          <w:color w:val="000000"/>
          <w:szCs w:val="21"/>
        </w:rPr>
        <w:t>…</w:t>
      </w:r>
    </w:p>
    <w:p w:rsidR="00C3128B" w:rsidRDefault="00C3128B" w:rsidP="00993C84">
      <w:pPr>
        <w:spacing w:line="460" w:lineRule="exact"/>
        <w:ind w:right="420"/>
        <w:rPr>
          <w:rFonts w:ascii="微软雅黑" w:eastAsia="微软雅黑" w:hAnsi="微软雅黑" w:cs="Arial Unicode MS"/>
          <w:color w:val="000000"/>
          <w:szCs w:val="21"/>
        </w:rPr>
      </w:pPr>
    </w:p>
    <w:p w:rsidR="00C3128B" w:rsidRPr="00403B1E" w:rsidRDefault="00C3128B" w:rsidP="00993C84">
      <w:pPr>
        <w:spacing w:line="460" w:lineRule="exact"/>
        <w:ind w:right="420"/>
        <w:rPr>
          <w:rFonts w:ascii="微软雅黑" w:eastAsia="微软雅黑" w:hAnsi="微软雅黑" w:cs="Arial Unicode MS"/>
          <w:color w:val="000000"/>
          <w:szCs w:val="21"/>
        </w:rPr>
      </w:pPr>
    </w:p>
    <w:p w:rsidR="00C3128B" w:rsidRDefault="00C3128B" w:rsidP="00993C84">
      <w:pPr>
        <w:spacing w:line="460" w:lineRule="exact"/>
        <w:ind w:right="420"/>
        <w:rPr>
          <w:rFonts w:ascii="微软雅黑" w:eastAsia="微软雅黑" w:hAnsi="微软雅黑" w:cs="Arial Unicode MS"/>
          <w:color w:val="000000"/>
          <w:szCs w:val="21"/>
        </w:rPr>
      </w:pPr>
    </w:p>
    <w:sectPr w:rsidR="00C3128B" w:rsidSect="00827752">
      <w:headerReference w:type="default" r:id="rId11"/>
      <w:type w:val="continuous"/>
      <w:pgSz w:w="11906" w:h="16838"/>
      <w:pgMar w:top="1440" w:right="1531" w:bottom="1440" w:left="1531" w:header="1474" w:footer="51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F30" w:rsidRDefault="009A1F30">
      <w:r>
        <w:separator/>
      </w:r>
    </w:p>
  </w:endnote>
  <w:endnote w:type="continuationSeparator" w:id="0">
    <w:p w:rsidR="009A1F30" w:rsidRDefault="009A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Microsoft JhengHei"/>
    <w:panose1 w:val="020B0604030504040204"/>
    <w:charset w:val="88"/>
    <w:family w:val="roman"/>
    <w:pitch w:val="variable"/>
    <w:sig w:usb0="00000000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F30" w:rsidRDefault="009A1F30">
      <w:r>
        <w:separator/>
      </w:r>
    </w:p>
  </w:footnote>
  <w:footnote w:type="continuationSeparator" w:id="0">
    <w:p w:rsidR="009A1F30" w:rsidRDefault="009A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013" w:rsidRDefault="00816013" w:rsidP="00816013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 w15:restartNumberingAfterBreak="0">
    <w:nsid w:val="00306CD6"/>
    <w:multiLevelType w:val="hybridMultilevel"/>
    <w:tmpl w:val="4C1085D0"/>
    <w:lvl w:ilvl="0" w:tplc="2B70E19E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0945EB2"/>
    <w:multiLevelType w:val="hybridMultilevel"/>
    <w:tmpl w:val="5F884314"/>
    <w:lvl w:ilvl="0" w:tplc="2B70E19E">
      <w:start w:val="1"/>
      <w:numFmt w:val="bullet"/>
      <w:lvlText w:val=""/>
      <w:lvlJc w:val="left"/>
      <w:pPr>
        <w:ind w:left="90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12B6E6F"/>
    <w:multiLevelType w:val="hybridMultilevel"/>
    <w:tmpl w:val="0F4659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F802FE"/>
    <w:multiLevelType w:val="hybridMultilevel"/>
    <w:tmpl w:val="1640F8C4"/>
    <w:lvl w:ilvl="0" w:tplc="04090019">
      <w:start w:val="1"/>
      <w:numFmt w:val="lowerLetter"/>
      <w:lvlText w:val="%1)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FB4945"/>
    <w:multiLevelType w:val="hybridMultilevel"/>
    <w:tmpl w:val="62BC424E"/>
    <w:lvl w:ilvl="0" w:tplc="C8D6440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0167A"/>
    <w:multiLevelType w:val="hybridMultilevel"/>
    <w:tmpl w:val="D848D7C4"/>
    <w:lvl w:ilvl="0" w:tplc="2B70E19E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1CAA6BDA"/>
    <w:multiLevelType w:val="hybridMultilevel"/>
    <w:tmpl w:val="94669FD0"/>
    <w:lvl w:ilvl="0" w:tplc="04090019">
      <w:start w:val="1"/>
      <w:numFmt w:val="lowerLetter"/>
      <w:lvlText w:val="%1)"/>
      <w:lvlJc w:val="left"/>
      <w:pPr>
        <w:ind w:left="480" w:hanging="480"/>
      </w:pPr>
      <w:rPr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473ACE"/>
    <w:multiLevelType w:val="hybridMultilevel"/>
    <w:tmpl w:val="68D88B6E"/>
    <w:lvl w:ilvl="0" w:tplc="2B70E19E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3A76463"/>
    <w:multiLevelType w:val="hybridMultilevel"/>
    <w:tmpl w:val="F1EA4F12"/>
    <w:lvl w:ilvl="0" w:tplc="04090019">
      <w:start w:val="1"/>
      <w:numFmt w:val="lowerLetter"/>
      <w:lvlText w:val="%1)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AA2156"/>
    <w:multiLevelType w:val="hybridMultilevel"/>
    <w:tmpl w:val="760E8F5E"/>
    <w:lvl w:ilvl="0" w:tplc="2B70E19E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2E0F2E0C"/>
    <w:multiLevelType w:val="hybridMultilevel"/>
    <w:tmpl w:val="808876B6"/>
    <w:lvl w:ilvl="0" w:tplc="C8D6440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E70E1D"/>
    <w:multiLevelType w:val="hybridMultilevel"/>
    <w:tmpl w:val="5F968C70"/>
    <w:lvl w:ilvl="0" w:tplc="04ACB9F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4F55E5B"/>
    <w:multiLevelType w:val="hybridMultilevel"/>
    <w:tmpl w:val="353220D0"/>
    <w:lvl w:ilvl="0" w:tplc="C8D6440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4E7DAA"/>
    <w:multiLevelType w:val="hybridMultilevel"/>
    <w:tmpl w:val="8E96BC26"/>
    <w:lvl w:ilvl="0" w:tplc="2B70E19E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3C9B3DF2"/>
    <w:multiLevelType w:val="hybridMultilevel"/>
    <w:tmpl w:val="4994210A"/>
    <w:lvl w:ilvl="0" w:tplc="C8D6440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7145C5"/>
    <w:multiLevelType w:val="hybridMultilevel"/>
    <w:tmpl w:val="D3528B5E"/>
    <w:lvl w:ilvl="0" w:tplc="04090019">
      <w:start w:val="1"/>
      <w:numFmt w:val="lowerLetter"/>
      <w:lvlText w:val="%1)"/>
      <w:lvlJc w:val="left"/>
      <w:pPr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FCD6D02"/>
    <w:multiLevelType w:val="hybridMultilevel"/>
    <w:tmpl w:val="45E85972"/>
    <w:lvl w:ilvl="0" w:tplc="2B70E19E">
      <w:start w:val="1"/>
      <w:numFmt w:val="bullet"/>
      <w:lvlText w:val=""/>
      <w:lvlJc w:val="left"/>
      <w:pPr>
        <w:ind w:left="90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40C2066B"/>
    <w:multiLevelType w:val="hybridMultilevel"/>
    <w:tmpl w:val="E7E84850"/>
    <w:lvl w:ilvl="0" w:tplc="2B70E19E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489534A4"/>
    <w:multiLevelType w:val="hybridMultilevel"/>
    <w:tmpl w:val="613A887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4ED210D7"/>
    <w:multiLevelType w:val="hybridMultilevel"/>
    <w:tmpl w:val="58F2A61A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4F0A783C"/>
    <w:multiLevelType w:val="hybridMultilevel"/>
    <w:tmpl w:val="0FC6A418"/>
    <w:lvl w:ilvl="0" w:tplc="8D5EF0D6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1EB5AD2"/>
    <w:multiLevelType w:val="hybridMultilevel"/>
    <w:tmpl w:val="F9F01D5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285709B"/>
    <w:multiLevelType w:val="hybridMultilevel"/>
    <w:tmpl w:val="20862CD2"/>
    <w:lvl w:ilvl="0" w:tplc="04090019">
      <w:start w:val="1"/>
      <w:numFmt w:val="lowerLetter"/>
      <w:lvlText w:val="%1)"/>
      <w:lvlJc w:val="left"/>
      <w:pPr>
        <w:ind w:left="480" w:hanging="480"/>
      </w:pPr>
      <w:rPr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7C094F"/>
    <w:multiLevelType w:val="hybridMultilevel"/>
    <w:tmpl w:val="043A8726"/>
    <w:lvl w:ilvl="0" w:tplc="F6C23372">
      <w:start w:val="2"/>
      <w:numFmt w:val="lowerLetter"/>
      <w:lvlText w:val="%1）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C0A47A2"/>
    <w:multiLevelType w:val="hybridMultilevel"/>
    <w:tmpl w:val="9EF0C7B8"/>
    <w:lvl w:ilvl="0" w:tplc="0409000D">
      <w:start w:val="1"/>
      <w:numFmt w:val="bullet"/>
      <w:lvlText w:val="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5" w15:restartNumberingAfterBreak="0">
    <w:nsid w:val="5C526FB9"/>
    <w:multiLevelType w:val="hybridMultilevel"/>
    <w:tmpl w:val="D0060118"/>
    <w:lvl w:ilvl="0" w:tplc="2B70E19E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655E14B4"/>
    <w:multiLevelType w:val="hybridMultilevel"/>
    <w:tmpl w:val="DFB018E2"/>
    <w:lvl w:ilvl="0" w:tplc="2B70E19E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6983272D"/>
    <w:multiLevelType w:val="multilevel"/>
    <w:tmpl w:val="6983272D"/>
    <w:lvl w:ilvl="0">
      <w:start w:val="1"/>
      <w:numFmt w:val="bullet"/>
      <w:pStyle w:val="2163"/>
      <w:lvlText w:val=""/>
      <w:lvlPicBulletId w:val="0"/>
      <w:lvlJc w:val="left"/>
      <w:pPr>
        <w:tabs>
          <w:tab w:val="left" w:pos="2181"/>
        </w:tabs>
        <w:ind w:left="2181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left" w:pos="4101"/>
        </w:tabs>
        <w:ind w:left="4101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4581"/>
        </w:tabs>
        <w:ind w:left="458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5061"/>
        </w:tabs>
        <w:ind w:left="506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5541"/>
        </w:tabs>
        <w:ind w:left="554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6021"/>
        </w:tabs>
        <w:ind w:left="602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6501"/>
        </w:tabs>
        <w:ind w:left="650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6981"/>
        </w:tabs>
        <w:ind w:left="698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7461"/>
        </w:tabs>
        <w:ind w:left="7461" w:hanging="480"/>
      </w:pPr>
      <w:rPr>
        <w:rFonts w:ascii="Wingdings" w:hAnsi="Wingdings" w:hint="default"/>
      </w:rPr>
    </w:lvl>
  </w:abstractNum>
  <w:abstractNum w:abstractNumId="28" w15:restartNumberingAfterBreak="0">
    <w:nsid w:val="788007DD"/>
    <w:multiLevelType w:val="hybridMultilevel"/>
    <w:tmpl w:val="CEE6C48C"/>
    <w:lvl w:ilvl="0" w:tplc="2B70E19E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7ADD4B5B"/>
    <w:multiLevelType w:val="hybridMultilevel"/>
    <w:tmpl w:val="30D824EE"/>
    <w:lvl w:ilvl="0" w:tplc="2B70E19E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5"/>
  </w:num>
  <w:num w:numId="4">
    <w:abstractNumId w:val="3"/>
  </w:num>
  <w:num w:numId="5">
    <w:abstractNumId w:val="17"/>
  </w:num>
  <w:num w:numId="6">
    <w:abstractNumId w:val="9"/>
  </w:num>
  <w:num w:numId="7">
    <w:abstractNumId w:val="28"/>
  </w:num>
  <w:num w:numId="8">
    <w:abstractNumId w:val="25"/>
  </w:num>
  <w:num w:numId="9">
    <w:abstractNumId w:val="6"/>
  </w:num>
  <w:num w:numId="10">
    <w:abstractNumId w:val="22"/>
  </w:num>
  <w:num w:numId="11">
    <w:abstractNumId w:val="0"/>
  </w:num>
  <w:num w:numId="12">
    <w:abstractNumId w:val="29"/>
  </w:num>
  <w:num w:numId="13">
    <w:abstractNumId w:val="26"/>
  </w:num>
  <w:num w:numId="14">
    <w:abstractNumId w:val="7"/>
  </w:num>
  <w:num w:numId="15">
    <w:abstractNumId w:val="13"/>
  </w:num>
  <w:num w:numId="16">
    <w:abstractNumId w:val="8"/>
  </w:num>
  <w:num w:numId="17">
    <w:abstractNumId w:val="11"/>
  </w:num>
  <w:num w:numId="18">
    <w:abstractNumId w:val="23"/>
  </w:num>
  <w:num w:numId="19">
    <w:abstractNumId w:val="5"/>
  </w:num>
  <w:num w:numId="20">
    <w:abstractNumId w:val="1"/>
  </w:num>
  <w:num w:numId="21">
    <w:abstractNumId w:val="16"/>
  </w:num>
  <w:num w:numId="22">
    <w:abstractNumId w:val="19"/>
  </w:num>
  <w:num w:numId="23">
    <w:abstractNumId w:val="21"/>
  </w:num>
  <w:num w:numId="24">
    <w:abstractNumId w:val="18"/>
  </w:num>
  <w:num w:numId="25">
    <w:abstractNumId w:val="2"/>
  </w:num>
  <w:num w:numId="26">
    <w:abstractNumId w:val="20"/>
  </w:num>
  <w:num w:numId="27">
    <w:abstractNumId w:val="12"/>
  </w:num>
  <w:num w:numId="28">
    <w:abstractNumId w:val="4"/>
  </w:num>
  <w:num w:numId="29">
    <w:abstractNumId w:val="14"/>
  </w:num>
  <w:num w:numId="30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D0"/>
    <w:rsid w:val="00011C66"/>
    <w:rsid w:val="00017102"/>
    <w:rsid w:val="00021E80"/>
    <w:rsid w:val="00022C53"/>
    <w:rsid w:val="00026651"/>
    <w:rsid w:val="00032EC8"/>
    <w:rsid w:val="00042E2C"/>
    <w:rsid w:val="00044CB4"/>
    <w:rsid w:val="00045340"/>
    <w:rsid w:val="00061563"/>
    <w:rsid w:val="00062EFA"/>
    <w:rsid w:val="00063C17"/>
    <w:rsid w:val="000730B6"/>
    <w:rsid w:val="00091BE5"/>
    <w:rsid w:val="000A6CB5"/>
    <w:rsid w:val="000B0AE3"/>
    <w:rsid w:val="000B0D8B"/>
    <w:rsid w:val="000B1A10"/>
    <w:rsid w:val="000F1FC4"/>
    <w:rsid w:val="000F3D9B"/>
    <w:rsid w:val="000F446C"/>
    <w:rsid w:val="001011B3"/>
    <w:rsid w:val="001058CB"/>
    <w:rsid w:val="001104C1"/>
    <w:rsid w:val="00110B43"/>
    <w:rsid w:val="00140E7A"/>
    <w:rsid w:val="00143BA4"/>
    <w:rsid w:val="00151FEA"/>
    <w:rsid w:val="00152FF9"/>
    <w:rsid w:val="00155C53"/>
    <w:rsid w:val="00162EE8"/>
    <w:rsid w:val="0016580A"/>
    <w:rsid w:val="001661C7"/>
    <w:rsid w:val="00170D5B"/>
    <w:rsid w:val="001741B4"/>
    <w:rsid w:val="00177254"/>
    <w:rsid w:val="00177A75"/>
    <w:rsid w:val="00185662"/>
    <w:rsid w:val="00185BC5"/>
    <w:rsid w:val="001A2910"/>
    <w:rsid w:val="001B4E4A"/>
    <w:rsid w:val="001B589B"/>
    <w:rsid w:val="001C23D2"/>
    <w:rsid w:val="001D2730"/>
    <w:rsid w:val="001E2883"/>
    <w:rsid w:val="001E4888"/>
    <w:rsid w:val="0021100D"/>
    <w:rsid w:val="002234C0"/>
    <w:rsid w:val="00232C15"/>
    <w:rsid w:val="00257A7A"/>
    <w:rsid w:val="00264C59"/>
    <w:rsid w:val="00264D0F"/>
    <w:rsid w:val="00290BBC"/>
    <w:rsid w:val="002C0DC8"/>
    <w:rsid w:val="002D2322"/>
    <w:rsid w:val="002D6194"/>
    <w:rsid w:val="002E289B"/>
    <w:rsid w:val="002E3FED"/>
    <w:rsid w:val="002F0999"/>
    <w:rsid w:val="002F4EF1"/>
    <w:rsid w:val="00313C8C"/>
    <w:rsid w:val="003157C4"/>
    <w:rsid w:val="003166D3"/>
    <w:rsid w:val="00325434"/>
    <w:rsid w:val="0032598E"/>
    <w:rsid w:val="00325C56"/>
    <w:rsid w:val="003272B1"/>
    <w:rsid w:val="00331007"/>
    <w:rsid w:val="0035353E"/>
    <w:rsid w:val="00355D27"/>
    <w:rsid w:val="00367CD3"/>
    <w:rsid w:val="00382F36"/>
    <w:rsid w:val="00384491"/>
    <w:rsid w:val="003866F8"/>
    <w:rsid w:val="003936B1"/>
    <w:rsid w:val="003959E7"/>
    <w:rsid w:val="003B0C7A"/>
    <w:rsid w:val="003B3E6E"/>
    <w:rsid w:val="003B466F"/>
    <w:rsid w:val="003C2C60"/>
    <w:rsid w:val="00403B1E"/>
    <w:rsid w:val="00411C46"/>
    <w:rsid w:val="004127AA"/>
    <w:rsid w:val="0042198A"/>
    <w:rsid w:val="00426F39"/>
    <w:rsid w:val="00437A58"/>
    <w:rsid w:val="00456705"/>
    <w:rsid w:val="00465623"/>
    <w:rsid w:val="004A6340"/>
    <w:rsid w:val="004C246E"/>
    <w:rsid w:val="004D2752"/>
    <w:rsid w:val="004E1FC2"/>
    <w:rsid w:val="004F2E16"/>
    <w:rsid w:val="004F501C"/>
    <w:rsid w:val="00515694"/>
    <w:rsid w:val="00546817"/>
    <w:rsid w:val="005576EC"/>
    <w:rsid w:val="00564F9F"/>
    <w:rsid w:val="00572817"/>
    <w:rsid w:val="00574098"/>
    <w:rsid w:val="00585AA8"/>
    <w:rsid w:val="00595955"/>
    <w:rsid w:val="005A11DB"/>
    <w:rsid w:val="005B3159"/>
    <w:rsid w:val="005C0023"/>
    <w:rsid w:val="005C22B8"/>
    <w:rsid w:val="005D7B24"/>
    <w:rsid w:val="005E3114"/>
    <w:rsid w:val="005F51AC"/>
    <w:rsid w:val="006108D4"/>
    <w:rsid w:val="006220D9"/>
    <w:rsid w:val="00630DB7"/>
    <w:rsid w:val="00642028"/>
    <w:rsid w:val="006467BF"/>
    <w:rsid w:val="006617A4"/>
    <w:rsid w:val="00663896"/>
    <w:rsid w:val="00665827"/>
    <w:rsid w:val="00691FD6"/>
    <w:rsid w:val="006B1097"/>
    <w:rsid w:val="006B244D"/>
    <w:rsid w:val="006B429B"/>
    <w:rsid w:val="006B56E9"/>
    <w:rsid w:val="006B6C56"/>
    <w:rsid w:val="006B7378"/>
    <w:rsid w:val="006C321D"/>
    <w:rsid w:val="006C4559"/>
    <w:rsid w:val="006E29DE"/>
    <w:rsid w:val="006F33C2"/>
    <w:rsid w:val="006F773F"/>
    <w:rsid w:val="00703F46"/>
    <w:rsid w:val="00724A6B"/>
    <w:rsid w:val="0073362D"/>
    <w:rsid w:val="00740B8E"/>
    <w:rsid w:val="00743A98"/>
    <w:rsid w:val="007502D1"/>
    <w:rsid w:val="007646FD"/>
    <w:rsid w:val="00764A53"/>
    <w:rsid w:val="00773814"/>
    <w:rsid w:val="00776B5A"/>
    <w:rsid w:val="00783F03"/>
    <w:rsid w:val="00796AA0"/>
    <w:rsid w:val="007C3B4C"/>
    <w:rsid w:val="007C5D49"/>
    <w:rsid w:val="007D7EFA"/>
    <w:rsid w:val="007E4756"/>
    <w:rsid w:val="007F2C5E"/>
    <w:rsid w:val="007F2F2E"/>
    <w:rsid w:val="007F6F01"/>
    <w:rsid w:val="008032AD"/>
    <w:rsid w:val="00816013"/>
    <w:rsid w:val="00821F70"/>
    <w:rsid w:val="008237BE"/>
    <w:rsid w:val="00827752"/>
    <w:rsid w:val="0083760A"/>
    <w:rsid w:val="008408CB"/>
    <w:rsid w:val="00867156"/>
    <w:rsid w:val="00867302"/>
    <w:rsid w:val="00881931"/>
    <w:rsid w:val="00884BE1"/>
    <w:rsid w:val="00891C15"/>
    <w:rsid w:val="008A2BC7"/>
    <w:rsid w:val="008C1BD0"/>
    <w:rsid w:val="008C59B0"/>
    <w:rsid w:val="008E1C99"/>
    <w:rsid w:val="008F4B34"/>
    <w:rsid w:val="00946990"/>
    <w:rsid w:val="009475B5"/>
    <w:rsid w:val="00950B4D"/>
    <w:rsid w:val="00952106"/>
    <w:rsid w:val="00954952"/>
    <w:rsid w:val="00970647"/>
    <w:rsid w:val="00993C84"/>
    <w:rsid w:val="009A1F30"/>
    <w:rsid w:val="009C0D29"/>
    <w:rsid w:val="009E6466"/>
    <w:rsid w:val="009F0ABC"/>
    <w:rsid w:val="009F28CF"/>
    <w:rsid w:val="009F5EDB"/>
    <w:rsid w:val="009F758D"/>
    <w:rsid w:val="009F7F2A"/>
    <w:rsid w:val="00A0146D"/>
    <w:rsid w:val="00A14C74"/>
    <w:rsid w:val="00A24136"/>
    <w:rsid w:val="00A32D51"/>
    <w:rsid w:val="00A53352"/>
    <w:rsid w:val="00A834BF"/>
    <w:rsid w:val="00AA68CE"/>
    <w:rsid w:val="00AA7397"/>
    <w:rsid w:val="00AB6AC1"/>
    <w:rsid w:val="00AC1F99"/>
    <w:rsid w:val="00AC4C1C"/>
    <w:rsid w:val="00AD7CA5"/>
    <w:rsid w:val="00AE2519"/>
    <w:rsid w:val="00AE73BE"/>
    <w:rsid w:val="00AF5DCE"/>
    <w:rsid w:val="00B10134"/>
    <w:rsid w:val="00B5293A"/>
    <w:rsid w:val="00B55E55"/>
    <w:rsid w:val="00B62B00"/>
    <w:rsid w:val="00B751B3"/>
    <w:rsid w:val="00B76E25"/>
    <w:rsid w:val="00B776EE"/>
    <w:rsid w:val="00B84598"/>
    <w:rsid w:val="00BB52D4"/>
    <w:rsid w:val="00BB5BD6"/>
    <w:rsid w:val="00BC74E9"/>
    <w:rsid w:val="00BD32D6"/>
    <w:rsid w:val="00BD4151"/>
    <w:rsid w:val="00BE474E"/>
    <w:rsid w:val="00BE4FEC"/>
    <w:rsid w:val="00BE5787"/>
    <w:rsid w:val="00BE69B4"/>
    <w:rsid w:val="00BF7589"/>
    <w:rsid w:val="00C132DC"/>
    <w:rsid w:val="00C14500"/>
    <w:rsid w:val="00C15AEF"/>
    <w:rsid w:val="00C201C0"/>
    <w:rsid w:val="00C27C28"/>
    <w:rsid w:val="00C30FEE"/>
    <w:rsid w:val="00C3128B"/>
    <w:rsid w:val="00C34C4D"/>
    <w:rsid w:val="00C35099"/>
    <w:rsid w:val="00C43C59"/>
    <w:rsid w:val="00C53451"/>
    <w:rsid w:val="00C5485C"/>
    <w:rsid w:val="00C63C28"/>
    <w:rsid w:val="00C6495D"/>
    <w:rsid w:val="00C90054"/>
    <w:rsid w:val="00CA1249"/>
    <w:rsid w:val="00CB0817"/>
    <w:rsid w:val="00CE7E3A"/>
    <w:rsid w:val="00D113D9"/>
    <w:rsid w:val="00D16BD6"/>
    <w:rsid w:val="00D31798"/>
    <w:rsid w:val="00D44F43"/>
    <w:rsid w:val="00D7386E"/>
    <w:rsid w:val="00D769E2"/>
    <w:rsid w:val="00D87D65"/>
    <w:rsid w:val="00D903AF"/>
    <w:rsid w:val="00DB066E"/>
    <w:rsid w:val="00DB7B56"/>
    <w:rsid w:val="00DC169F"/>
    <w:rsid w:val="00DC39EA"/>
    <w:rsid w:val="00DC5084"/>
    <w:rsid w:val="00DE0C78"/>
    <w:rsid w:val="00DF21A6"/>
    <w:rsid w:val="00E056AF"/>
    <w:rsid w:val="00E27BE2"/>
    <w:rsid w:val="00E33EB2"/>
    <w:rsid w:val="00E37784"/>
    <w:rsid w:val="00E43DC4"/>
    <w:rsid w:val="00E51C14"/>
    <w:rsid w:val="00E642F2"/>
    <w:rsid w:val="00E7313B"/>
    <w:rsid w:val="00E74EFB"/>
    <w:rsid w:val="00E824B6"/>
    <w:rsid w:val="00E936B3"/>
    <w:rsid w:val="00E97252"/>
    <w:rsid w:val="00EA5226"/>
    <w:rsid w:val="00EA6C4E"/>
    <w:rsid w:val="00EB6F9D"/>
    <w:rsid w:val="00EC4D9A"/>
    <w:rsid w:val="00ED05F5"/>
    <w:rsid w:val="00ED0B07"/>
    <w:rsid w:val="00ED38D0"/>
    <w:rsid w:val="00EF42BC"/>
    <w:rsid w:val="00EF6318"/>
    <w:rsid w:val="00F0236B"/>
    <w:rsid w:val="00F130D0"/>
    <w:rsid w:val="00F14DC4"/>
    <w:rsid w:val="00F225FB"/>
    <w:rsid w:val="00F23A6B"/>
    <w:rsid w:val="00F23C4E"/>
    <w:rsid w:val="00F26792"/>
    <w:rsid w:val="00F34669"/>
    <w:rsid w:val="00F44238"/>
    <w:rsid w:val="00F52E3D"/>
    <w:rsid w:val="00F5552F"/>
    <w:rsid w:val="00F723FF"/>
    <w:rsid w:val="00F73646"/>
    <w:rsid w:val="00F90D06"/>
    <w:rsid w:val="00F914F3"/>
    <w:rsid w:val="00F97250"/>
    <w:rsid w:val="00F9733F"/>
    <w:rsid w:val="00F973A0"/>
    <w:rsid w:val="00FB1390"/>
    <w:rsid w:val="00FC06EA"/>
    <w:rsid w:val="00FC4060"/>
    <w:rsid w:val="00FC5F97"/>
    <w:rsid w:val="00FE3FBD"/>
    <w:rsid w:val="00FE6984"/>
    <w:rsid w:val="51E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BF7F111"/>
  <w15:docId w15:val="{121A5BA4-4290-4CE1-9468-61D41FE2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after="120"/>
      <w:ind w:leftChars="200" w:left="420"/>
    </w:pPr>
  </w:style>
  <w:style w:type="paragraph" w:styleId="a5">
    <w:name w:val="Plain Text"/>
    <w:basedOn w:val="a"/>
    <w:link w:val="a6"/>
    <w:uiPriority w:val="99"/>
    <w:unhideWhenUsed/>
    <w:rPr>
      <w:rFonts w:ascii="宋体" w:hAnsi="Courier New" w:cs="Courier New"/>
      <w:szCs w:val="21"/>
    </w:r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Subtitle"/>
    <w:basedOn w:val="a"/>
    <w:link w:val="ae"/>
    <w:qFormat/>
    <w:rPr>
      <w:b/>
      <w:sz w:val="24"/>
      <w:szCs w:val="20"/>
    </w:rPr>
  </w:style>
  <w:style w:type="paragraph" w:styleId="af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paragraph" w:styleId="af3">
    <w:name w:val="List Paragraph"/>
    <w:basedOn w:val="a"/>
    <w:link w:val="af4"/>
    <w:uiPriority w:val="99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  <w:jc w:val="left"/>
    </w:pPr>
    <w:rPr>
      <w:kern w:val="0"/>
      <w:sz w:val="24"/>
      <w:szCs w:val="20"/>
    </w:rPr>
  </w:style>
  <w:style w:type="character" w:customStyle="1" w:styleId="a4">
    <w:name w:val="正文文本缩进 字符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ae">
    <w:name w:val="副标题 字符"/>
    <w:basedOn w:val="a0"/>
    <w:link w:val="ad"/>
    <w:rPr>
      <w:rFonts w:ascii="Times New Roman" w:eastAsia="宋体" w:hAnsi="Times New Roman" w:cs="Times New Roman"/>
      <w:b/>
      <w:sz w:val="24"/>
      <w:szCs w:val="20"/>
    </w:rPr>
  </w:style>
  <w:style w:type="paragraph" w:customStyle="1" w:styleId="1">
    <w:name w:val="樣式1"/>
    <w:basedOn w:val="a"/>
    <w:link w:val="10"/>
    <w:pPr>
      <w:widowControl/>
      <w:spacing w:line="300" w:lineRule="exact"/>
      <w:ind w:rightChars="360" w:right="360"/>
    </w:pPr>
    <w:rPr>
      <w:rFonts w:ascii="Century Gothic" w:eastAsia="PMingLiU" w:hAnsi="Century Gothic"/>
      <w:color w:val="000000"/>
      <w:sz w:val="22"/>
      <w:lang w:eastAsia="zh-TW"/>
    </w:rPr>
  </w:style>
  <w:style w:type="character" w:customStyle="1" w:styleId="10">
    <w:name w:val="樣式1 字元"/>
    <w:link w:val="1"/>
    <w:rPr>
      <w:rFonts w:ascii="Century Gothic" w:eastAsia="PMingLiU" w:hAnsi="Century Gothic" w:cs="Times New Roman"/>
      <w:color w:val="000000"/>
      <w:sz w:val="22"/>
      <w:lang w:eastAsia="zh-TW"/>
    </w:rPr>
  </w:style>
  <w:style w:type="paragraph" w:customStyle="1" w:styleId="2163">
    <w:name w:val="樣式 樣式2 + 右 1.63 字元"/>
    <w:basedOn w:val="a"/>
    <w:qFormat/>
    <w:pPr>
      <w:widowControl/>
      <w:numPr>
        <w:numId w:val="1"/>
      </w:numPr>
      <w:spacing w:line="360" w:lineRule="exact"/>
      <w:ind w:rightChars="163" w:right="391"/>
    </w:pPr>
    <w:rPr>
      <w:rFonts w:ascii="Century Gothic" w:eastAsia="PMingLiU" w:hAnsi="Century Gothic" w:cs="PMingLiU"/>
      <w:color w:val="000000"/>
      <w:sz w:val="22"/>
      <w:szCs w:val="20"/>
      <w:lang w:eastAsia="zh-TW"/>
    </w:rPr>
  </w:style>
  <w:style w:type="character" w:customStyle="1" w:styleId="style56">
    <w:name w:val="style56"/>
    <w:basedOn w:val="a0"/>
  </w:style>
  <w:style w:type="character" w:customStyle="1" w:styleId="af1">
    <w:name w:val="标题 字符"/>
    <w:basedOn w:val="a0"/>
    <w:link w:val="af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6">
    <w:name w:val="纯文本 字符"/>
    <w:basedOn w:val="a0"/>
    <w:link w:val="a5"/>
    <w:uiPriority w:val="99"/>
    <w:rPr>
      <w:rFonts w:ascii="宋体" w:eastAsia="宋体" w:hAnsi="Courier New" w:cs="Courier New"/>
      <w:szCs w:val="21"/>
    </w:rPr>
  </w:style>
  <w:style w:type="character" w:customStyle="1" w:styleId="af4">
    <w:name w:val="列出段落 字符"/>
    <w:link w:val="af3"/>
    <w:uiPriority w:val="34"/>
    <w:rsid w:val="00A0146D"/>
    <w:rPr>
      <w:rFonts w:ascii="Times New Roman" w:eastAsia="宋体" w:hAnsi="Times New Roman" w:cs="Times New Roman"/>
      <w:kern w:val="2"/>
      <w:sz w:val="21"/>
      <w:szCs w:val="24"/>
    </w:rPr>
  </w:style>
  <w:style w:type="table" w:styleId="af5">
    <w:name w:val="Table Grid"/>
    <w:basedOn w:val="a1"/>
    <w:uiPriority w:val="59"/>
    <w:rsid w:val="0095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上海牛牛企业管理咨询有限公司  www.dpx123.com.cn</CompanyAddress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64853BF8-874A-44E9-B384-D99EA013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Administrator</cp:lastModifiedBy>
  <cp:revision>192</cp:revision>
  <dcterms:created xsi:type="dcterms:W3CDTF">2019-04-12T01:07:00Z</dcterms:created>
  <dcterms:modified xsi:type="dcterms:W3CDTF">2020-05-20T02:53:00Z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