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i w:val="0"/>
          <w:iCs w:val="0"/>
          <w:color w:val="943734"/>
          <w:sz w:val="28"/>
          <w:szCs w:val="28"/>
          <w:lang w:val="zh-CN" w:eastAsia="zh-CN"/>
        </w:rPr>
      </w:pPr>
      <w:bookmarkStart w:id="0" w:name="OLE_LINK1"/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10301605</wp:posOffset>
                </wp:positionV>
                <wp:extent cx="2446655" cy="2965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"/>
                              <w:pBdr>
                                <w:bottom w:val="none" w:color="auto" w:sz="0" w:space="0"/>
                              </w:pBdr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官网：www.timesmba.com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Arial" w:hAnsi="Arial" w:eastAsia="华康雅宋体W9" w:cs="Arial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55pt;margin-top:811.15pt;height:23.35pt;width:192.65pt;z-index:251671552;mso-width-relative:page;mso-height-relative:page;" filled="f" stroked="f" coordsize="21600,21600" o:gfxdata="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O3&#10;q3/ZAAAADgEAAA8AAAAAAAAAAQAgAAAAIgAAAGRycy9kb3ducmV2LnhtbFBLAQIUABQAAAAIAIdO&#10;4kDTzZ2isAEAADgDAAAOAAAAAAAAAAEAIAAAACgBAABkcnMvZTJvRG9jLnhtbFBLBQYAAAAABgAG&#10;AFkBAABK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3"/>
                        <w:pBdr>
                          <w:bottom w:val="none" w:color="auto" w:sz="0" w:space="0"/>
                        </w:pBdr>
                        <w:jc w:val="both"/>
                        <w:rPr>
                          <w:b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预约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官网：www.timesmba.com</w:t>
                      </w:r>
                    </w:p>
                    <w:p>
                      <w:pPr>
                        <w:jc w:val="center"/>
                        <w:rPr>
                          <w:rFonts w:hint="default" w:ascii="Arial" w:hAnsi="Arial" w:eastAsia="华康雅宋体W9" w:cs="Arial"/>
                          <w:i w:val="0"/>
                          <w:i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公司，诚邀贵单位参与《差异化营销与品牌定位战略》课程！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《差异化营销与品牌定位战略》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1-2日  广州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营销总经理/副总、市场总监、大区经理、营销经理/总监等中高层管理者。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eastAsia="zh-CN"/>
        </w:rPr>
        <w:t>【报名咨询】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eastAsia="zh-CN"/>
        </w:rPr>
        <w:t>李老师</w:t>
      </w:r>
      <w:r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  <w:t>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微软雅黑" w:hAnsi="微软雅黑" w:eastAsia="微软雅黑" w:cs="微软雅黑"/>
          <w:bCs/>
          <w:color w:val="auto"/>
          <w:sz w:val="24"/>
          <w:szCs w:val="24"/>
          <w:lang w:val="en-US" w:eastAsia="zh-CN"/>
        </w:rPr>
      </w:pPr>
    </w:p>
    <w:bookmarkEnd w:id="0"/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color w:val="C00000"/>
          <w:sz w:val="18"/>
          <w:szCs w:val="1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主讲老师：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  <w:t>潘老师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4655185</wp:posOffset>
            </wp:positionH>
            <wp:positionV relativeFrom="paragraph">
              <wp:posOffset>93345</wp:posOffset>
            </wp:positionV>
            <wp:extent cx="1402080" cy="1962785"/>
            <wp:effectExtent l="0" t="0" r="7620" b="18415"/>
            <wp:wrapSquare wrapText="bothSides"/>
            <wp:docPr id="2" name="图片 2" descr="F:\师资部\4. 营销班资料\1. 老师照片\潘亦藩老师\潘亦藩老师.jpg潘亦藩老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师资部\4. 营销班资料\1. 老师照片\潘亦藩老师\潘亦藩老师.jpg潘亦藩老师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/>
          <w:color w:val="FF0000"/>
          <w:sz w:val="13"/>
          <w:szCs w:val="13"/>
          <w:lang w:val="en-AU" w:eastAsia="zh-CN"/>
        </w:rPr>
        <w:t xml:space="preserve">◑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  <w:t>清华大学、上海交大、浙江大学总裁班MBA、EMBA课程班战略管理、品牌策划特聘教授；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13"/>
          <w:szCs w:val="13"/>
          <w:lang w:val="en-AU" w:eastAsia="zh-CN"/>
        </w:rPr>
        <w:t xml:space="preserve">◑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  <w:t>晴帆咨询创始人，北大纵横高级合伙人；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13"/>
          <w:szCs w:val="13"/>
          <w:lang w:val="en-AU" w:eastAsia="zh-CN"/>
        </w:rPr>
        <w:t xml:space="preserve">◑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  <w:t>中国首批执业经理人（全国50名）之一；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13"/>
          <w:szCs w:val="13"/>
          <w:lang w:val="en-AU" w:eastAsia="zh-CN"/>
        </w:rPr>
        <w:t xml:space="preserve">◑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  <w:t>曾任特大型国有企业集团营销副总、大型民营企业集团总经理、新加坡上市公司总裁；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13"/>
          <w:szCs w:val="13"/>
          <w:lang w:val="en-AU" w:eastAsia="zh-CN"/>
        </w:rPr>
        <w:t xml:space="preserve">◑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  <w:t>出版专著《中国食品产业地图》。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AU" w:eastAsia="zh-CN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val="en-US" w:eastAsia="zh-CN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  <w:t>一、认知差异化营销战略的三大核心——差异化定位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1. 营与销：营销要从“三头”做起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2. 差异化战略定位的来源与发展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3. 差异化战略定位基础：独特的价值是定位的原点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4. 差异化战略定位要素——视觉锤、语言钉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5. 差异化战略定位结果——播传锚与超级形象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6. 差异化战略定位的核心——创造不同而非做得更好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7. 营销战略定位——STP模式，以定位制胜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8. 营销战略定位的方法论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9. 营销战略定位的准则、管理与原则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10.从定位到插位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  <w:t>二、认知差异化营销战略的三大核心——系统化配称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1. 系统化战略配称的基本方法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2. 产品差异化策略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3. 品类差异化策略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4. 市场差异化策略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5. 客户差异化策略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6. 整合营销传播的差异化及其原则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7. 服务差异化策略——理念与实务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8. 渠道差异化策略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9. 模式差异化策略——商业模式与营销模式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10.工业品营销差异化策略：以创新营销模式深挖客户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11.工业品大客户营销差异化策略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 xml:space="preserve">  12.差异化品牌策划：买点的策划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13.品牌金字塔——大运摩托的品牌构建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14.品牌需要拥有DNA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15.品牌的情感价值——消费者使用后的情感满足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16.品牌的自我实现价值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17.品牌的十二大定位原型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18.清晰的品牌化战略——七种品牌化战略举例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19.确定品牌形象差异化识别维度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20.品牌应有坚实的品质差异化基础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21.世界级品牌的Slogan——回到语言钉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22.打造品牌认同的工具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23.互联网条件下的SURE营销策略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  <w:t>三、</w:t>
      </w:r>
      <w:r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  <w:t>认知差异化营销战略的三大核心——高效化执行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1. 营销的精细化管理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2. 营销的精益化组织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3. 营销人员在组织中的定位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4. 营销的价值让渡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5. 强大的执行力是高效执行的保障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6. 营销是一个完整的体系——营销必须以系统制胜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/>
          <w:kern w:val="2"/>
          <w:sz w:val="24"/>
          <w:szCs w:val="24"/>
          <w:lang w:val="en-US" w:eastAsia="zh-CN" w:bidi="ar-SA"/>
        </w:rPr>
        <w:t>7. 未来差异化营销战略的五大发展趋势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40" w:firstLineChars="10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</w:pP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1D5D7F"/>
    <w:rsid w:val="01222692"/>
    <w:rsid w:val="01331E45"/>
    <w:rsid w:val="02FF3DBF"/>
    <w:rsid w:val="04180EFE"/>
    <w:rsid w:val="09E9641F"/>
    <w:rsid w:val="10476834"/>
    <w:rsid w:val="105000F8"/>
    <w:rsid w:val="12EA6442"/>
    <w:rsid w:val="13243E63"/>
    <w:rsid w:val="135D7E15"/>
    <w:rsid w:val="184123F5"/>
    <w:rsid w:val="1A232D3B"/>
    <w:rsid w:val="1A89733E"/>
    <w:rsid w:val="1F8C021F"/>
    <w:rsid w:val="1FF00704"/>
    <w:rsid w:val="249B2F6F"/>
    <w:rsid w:val="25CD7544"/>
    <w:rsid w:val="298B645C"/>
    <w:rsid w:val="2D155FCB"/>
    <w:rsid w:val="307820FC"/>
    <w:rsid w:val="30D2409C"/>
    <w:rsid w:val="384F5916"/>
    <w:rsid w:val="3E1645B1"/>
    <w:rsid w:val="402A26D5"/>
    <w:rsid w:val="411E1D16"/>
    <w:rsid w:val="44161F7B"/>
    <w:rsid w:val="45D5302D"/>
    <w:rsid w:val="46B52A5A"/>
    <w:rsid w:val="49451AB7"/>
    <w:rsid w:val="4B0D7625"/>
    <w:rsid w:val="4BAA0B57"/>
    <w:rsid w:val="4EED5633"/>
    <w:rsid w:val="515C3FAB"/>
    <w:rsid w:val="52A84494"/>
    <w:rsid w:val="52A9707A"/>
    <w:rsid w:val="56DB6B83"/>
    <w:rsid w:val="57943D54"/>
    <w:rsid w:val="5E6243DB"/>
    <w:rsid w:val="694829E9"/>
    <w:rsid w:val="6A0D6ED0"/>
    <w:rsid w:val="6C2F52EB"/>
    <w:rsid w:val="6D276314"/>
    <w:rsid w:val="718C0036"/>
    <w:rsid w:val="79F127F6"/>
    <w:rsid w:val="7B0063DA"/>
    <w:rsid w:val="7C6D4C78"/>
    <w:rsid w:val="7D7D182F"/>
    <w:rsid w:val="7F873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TotalTime>1</TotalTime>
  <ScaleCrop>false</ScaleCrop>
  <LinksUpToDate>false</LinksUpToDate>
  <CharactersWithSpaces>767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时代华商渠道部李嘉敏</cp:lastModifiedBy>
  <dcterms:modified xsi:type="dcterms:W3CDTF">2020-07-03T07:51:41Z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