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p>
    <w:p>
      <w:pPr>
        <w:keepNext w:val="0"/>
        <w:keepLines w:val="0"/>
        <w:pageBreakBefore w:val="0"/>
        <w:widowControl w:val="0"/>
        <w:kinsoku/>
        <w:wordWrap/>
        <w:overflowPunct/>
        <w:topLinePunct w:val="0"/>
        <w:autoSpaceDE/>
        <w:autoSpaceDN/>
        <w:bidi w:val="0"/>
        <w:adjustRightInd/>
        <w:snapToGrid/>
        <w:spacing w:line="440" w:lineRule="exact"/>
        <w:ind w:firstLine="2641" w:firstLineChars="600"/>
        <w:textAlignment w:val="auto"/>
        <w:rPr>
          <w:rFonts w:hint="eastAsia" w:ascii="微软雅黑" w:hAnsi="微软雅黑" w:eastAsia="微软雅黑" w:cs="微软雅黑"/>
          <w:b/>
          <w:bCs/>
          <w:sz w:val="44"/>
          <w:szCs w:val="44"/>
          <w:lang w:val="en-US" w:eastAsia="zh-CN"/>
        </w:rPr>
      </w:pPr>
      <w:r>
        <w:rPr>
          <w:rFonts w:hint="eastAsia" w:ascii="微软雅黑" w:hAnsi="微软雅黑" w:eastAsia="微软雅黑" w:cs="微软雅黑"/>
          <w:b/>
          <w:bCs/>
          <w:color w:val="000000"/>
          <w:sz w:val="44"/>
          <w:szCs w:val="44"/>
          <w:lang w:val="en-US" w:eastAsia="zh-CN"/>
        </w:rPr>
        <w:t>产品</w:t>
      </w:r>
      <w:r>
        <w:rPr>
          <w:rFonts w:hint="eastAsia" w:ascii="微软雅黑" w:hAnsi="微软雅黑" w:eastAsia="微软雅黑" w:cs="微软雅黑"/>
          <w:b/>
          <w:bCs/>
          <w:color w:val="000000"/>
          <w:sz w:val="44"/>
          <w:szCs w:val="44"/>
          <w:lang w:eastAsia="zh-CN"/>
        </w:rPr>
        <w:t>需求分析</w:t>
      </w:r>
      <w:r>
        <w:rPr>
          <w:rFonts w:hint="eastAsia" w:ascii="微软雅黑" w:hAnsi="微软雅黑" w:eastAsia="微软雅黑" w:cs="微软雅黑"/>
          <w:b/>
          <w:bCs/>
          <w:color w:val="000000"/>
          <w:sz w:val="44"/>
          <w:szCs w:val="44"/>
          <w:lang w:val="en-US" w:eastAsia="zh-CN"/>
        </w:rPr>
        <w:t>与管理</w:t>
      </w:r>
    </w:p>
    <w:p>
      <w:pPr>
        <w:keepNext w:val="0"/>
        <w:keepLines w:val="0"/>
        <w:pageBreakBefore w:val="0"/>
        <w:widowControl w:val="0"/>
        <w:kinsoku/>
        <w:wordWrap/>
        <w:overflowPunct/>
        <w:topLinePunct w:val="0"/>
        <w:autoSpaceDE/>
        <w:autoSpaceDN/>
        <w:bidi w:val="0"/>
        <w:adjustRightInd/>
        <w:snapToGrid/>
        <w:spacing w:line="440" w:lineRule="exact"/>
        <w:ind w:firstLine="3922" w:firstLineChars="1400"/>
        <w:textAlignment w:val="auto"/>
        <w:rPr>
          <w:rFonts w:hint="eastAsia" w:ascii="微软雅黑" w:hAnsi="微软雅黑" w:eastAsia="微软雅黑" w:cs="微软雅黑"/>
          <w:b/>
          <w:bCs/>
          <w:color w:val="000000" w:themeColor="text1"/>
          <w:sz w:val="28"/>
          <w:szCs w:val="28"/>
          <w14:textFill>
            <w14:solidFill>
              <w14:schemeClr w14:val="tx1"/>
            </w14:solidFill>
          </w14:textFill>
        </w:rPr>
      </w:pPr>
      <w:r>
        <w:rPr>
          <w:rFonts w:hint="eastAsia" w:ascii="微软雅黑" w:hAnsi="微软雅黑" w:eastAsia="微软雅黑" w:cs="微软雅黑"/>
          <w:b/>
          <w:bCs/>
          <w:color w:val="000000" w:themeColor="text1"/>
          <w:sz w:val="28"/>
          <w:szCs w:val="28"/>
          <w14:textFill>
            <w14:solidFill>
              <w14:schemeClr w14:val="tx1"/>
            </w14:solidFill>
          </w14:textFill>
        </w:rPr>
        <w:t>—— 精准捕捉市场需求，有效管理需求变更</w:t>
      </w:r>
    </w:p>
    <w:p>
      <w:pPr>
        <w:keepNext w:val="0"/>
        <w:keepLines w:val="0"/>
        <w:pageBreakBefore w:val="0"/>
        <w:widowControl w:val="0"/>
        <w:kinsoku/>
        <w:wordWrap/>
        <w:overflowPunct/>
        <w:topLinePunct w:val="0"/>
        <w:autoSpaceDE/>
        <w:autoSpaceDN/>
        <w:bidi w:val="0"/>
        <w:adjustRightInd/>
        <w:snapToGrid/>
        <w:spacing w:line="440" w:lineRule="exact"/>
        <w:ind w:firstLine="3922" w:firstLineChars="1400"/>
        <w:textAlignment w:val="auto"/>
        <w:rPr>
          <w:rFonts w:hint="eastAsia" w:ascii="微软雅黑" w:hAnsi="微软雅黑" w:eastAsia="微软雅黑" w:cs="微软雅黑"/>
          <w:b/>
          <w:bCs/>
          <w:color w:val="000000" w:themeColor="text1"/>
          <w:sz w:val="28"/>
          <w:szCs w:val="28"/>
          <w14:textFill>
            <w14:solidFill>
              <w14:schemeClr w14:val="tx1"/>
            </w14:solidFill>
          </w14:textFill>
        </w:rPr>
      </w:pP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textAlignment w:val="auto"/>
        <w:outlineLvl w:val="0"/>
        <w:rPr>
          <w:rFonts w:hint="eastAsia" w:ascii="微软雅黑" w:hAnsi="微软雅黑" w:eastAsia="微软雅黑" w:cs="微软雅黑"/>
          <w:color w:val="0000FF"/>
          <w:sz w:val="32"/>
          <w:szCs w:val="32"/>
        </w:rPr>
      </w:pPr>
      <w:r>
        <w:rPr>
          <w:rFonts w:hint="eastAsia" w:ascii="微软雅黑" w:hAnsi="微软雅黑" w:eastAsia="微软雅黑" w:cs="微软雅黑"/>
          <w:color w:val="0000FF"/>
          <w:sz w:val="32"/>
          <w:szCs w:val="32"/>
        </w:rPr>
        <w:t xml:space="preserve">上课时间 </w:t>
      </w:r>
      <w:r>
        <w:rPr>
          <w:rFonts w:hint="eastAsia" w:ascii="微软雅黑" w:hAnsi="微软雅黑" w:eastAsia="微软雅黑" w:cs="微软雅黑"/>
          <w:color w:val="0000FF"/>
          <w:sz w:val="32"/>
          <w:szCs w:val="32"/>
        </w:rPr>
        <w:drawing>
          <wp:inline distT="0" distB="0" distL="0" distR="0">
            <wp:extent cx="4621530" cy="285750"/>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621530" cy="2857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40" w:lineRule="exact"/>
        <w:ind w:firstLine="630" w:firstLineChars="300"/>
        <w:textAlignment w:val="auto"/>
        <w:outlineLvl w:val="0"/>
        <w:rPr>
          <w:rFonts w:hint="eastAsia"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lang w:val="en-US" w:eastAsia="zh-CN"/>
          <w14:textFill>
            <w14:solidFill>
              <w14:schemeClr w14:val="tx1"/>
            </w14:solidFill>
          </w14:textFill>
        </w:rPr>
        <w:t xml:space="preserve">2021年8月30-31日深圳                          </w:t>
      </w:r>
      <w:r>
        <w:rPr>
          <w:rFonts w:hint="eastAsia" w:ascii="微软雅黑" w:hAnsi="微软雅黑" w:eastAsia="微软雅黑" w:cs="微软雅黑"/>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rPr>
          <w:rFonts w:hint="eastAsia" w:ascii="微软雅黑" w:hAnsi="微软雅黑" w:eastAsia="微软雅黑" w:cs="微软雅黑"/>
          <w:color w:val="0000FF"/>
          <w:sz w:val="32"/>
          <w:szCs w:val="32"/>
        </w:rPr>
      </w:pPr>
      <w:r>
        <w:rPr>
          <w:rFonts w:hint="eastAsia" w:ascii="微软雅黑" w:hAnsi="微软雅黑" w:eastAsia="微软雅黑" w:cs="微软雅黑"/>
          <w:color w:val="000000" w:themeColor="text1"/>
          <w:szCs w:val="21"/>
          <w14:textFill>
            <w14:solidFill>
              <w14:schemeClr w14:val="tx1"/>
            </w14:solidFill>
          </w14:textFill>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textAlignment w:val="auto"/>
        <w:outlineLvl w:val="0"/>
        <w:rPr>
          <w:rFonts w:hint="eastAsia" w:ascii="微软雅黑" w:hAnsi="微软雅黑" w:eastAsia="微软雅黑" w:cs="微软雅黑"/>
          <w:color w:val="0000FF"/>
          <w:sz w:val="32"/>
          <w:szCs w:val="32"/>
        </w:rPr>
      </w:pPr>
      <w:r>
        <w:rPr>
          <w:rFonts w:hint="eastAsia" w:ascii="微软雅黑" w:hAnsi="微软雅黑" w:eastAsia="微软雅黑" w:cs="微软雅黑"/>
          <w:color w:val="0000FF"/>
          <w:sz w:val="32"/>
          <w:szCs w:val="32"/>
          <w:lang w:eastAsia="zh-CN"/>
        </w:rPr>
        <w:t>解决的关键问题</w:t>
      </w:r>
      <w:r>
        <w:rPr>
          <w:rFonts w:hint="eastAsia" w:ascii="微软雅黑" w:hAnsi="微软雅黑" w:eastAsia="微软雅黑" w:cs="微软雅黑"/>
          <w:color w:val="0000FF"/>
          <w:sz w:val="32"/>
          <w:szCs w:val="32"/>
        </w:rPr>
        <w:t xml:space="preserve"> </w:t>
      </w:r>
      <w:r>
        <w:rPr>
          <w:rFonts w:hint="eastAsia" w:ascii="微软雅黑" w:hAnsi="微软雅黑" w:eastAsia="微软雅黑" w:cs="微软雅黑"/>
          <w:color w:val="0000FF"/>
          <w:sz w:val="32"/>
          <w:szCs w:val="32"/>
        </w:rPr>
        <w:drawing>
          <wp:inline distT="0" distB="0" distL="0" distR="0">
            <wp:extent cx="4046220" cy="285750"/>
            <wp:effectExtent l="0" t="0" r="1143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046220" cy="285750"/>
                    </a:xfrm>
                    <a:prstGeom prst="rect">
                      <a:avLst/>
                    </a:prstGeom>
                    <a:noFill/>
                    <a:ln>
                      <a:noFill/>
                    </a:ln>
                  </pic:spPr>
                </pic:pic>
              </a:graphicData>
            </a:graphic>
          </wp:inline>
        </w:drawing>
      </w:r>
    </w:p>
    <w:p>
      <w:pPr>
        <w:pStyle w:val="1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rPr>
      </w:pPr>
      <w:r>
        <w:rPr>
          <w:rFonts w:hint="eastAsia" w:ascii="微软雅黑" w:hAnsi="微软雅黑" w:eastAsia="微软雅黑" w:cs="微软雅黑"/>
          <w:sz w:val="21"/>
        </w:rPr>
        <w:t>根据美国权威机构Standish Group统计，超过50%的产品质量问题来源于不完善、不正确、不准确的需求；80%以上的质量修复成本用于更正需求导致的错误。需求的正确与否直接影响产品开发周期、开发成本，甚至直接决定着产品最终的市场成败。</w:t>
      </w:r>
    </w:p>
    <w:p>
      <w:pPr>
        <w:pStyle w:val="1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rPr>
      </w:pPr>
      <w:r>
        <w:rPr>
          <w:rFonts w:hint="eastAsia" w:ascii="微软雅黑" w:hAnsi="微软雅黑" w:eastAsia="微软雅黑" w:cs="微软雅黑"/>
          <w:sz w:val="21"/>
        </w:rPr>
        <w:t>根据讲师23年从事产品开发、研发管理和研发咨询工作的实践，发现国内许多产品型企业在捕捉市场客户需求，准确传递客户需求，有效管理需求变更方面存在如下主要问题：</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b/>
          <w:color w:val="FF0000"/>
        </w:rPr>
        <w:t>市场与研发脱节</w:t>
      </w:r>
      <w:r>
        <w:rPr>
          <w:rFonts w:hint="eastAsia" w:ascii="微软雅黑" w:hAnsi="微软雅黑" w:eastAsia="微软雅黑" w:cs="微软雅黑"/>
        </w:rPr>
        <w:t>，导致产品开发没有体现市场驱动，只是技术人员的“闭门造车”，产品开发出来后才找市场、找客户、找产品卖点。</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b/>
          <w:color w:val="FF0000"/>
        </w:rPr>
        <w:t>缺乏市场意识</w:t>
      </w:r>
      <w:r>
        <w:rPr>
          <w:rFonts w:hint="eastAsia" w:ascii="微软雅黑" w:hAnsi="微软雅黑" w:eastAsia="微软雅黑" w:cs="微软雅黑"/>
        </w:rPr>
        <w:t>，导致研发、技术人员关注技术甚过关心客户与市场的想法，以为成功的产品开发就是技术好的产品。</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b/>
          <w:color w:val="FF0000"/>
        </w:rPr>
        <w:t>对需求分析工作不重视</w:t>
      </w:r>
      <w:r>
        <w:rPr>
          <w:rFonts w:hint="eastAsia" w:ascii="微软雅黑" w:hAnsi="微软雅黑" w:eastAsia="微软雅黑" w:cs="微软雅黑"/>
        </w:rPr>
        <w:t>，认为“不画机械图、不设计电路、不写编码就等于没有干活”，导致需求分析工作“一晃而过”，产品开发的过程却怎么都无法结束。</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b/>
          <w:color w:val="FF0000"/>
        </w:rPr>
        <w:t>需求收集整理分析的方法不系统</w:t>
      </w:r>
      <w:r>
        <w:rPr>
          <w:rFonts w:hint="eastAsia" w:ascii="微软雅黑" w:hAnsi="微软雅黑" w:eastAsia="微软雅黑" w:cs="微软雅黑"/>
        </w:rPr>
        <w:t>，导致需求分析就是邮件交流、走廊交流、日常交谈、会议笔记“满天飞”。</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b/>
          <w:color w:val="FF0000"/>
        </w:rPr>
        <w:t>对市场/客户需求的理解不一致</w:t>
      </w:r>
      <w:r>
        <w:rPr>
          <w:rFonts w:hint="eastAsia" w:ascii="微软雅黑" w:hAnsi="微软雅黑" w:eastAsia="微软雅黑" w:cs="微软雅黑"/>
        </w:rPr>
        <w:t>，导致各个专业领域（市场、研发、测试、客服等）对于产品应该做成什么样“吵成一锅粥”。</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需求分析不彻底，也</w:t>
      </w:r>
      <w:r>
        <w:rPr>
          <w:rFonts w:hint="eastAsia" w:ascii="微软雅黑" w:hAnsi="微软雅黑" w:eastAsia="微软雅黑" w:cs="微软雅黑"/>
          <w:b/>
          <w:color w:val="FF0000"/>
        </w:rPr>
        <w:t>没有需求评审</w:t>
      </w:r>
      <w:r>
        <w:rPr>
          <w:rFonts w:hint="eastAsia" w:ascii="微软雅黑" w:hAnsi="微软雅黑" w:eastAsia="微软雅黑" w:cs="微软雅黑"/>
        </w:rPr>
        <w:t>，导致产品需求变化频繁，返工成为常态，陷入“没有时间一次把事情做正确，却有时间不断返工”的境地。</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b/>
          <w:color w:val="FF0000"/>
        </w:rPr>
        <w:t>需求说明书编写方法不规范</w:t>
      </w:r>
      <w:r>
        <w:rPr>
          <w:rFonts w:hint="eastAsia" w:ascii="微软雅黑" w:hAnsi="微软雅黑" w:eastAsia="微软雅黑" w:cs="微软雅黑"/>
        </w:rPr>
        <w:t>，导致需求评审效果不佳，后期才发现该有的需求没有，不该有的倒不少。</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需求管理各阶段的职责不清晰，</w:t>
      </w:r>
      <w:r>
        <w:rPr>
          <w:rFonts w:hint="eastAsia" w:ascii="微软雅黑" w:hAnsi="微软雅黑" w:eastAsia="微软雅黑" w:cs="微软雅黑"/>
          <w:b/>
          <w:color w:val="FF0000"/>
        </w:rPr>
        <w:t>缺乏组织保障</w:t>
      </w:r>
      <w:r>
        <w:rPr>
          <w:rFonts w:hint="eastAsia" w:ascii="微软雅黑" w:hAnsi="微软雅黑" w:eastAsia="微软雅黑" w:cs="微软雅黑"/>
        </w:rPr>
        <w:t>，导致了解市场的不懂技术，懂技术的不了解市场，不知道需求应该由谁负责。</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b/>
          <w:color w:val="FF0000"/>
        </w:rPr>
        <w:t>新需求的优先级分析缺乏</w:t>
      </w:r>
      <w:r>
        <w:rPr>
          <w:rFonts w:hint="eastAsia" w:ascii="微软雅黑" w:hAnsi="微软雅黑" w:eastAsia="微软雅黑" w:cs="微软雅黑"/>
        </w:rPr>
        <w:t>，导致进入产品规划还是产品开发的方式不规范，100台再改，1000台再改，1万台了还在改，到底改到什么时候才算完。</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b/>
          <w:color w:val="FF0000"/>
        </w:rPr>
        <w:t>需求分析与管理的手段和工具缺乏</w:t>
      </w:r>
      <w:r>
        <w:rPr>
          <w:rFonts w:hint="eastAsia" w:ascii="微软雅黑" w:hAnsi="微软雅黑" w:eastAsia="微软雅黑" w:cs="微软雅黑"/>
        </w:rPr>
        <w:t>，好像从没有用过什么工具，完全“凭直觉做事”。</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 w:val="0"/>
          <w:bCs/>
          <w:color w:val="000000" w:themeColor="text1"/>
          <w14:textFill>
            <w14:solidFill>
              <w14:schemeClr w14:val="tx1"/>
            </w14:solidFill>
          </w14:textFill>
        </w:rPr>
      </w:pPr>
      <w:r>
        <w:rPr>
          <w:rFonts w:hint="eastAsia" w:ascii="微软雅黑" w:hAnsi="微软雅黑" w:eastAsia="微软雅黑" w:cs="微软雅黑"/>
          <w:b/>
          <w:color w:val="FF0000"/>
        </w:rPr>
        <w:t>需求就是市场和研发的事情，</w:t>
      </w:r>
      <w:r>
        <w:rPr>
          <w:rFonts w:hint="eastAsia" w:ascii="微软雅黑" w:hAnsi="微软雅黑" w:eastAsia="微软雅黑" w:cs="微软雅黑"/>
          <w:b w:val="0"/>
          <w:bCs/>
          <w:color w:val="000000" w:themeColor="text1"/>
          <w14:textFill>
            <w14:solidFill>
              <w14:schemeClr w14:val="tx1"/>
            </w14:solidFill>
          </w14:textFill>
        </w:rPr>
        <w:t>与测试无关，导致导致测试方案和测试用例无法保证产品测试的完备性，影响产品质量……</w:t>
      </w:r>
    </w:p>
    <w:p>
      <w:pPr>
        <w:pStyle w:val="12"/>
        <w:keepNext w:val="0"/>
        <w:keepLines w:val="0"/>
        <w:pageBreakBefore w:val="0"/>
        <w:widowControl w:val="0"/>
        <w:kinsoku/>
        <w:wordWrap/>
        <w:overflowPunct/>
        <w:topLinePunct w:val="0"/>
        <w:autoSpaceDE/>
        <w:autoSpaceDN/>
        <w:bidi w:val="0"/>
        <w:adjustRightInd/>
        <w:snapToGrid/>
        <w:spacing w:line="440" w:lineRule="exact"/>
        <w:ind w:firstLine="360" w:firstLineChars="200"/>
        <w:textAlignment w:val="auto"/>
        <w:rPr>
          <w:rFonts w:hint="eastAsia" w:ascii="微软雅黑" w:hAnsi="微软雅黑" w:eastAsia="微软雅黑" w:cs="微软雅黑"/>
        </w:rPr>
      </w:pPr>
    </w:p>
    <w:p>
      <w:pPr>
        <w:keepNext w:val="0"/>
        <w:keepLines w:val="0"/>
        <w:pageBreakBefore w:val="0"/>
        <w:widowControl w:val="0"/>
        <w:numPr>
          <w:ilvl w:val="0"/>
          <w:numId w:val="3"/>
        </w:numPr>
        <w:tabs>
          <w:tab w:val="left" w:pos="540"/>
        </w:tabs>
        <w:kinsoku/>
        <w:wordWrap/>
        <w:overflowPunct/>
        <w:topLinePunct w:val="0"/>
        <w:autoSpaceDE/>
        <w:autoSpaceDN/>
        <w:bidi w:val="0"/>
        <w:adjustRightInd/>
        <w:snapToGrid/>
        <w:spacing w:line="440" w:lineRule="exact"/>
        <w:ind w:left="540" w:hanging="540"/>
        <w:textAlignment w:val="auto"/>
        <w:outlineLvl w:val="0"/>
        <w:rPr>
          <w:rFonts w:hint="eastAsia" w:ascii="微软雅黑" w:hAnsi="微软雅黑" w:eastAsia="微软雅黑" w:cs="微软雅黑"/>
          <w:color w:val="0000FF"/>
          <w:sz w:val="32"/>
          <w:szCs w:val="32"/>
        </w:rPr>
      </w:pPr>
      <w:r>
        <w:rPr>
          <w:rFonts w:hint="eastAsia" w:ascii="微软雅黑" w:hAnsi="微软雅黑" w:eastAsia="微软雅黑" w:cs="微软雅黑"/>
          <w:color w:val="0000FF"/>
          <w:sz w:val="32"/>
          <w:szCs w:val="32"/>
        </w:rPr>
        <w:t xml:space="preserve">培训对象 </w:t>
      </w:r>
      <w:r>
        <w:rPr>
          <w:rFonts w:hint="eastAsia" w:ascii="微软雅黑" w:hAnsi="微软雅黑" w:eastAsia="微软雅黑" w:cs="微软雅黑"/>
          <w:color w:val="0000FF"/>
          <w:sz w:val="32"/>
          <w:szCs w:val="32"/>
        </w:rPr>
        <w:drawing>
          <wp:inline distT="0" distB="0" distL="0" distR="0">
            <wp:extent cx="4700905" cy="285750"/>
            <wp:effectExtent l="0" t="0" r="444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700905" cy="285750"/>
                    </a:xfrm>
                    <a:prstGeom prst="rect">
                      <a:avLst/>
                    </a:prstGeom>
                    <a:noFill/>
                    <a:ln>
                      <a:noFill/>
                    </a:ln>
                  </pic:spPr>
                </pic:pic>
              </a:graphicData>
            </a:graphic>
          </wp:inline>
        </w:drawing>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ind w:left="425" w:hanging="425"/>
        <w:textAlignment w:val="auto"/>
        <w:rPr>
          <w:rFonts w:hint="eastAsia" w:ascii="微软雅黑" w:hAnsi="微软雅黑" w:eastAsia="微软雅黑" w:cs="微软雅黑"/>
        </w:rPr>
      </w:pPr>
      <w:r>
        <w:rPr>
          <w:rFonts w:hint="eastAsia" w:ascii="微软雅黑" w:hAnsi="微软雅黑" w:eastAsia="微软雅黑" w:cs="微软雅黑"/>
        </w:rPr>
        <w:t>产品规划人员、市场分析与市场信息收集人员、产品销售人员</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ind w:left="425" w:hanging="425"/>
        <w:textAlignment w:val="auto"/>
        <w:rPr>
          <w:rFonts w:hint="eastAsia" w:ascii="微软雅黑" w:hAnsi="微软雅黑" w:eastAsia="微软雅黑" w:cs="微软雅黑"/>
        </w:rPr>
      </w:pPr>
      <w:r>
        <w:rPr>
          <w:rFonts w:hint="eastAsia" w:ascii="微软雅黑" w:hAnsi="微软雅黑" w:eastAsia="微软雅黑" w:cs="微软雅黑"/>
        </w:rPr>
        <w:t>产品经理、项目经理等产品负责人或项目负责人（负责项目需求的管理）</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ind w:left="425" w:hanging="425"/>
        <w:textAlignment w:val="auto"/>
        <w:rPr>
          <w:rFonts w:hint="eastAsia" w:ascii="微软雅黑" w:hAnsi="微软雅黑" w:eastAsia="微软雅黑" w:cs="微软雅黑"/>
        </w:rPr>
      </w:pPr>
      <w:r>
        <w:rPr>
          <w:rFonts w:hint="eastAsia" w:ascii="微软雅黑" w:hAnsi="微软雅黑" w:eastAsia="微软雅黑" w:cs="微软雅黑"/>
        </w:rPr>
        <w:t>研发工程师、客服服务人员（需求来源地、需求实现人员）</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ind w:left="425" w:hanging="425"/>
        <w:textAlignment w:val="auto"/>
        <w:rPr>
          <w:rFonts w:hint="eastAsia" w:ascii="微软雅黑" w:hAnsi="微软雅黑" w:eastAsia="微软雅黑" w:cs="微软雅黑"/>
        </w:rPr>
      </w:pPr>
      <w:r>
        <w:rPr>
          <w:rFonts w:hint="eastAsia" w:ascii="微软雅黑" w:hAnsi="微软雅黑" w:eastAsia="微软雅黑" w:cs="微软雅黑"/>
        </w:rPr>
        <w:t>负责研发过程控制和过程优化的品质管理人员（关注需求管理的质量）</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ind w:left="425" w:hanging="425"/>
        <w:textAlignment w:val="auto"/>
        <w:rPr>
          <w:rFonts w:hint="eastAsia" w:ascii="微软雅黑" w:hAnsi="微软雅黑" w:eastAsia="微软雅黑" w:cs="微软雅黑"/>
        </w:rPr>
      </w:pPr>
      <w:r>
        <w:rPr>
          <w:rFonts w:hint="eastAsia" w:ascii="微软雅黑" w:hAnsi="微软雅黑" w:eastAsia="微软雅黑" w:cs="微软雅黑"/>
        </w:rPr>
        <w:t>产品开发过程的各职能领域的具体参与者，如研发、市场、销售、检测、工艺、生产、采购、品质等工程师（需求来源地、需求实现、验证、测试人员）</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440" w:lineRule="exact"/>
        <w:ind w:leftChars="0"/>
        <w:textAlignment w:val="auto"/>
        <w:outlineLvl w:val="0"/>
        <w:rPr>
          <w:rFonts w:hint="eastAsia" w:ascii="微软雅黑" w:hAnsi="微软雅黑" w:eastAsia="微软雅黑" w:cs="微软雅黑"/>
        </w:rPr>
      </w:pPr>
    </w:p>
    <w:p>
      <w:pPr>
        <w:keepNext w:val="0"/>
        <w:keepLines w:val="0"/>
        <w:pageBreakBefore w:val="0"/>
        <w:widowControl w:val="0"/>
        <w:numPr>
          <w:ilvl w:val="0"/>
          <w:numId w:val="3"/>
        </w:numPr>
        <w:tabs>
          <w:tab w:val="left" w:pos="540"/>
        </w:tabs>
        <w:kinsoku/>
        <w:wordWrap/>
        <w:overflowPunct/>
        <w:topLinePunct w:val="0"/>
        <w:autoSpaceDE/>
        <w:autoSpaceDN/>
        <w:bidi w:val="0"/>
        <w:adjustRightInd/>
        <w:snapToGrid/>
        <w:spacing w:line="440" w:lineRule="exact"/>
        <w:ind w:left="540" w:hanging="540"/>
        <w:textAlignment w:val="auto"/>
        <w:outlineLvl w:val="0"/>
        <w:rPr>
          <w:rFonts w:hint="eastAsia" w:ascii="微软雅黑" w:hAnsi="微软雅黑" w:eastAsia="微软雅黑" w:cs="微软雅黑"/>
          <w:color w:val="0000FF"/>
          <w:sz w:val="32"/>
          <w:szCs w:val="32"/>
        </w:rPr>
      </w:pPr>
      <w:r>
        <w:rPr>
          <w:rFonts w:hint="eastAsia" w:ascii="微软雅黑" w:hAnsi="微软雅黑" w:eastAsia="微软雅黑" w:cs="微软雅黑"/>
          <w:color w:val="0000FF"/>
          <w:sz w:val="32"/>
          <w:szCs w:val="32"/>
          <w:lang w:eastAsia="zh-CN"/>
        </w:rPr>
        <w:t>培训收益</w:t>
      </w:r>
      <w:r>
        <w:rPr>
          <w:rFonts w:hint="eastAsia" w:ascii="微软雅黑" w:hAnsi="微软雅黑" w:eastAsia="微软雅黑" w:cs="微软雅黑"/>
          <w:color w:val="0000FF"/>
          <w:sz w:val="32"/>
          <w:szCs w:val="32"/>
          <w:lang w:val="en-US" w:eastAsia="zh-CN"/>
        </w:rPr>
        <w:t xml:space="preserve"> </w:t>
      </w:r>
      <w:r>
        <w:rPr>
          <w:rFonts w:hint="eastAsia" w:ascii="微软雅黑" w:hAnsi="微软雅黑" w:eastAsia="微软雅黑" w:cs="微软雅黑"/>
          <w:color w:val="0000FF"/>
          <w:sz w:val="32"/>
          <w:szCs w:val="32"/>
        </w:rPr>
        <w:drawing>
          <wp:inline distT="0" distB="0" distL="0" distR="0">
            <wp:extent cx="4700905" cy="285750"/>
            <wp:effectExtent l="0" t="0" r="444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700905" cy="285750"/>
                    </a:xfrm>
                    <a:prstGeom prst="rect">
                      <a:avLst/>
                    </a:prstGeom>
                    <a:noFill/>
                    <a:ln>
                      <a:noFill/>
                    </a:ln>
                  </pic:spPr>
                </pic:pic>
              </a:graphicData>
            </a:graphic>
          </wp:inline>
        </w:drawing>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建立企业全员需求管理的意识，让每个员工成为企业产品开发的需求源头，成为需求分析的神经末梢</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掌握需求管理与产品规划、产品开发之间的接口关系，让源自一线的客户需求及时准确地反应到公司的现在和未来的产品中去，形成产品路标和开发计划</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掌握端到端的需求管理流程最佳实践，确保市场、研发、客服、生产、测试、品质等有效协同，确保内外部需求的有机融合</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从市场角度进行有效的客户需求收集的方法与工具</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对客户需求进行解释、整理、分类和排序的方法与工具</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外部和内部需求一体化管理的机制，形成完整的产品包需求（用户需求）和产品需求规格（设计需求）</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产品需求规格（设计需求）的分解分配，以及架构设计和权衡分析的方法</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需求变更控制、需求跟踪与需求验证确认的方法</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分享讲师23余年产品开发、产品规划和研发管理实践经验（IBM、华为等），并通过现场互动帮助学员从理念、思路、操作方法与实践工具的角度全方位提高。</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分享讲师30余家咨询案例、1100余家企业的内训案例，具体涉及产品需求分析和产品管理方面的全方位的案例资料（如流程、模板、查检表等），帮助学员“学以致用”</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textAlignment w:val="auto"/>
        <w:outlineLvl w:val="0"/>
        <w:rPr>
          <w:rFonts w:hint="eastAsia" w:ascii="微软雅黑" w:hAnsi="微软雅黑" w:eastAsia="微软雅黑" w:cs="微软雅黑"/>
          <w:color w:val="0000FF"/>
          <w:sz w:val="32"/>
          <w:szCs w:val="32"/>
        </w:rPr>
      </w:pPr>
      <w:r>
        <w:rPr>
          <w:rFonts w:hint="eastAsia" w:ascii="微软雅黑" w:hAnsi="微软雅黑" w:eastAsia="微软雅黑" w:cs="微软雅黑"/>
          <w:color w:val="0000FF"/>
          <w:sz w:val="32"/>
          <w:szCs w:val="32"/>
          <w:lang w:eastAsia="zh-CN"/>
        </w:rPr>
        <w:t>培训费用</w:t>
      </w:r>
      <w:r>
        <w:rPr>
          <w:rFonts w:hint="eastAsia" w:ascii="微软雅黑" w:hAnsi="微软雅黑" w:eastAsia="微软雅黑" w:cs="微软雅黑"/>
          <w:color w:val="0000FF"/>
          <w:sz w:val="32"/>
          <w:szCs w:val="32"/>
        </w:rPr>
        <w:t xml:space="preserve"> </w:t>
      </w:r>
      <w:r>
        <w:rPr>
          <w:rFonts w:hint="eastAsia" w:ascii="微软雅黑" w:hAnsi="微软雅黑" w:eastAsia="微软雅黑" w:cs="微软雅黑"/>
          <w:color w:val="0000FF"/>
          <w:sz w:val="32"/>
          <w:szCs w:val="32"/>
        </w:rPr>
        <w:drawing>
          <wp:inline distT="0" distB="0" distL="0" distR="0">
            <wp:extent cx="4670425" cy="285750"/>
            <wp:effectExtent l="0" t="0" r="158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670425" cy="285750"/>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outlineLvl w:val="0"/>
        <w:rPr>
          <w:rFonts w:hint="eastAsia" w:ascii="微软雅黑" w:hAnsi="微软雅黑" w:eastAsia="微软雅黑" w:cs="微软雅黑"/>
          <w:color w:val="000000"/>
          <w:kern w:val="0"/>
          <w:sz w:val="21"/>
          <w:szCs w:val="21"/>
          <w:lang w:eastAsia="zh-CN"/>
        </w:rPr>
      </w:pPr>
      <w:r>
        <w:rPr>
          <w:rFonts w:hint="eastAsia" w:ascii="微软雅黑" w:hAnsi="微软雅黑" w:eastAsia="微软雅黑" w:cs="微软雅黑"/>
          <w:color w:val="0000FF"/>
          <w:sz w:val="32"/>
          <w:szCs w:val="32"/>
          <w:lang w:val="en-US" w:eastAsia="zh-CN"/>
        </w:rPr>
        <w:t xml:space="preserve">   </w:t>
      </w:r>
      <w:r>
        <w:rPr>
          <w:rFonts w:hint="eastAsia" w:ascii="微软雅黑" w:hAnsi="微软雅黑" w:eastAsia="微软雅黑" w:cs="微软雅黑"/>
          <w:b/>
          <w:bCs/>
          <w:szCs w:val="21"/>
          <w:lang w:val="en-US" w:eastAsia="zh-CN"/>
        </w:rPr>
        <w:t>6800/人</w:t>
      </w:r>
      <w:r>
        <w:rPr>
          <w:rFonts w:hint="eastAsia" w:ascii="微软雅黑" w:hAnsi="微软雅黑" w:eastAsia="微软雅黑" w:cs="微软雅黑"/>
          <w:szCs w:val="21"/>
        </w:rPr>
        <w:t>（费用含：学习费、</w:t>
      </w:r>
      <w:r>
        <w:rPr>
          <w:rFonts w:hint="eastAsia" w:ascii="微软雅黑" w:hAnsi="微软雅黑" w:eastAsia="微软雅黑" w:cs="微软雅黑"/>
          <w:szCs w:val="21"/>
          <w:lang w:eastAsia="zh-CN"/>
        </w:rPr>
        <w:t>午餐、</w:t>
      </w:r>
      <w:r>
        <w:rPr>
          <w:rFonts w:hint="eastAsia" w:ascii="微软雅黑" w:hAnsi="微软雅黑" w:eastAsia="微软雅黑" w:cs="微软雅黑"/>
          <w:szCs w:val="21"/>
        </w:rPr>
        <w:t>证书</w:t>
      </w:r>
      <w:r>
        <w:rPr>
          <w:rFonts w:hint="eastAsia" w:ascii="微软雅黑" w:hAnsi="微软雅黑" w:eastAsia="微软雅黑" w:cs="微软雅黑"/>
          <w:szCs w:val="21"/>
          <w:lang w:eastAsia="zh-CN"/>
        </w:rPr>
        <w:t>、</w:t>
      </w:r>
      <w:r>
        <w:rPr>
          <w:rFonts w:hint="eastAsia" w:ascii="微软雅黑" w:hAnsi="微软雅黑" w:eastAsia="微软雅黑" w:cs="微软雅黑"/>
          <w:szCs w:val="21"/>
        </w:rPr>
        <w:t>教材、茶点）</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textAlignment w:val="auto"/>
        <w:outlineLvl w:val="0"/>
        <w:rPr>
          <w:rFonts w:hint="eastAsia" w:ascii="微软雅黑" w:hAnsi="微软雅黑" w:eastAsia="微软雅黑" w:cs="微软雅黑"/>
          <w:color w:val="0000FF"/>
          <w:sz w:val="32"/>
          <w:szCs w:val="32"/>
        </w:rPr>
      </w:pPr>
      <w:r>
        <w:rPr>
          <w:rFonts w:hint="eastAsia" w:ascii="微软雅黑" w:hAnsi="微软雅黑" w:eastAsia="微软雅黑" w:cs="微软雅黑"/>
          <w:color w:val="0000FF"/>
          <w:sz w:val="32"/>
          <w:szCs w:val="32"/>
          <w:lang w:eastAsia="zh-CN"/>
        </w:rPr>
        <w:t>课程特点</w:t>
      </w:r>
      <w:r>
        <w:rPr>
          <w:rFonts w:hint="eastAsia" w:ascii="微软雅黑" w:hAnsi="微软雅黑" w:eastAsia="微软雅黑" w:cs="微软雅黑"/>
          <w:color w:val="0000FF"/>
          <w:sz w:val="32"/>
          <w:szCs w:val="32"/>
        </w:rPr>
        <w:t xml:space="preserve"> </w:t>
      </w:r>
      <w:r>
        <w:rPr>
          <w:rFonts w:hint="eastAsia" w:ascii="微软雅黑" w:hAnsi="微软雅黑" w:eastAsia="微软雅黑" w:cs="微软雅黑"/>
          <w:color w:val="0000FF"/>
          <w:sz w:val="32"/>
          <w:szCs w:val="32"/>
        </w:rPr>
        <w:drawing>
          <wp:inline distT="0" distB="0" distL="0" distR="0">
            <wp:extent cx="4663440" cy="285750"/>
            <wp:effectExtent l="0" t="0" r="381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663440" cy="285750"/>
                    </a:xfrm>
                    <a:prstGeom prst="rect">
                      <a:avLst/>
                    </a:prstGeom>
                    <a:noFill/>
                    <a:ln>
                      <a:noFill/>
                    </a:ln>
                  </pic:spPr>
                </pic:pic>
              </a:graphicData>
            </a:graphic>
          </wp:inline>
        </w:drawing>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b/>
          <w:color w:val="FF00FF"/>
        </w:rPr>
        <w:t>操作性和针对性：</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课前，问卷调查、电话沟通、顺道当面拜访以了解企业现状；</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课前，讲师提前准备的教学案例；</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课中，在讲师指导下整理的自身企业案例应用；</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课中，以上述内外部案例为基础，学员讨论，讲师分析点评；</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课后，讲师提供模板、表单、样例供企业参考。</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b/>
          <w:color w:val="FF00FF"/>
        </w:rPr>
        <w:t>系统性：</w:t>
      </w:r>
      <w:r>
        <w:rPr>
          <w:rFonts w:hint="eastAsia" w:ascii="微软雅黑" w:hAnsi="微软雅黑" w:eastAsia="微软雅黑" w:cs="微软雅黑"/>
        </w:rPr>
        <w:t>从需求管理的意识、概念、端到端的流程、配套组织、实践方法与工具。</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b/>
          <w:color w:val="FF00FF"/>
        </w:rPr>
        <w:t>实战性：</w:t>
      </w:r>
      <w:r>
        <w:rPr>
          <w:rFonts w:hint="eastAsia" w:ascii="微软雅黑" w:hAnsi="微软雅黑" w:eastAsia="微软雅黑" w:cs="微软雅黑"/>
        </w:rPr>
        <w:t>讲师从研发实践到研发管理的工作经历、国际国内优秀企业的最佳实践（IBM、华为）、多年的研发管理培训（1100余家）和咨询（30余家）经验、课堂案例教学、学员研讨及讲师点评。</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b/>
          <w:color w:val="FF00FF"/>
        </w:rPr>
        <w:t>互动性：</w:t>
      </w:r>
      <w:r>
        <w:rPr>
          <w:rFonts w:hint="eastAsia" w:ascii="微软雅黑" w:hAnsi="微软雅黑" w:eastAsia="微软雅黑" w:cs="微软雅黑"/>
        </w:rPr>
        <w:t>启发式教学，讲师通过提问引导学员思考并反馈，学员间的沟通讨论。</w:t>
      </w:r>
    </w:p>
    <w:p>
      <w:pPr>
        <w:keepNext w:val="0"/>
        <w:keepLines w:val="0"/>
        <w:pageBreakBefore w:val="0"/>
        <w:widowControl w:val="0"/>
        <w:numPr>
          <w:ilvl w:val="0"/>
          <w:numId w:val="4"/>
        </w:numPr>
        <w:tabs>
          <w:tab w:val="left" w:pos="1080"/>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b/>
          <w:color w:val="FF00FF"/>
        </w:rPr>
        <w:t>现身教学：</w:t>
      </w:r>
      <w:r>
        <w:rPr>
          <w:rFonts w:hint="eastAsia" w:ascii="微软雅黑" w:hAnsi="微软雅黑" w:eastAsia="微软雅黑" w:cs="微软雅黑"/>
        </w:rPr>
        <w:t>讲师知名企业担任产品经理与大型项目经理的背景，为学员提供了亲身示范</w:t>
      </w:r>
      <w:r>
        <w:rPr>
          <w:rFonts w:hint="eastAsia" w:ascii="微软雅黑" w:hAnsi="微软雅黑" w:eastAsia="微软雅黑" w:cs="微软雅黑"/>
        </w:rPr>
        <w:t>。</w:t>
      </w:r>
    </w:p>
    <w:p>
      <w:pPr>
        <w:keepNext w:val="0"/>
        <w:keepLines w:val="0"/>
        <w:pageBreakBefore w:val="0"/>
        <w:widowControl w:val="0"/>
        <w:numPr>
          <w:ilvl w:val="0"/>
          <w:numId w:val="0"/>
        </w:numPr>
        <w:tabs>
          <w:tab w:val="left" w:pos="1080"/>
        </w:tabs>
        <w:kinsoku/>
        <w:wordWrap/>
        <w:overflowPunct/>
        <w:topLinePunct w:val="0"/>
        <w:autoSpaceDE/>
        <w:autoSpaceDN/>
        <w:bidi w:val="0"/>
        <w:adjustRightInd/>
        <w:snapToGrid/>
        <w:spacing w:line="400" w:lineRule="exact"/>
        <w:ind w:leftChars="0"/>
        <w:textAlignment w:val="auto"/>
        <w:rPr>
          <w:rFonts w:hint="eastAsia" w:ascii="微软雅黑" w:hAnsi="微软雅黑" w:eastAsia="微软雅黑" w:cs="微软雅黑"/>
        </w:rPr>
      </w:pP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textAlignment w:val="auto"/>
        <w:outlineLvl w:val="0"/>
        <w:rPr>
          <w:sz w:val="21"/>
        </w:rPr>
      </w:pPr>
      <w:r>
        <w:rPr>
          <w:rFonts w:hint="eastAsia" w:ascii="微软雅黑" w:hAnsi="微软雅黑" w:eastAsia="微软雅黑" w:cs="微软雅黑"/>
          <w:color w:val="0000FF"/>
          <w:sz w:val="32"/>
          <w:szCs w:val="32"/>
        </w:rPr>
        <w:t xml:space="preserve">课程设计框架和主要观点 </w:t>
      </w:r>
      <w:r>
        <w:rPr>
          <w:rFonts w:hint="eastAsia" w:ascii="微软雅黑" w:hAnsi="微软雅黑" w:eastAsia="微软雅黑" w:cs="微软雅黑"/>
          <w:color w:val="0000FF"/>
          <w:sz w:val="32"/>
          <w:szCs w:val="32"/>
        </w:rPr>
        <w:drawing>
          <wp:inline distT="0" distB="0" distL="0" distR="0">
            <wp:extent cx="3200400" cy="2857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200400" cy="285750"/>
                    </a:xfrm>
                    <a:prstGeom prst="rect">
                      <a:avLst/>
                    </a:prstGeom>
                    <a:noFill/>
                    <a:ln>
                      <a:noFill/>
                    </a:ln>
                  </pic:spPr>
                </pic:pic>
              </a:graphicData>
            </a:graphic>
          </wp:inline>
        </w:drawing>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ind w:left="425" w:hanging="425"/>
        <w:textAlignment w:val="auto"/>
        <w:rPr>
          <w:rFonts w:hint="eastAsia" w:ascii="微软雅黑" w:hAnsi="微软雅黑" w:eastAsia="微软雅黑" w:cs="微软雅黑"/>
        </w:rPr>
      </w:pPr>
      <w:r>
        <w:rPr>
          <w:rFonts w:hint="eastAsia" w:ascii="微软雅黑" w:hAnsi="微软雅黑" w:eastAsia="微软雅黑" w:cs="微软雅黑"/>
        </w:rPr>
        <w:t>产品需求管理是一个</w:t>
      </w:r>
      <w:r>
        <w:rPr>
          <w:rFonts w:hint="eastAsia" w:ascii="微软雅黑" w:hAnsi="微软雅黑" w:eastAsia="微软雅黑" w:cs="微软雅黑"/>
          <w:b/>
          <w:color w:val="FF00FF"/>
        </w:rPr>
        <w:t>系统化的信息处理过程，是系列需求分析工具的综合运用</w:t>
      </w:r>
      <w:r>
        <w:rPr>
          <w:rFonts w:hint="eastAsia" w:ascii="微软雅黑" w:hAnsi="微软雅黑" w:eastAsia="微软雅黑" w:cs="微软雅黑"/>
        </w:rPr>
        <w:t>。而不是自发的、无组织的、随意的过程。不是老板的一句话，也不是技术人员的灵光乍现，更不是走廊交谈、茶点间闲谈。</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ind w:left="425" w:hanging="425"/>
        <w:textAlignment w:val="auto"/>
        <w:rPr>
          <w:rFonts w:hint="eastAsia" w:ascii="微软雅黑" w:hAnsi="微软雅黑" w:eastAsia="微软雅黑" w:cs="微软雅黑"/>
        </w:rPr>
      </w:pPr>
      <w:r>
        <w:rPr>
          <w:rFonts w:hint="eastAsia" w:ascii="微软雅黑" w:hAnsi="微软雅黑" w:eastAsia="微软雅黑" w:cs="微软雅黑"/>
        </w:rPr>
        <w:t>企业产品需求管理</w:t>
      </w:r>
      <w:r>
        <w:rPr>
          <w:rFonts w:hint="eastAsia" w:ascii="微软雅黑" w:hAnsi="微软雅黑" w:eastAsia="微软雅黑" w:cs="微软雅黑"/>
          <w:b/>
          <w:color w:val="FF00FF"/>
        </w:rPr>
        <w:t>需要全员参与，</w:t>
      </w:r>
      <w:r>
        <w:rPr>
          <w:rFonts w:hint="eastAsia" w:ascii="微软雅黑" w:hAnsi="微软雅黑" w:eastAsia="微软雅黑" w:cs="微软雅黑"/>
        </w:rPr>
        <w:t>延伸企业收集需求的触角，及时获取市场/客户第一手需求信息。</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ind w:left="425" w:hanging="425"/>
        <w:textAlignment w:val="auto"/>
        <w:rPr>
          <w:rFonts w:hint="eastAsia" w:ascii="微软雅黑" w:hAnsi="微软雅黑" w:eastAsia="微软雅黑" w:cs="微软雅黑"/>
        </w:rPr>
      </w:pPr>
      <w:r>
        <w:rPr>
          <w:rFonts w:hint="eastAsia" w:ascii="微软雅黑" w:hAnsi="微软雅黑" w:eastAsia="微软雅黑" w:cs="微软雅黑"/>
          <w:b/>
          <w:color w:val="FF00FF"/>
        </w:rPr>
        <w:t>需求是成功产品开发的源头</w:t>
      </w:r>
      <w:r>
        <w:rPr>
          <w:rFonts w:hint="eastAsia" w:ascii="微软雅黑" w:hAnsi="微软雅黑" w:eastAsia="微软雅黑" w:cs="微软雅黑"/>
        </w:rPr>
        <w:t>。优秀的需求分析和需求管理能够有效降低返工频率，提高产品质量、缩短开发周期、降低开发成本。</w:t>
      </w:r>
    </w:p>
    <w:p>
      <w:pPr>
        <w:keepNext w:val="0"/>
        <w:keepLines w:val="0"/>
        <w:pageBreakBefore w:val="0"/>
        <w:widowControl w:val="0"/>
        <w:numPr>
          <w:ilvl w:val="0"/>
          <w:numId w:val="4"/>
        </w:numPr>
        <w:tabs>
          <w:tab w:val="left" w:pos="1080"/>
        </w:tabs>
        <w:kinsoku/>
        <w:wordWrap/>
        <w:overflowPunct/>
        <w:topLinePunct w:val="0"/>
        <w:autoSpaceDE/>
        <w:autoSpaceDN/>
        <w:bidi w:val="0"/>
        <w:adjustRightInd/>
        <w:snapToGrid/>
        <w:spacing w:line="440" w:lineRule="exact"/>
        <w:ind w:left="425" w:hanging="425"/>
        <w:textAlignment w:val="auto"/>
        <w:rPr>
          <w:rFonts w:hint="eastAsia" w:ascii="微软雅黑" w:hAnsi="微软雅黑" w:eastAsia="微软雅黑" w:cs="微软雅黑"/>
          <w:b/>
          <w:bCs/>
          <w:color w:val="0000FF"/>
          <w:sz w:val="21"/>
          <w:szCs w:val="21"/>
        </w:rPr>
      </w:pPr>
      <w:r>
        <w:rPr>
          <w:rFonts w:hint="eastAsia" w:ascii="微软雅黑" w:hAnsi="微软雅黑" w:eastAsia="微软雅黑" w:cs="微软雅黑"/>
        </w:rPr>
        <w:t>产品需求变更管理失控的</w:t>
      </w:r>
      <w:r>
        <w:rPr>
          <w:rFonts w:hint="eastAsia" w:ascii="微软雅黑" w:hAnsi="微软雅黑" w:eastAsia="微软雅黑" w:cs="微软雅黑"/>
          <w:b/>
          <w:color w:val="FF00FF"/>
        </w:rPr>
        <w:t>根源在于需求分析失败导致的，而不是变更管理过程的失败</w:t>
      </w:r>
      <w:r>
        <w:rPr>
          <w:rFonts w:hint="eastAsia" w:ascii="微软雅黑" w:hAnsi="微软雅黑" w:eastAsia="微软雅黑" w:cs="微软雅黑"/>
          <w:b/>
          <w:bCs/>
          <w:color w:val="0000FF"/>
          <w:sz w:val="21"/>
          <w:szCs w:val="21"/>
        </w:rPr>
        <w:t>。</w:t>
      </w:r>
    </w:p>
    <w:p>
      <w:pPr>
        <w:keepNext w:val="0"/>
        <w:keepLines w:val="0"/>
        <w:pageBreakBefore w:val="0"/>
        <w:widowControl w:val="0"/>
        <w:numPr>
          <w:ilvl w:val="0"/>
          <w:numId w:val="0"/>
        </w:numPr>
        <w:tabs>
          <w:tab w:val="left" w:pos="1080"/>
        </w:tabs>
        <w:kinsoku/>
        <w:wordWrap/>
        <w:overflowPunct/>
        <w:topLinePunct w:val="0"/>
        <w:autoSpaceDE/>
        <w:autoSpaceDN/>
        <w:bidi w:val="0"/>
        <w:adjustRightInd/>
        <w:snapToGrid/>
        <w:spacing w:line="440" w:lineRule="exact"/>
        <w:ind w:leftChars="0"/>
        <w:textAlignment w:val="auto"/>
        <w:rPr>
          <w:rFonts w:hint="eastAsia" w:ascii="微软雅黑" w:hAnsi="微软雅黑" w:eastAsia="微软雅黑" w:cs="微软雅黑"/>
          <w:b/>
          <w:bCs/>
          <w:color w:val="0000FF"/>
          <w:sz w:val="21"/>
          <w:szCs w:val="21"/>
        </w:rPr>
      </w:pP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textAlignment w:val="auto"/>
        <w:outlineLvl w:val="0"/>
        <w:rPr>
          <w:rFonts w:hint="eastAsia" w:ascii="微软雅黑" w:hAnsi="微软雅黑" w:eastAsia="微软雅黑" w:cs="微软雅黑"/>
          <w:color w:val="0000FF"/>
          <w:sz w:val="32"/>
          <w:szCs w:val="32"/>
        </w:rPr>
      </w:pPr>
      <w:r>
        <w:rPr>
          <w:rFonts w:hint="eastAsia" w:ascii="微软雅黑" w:hAnsi="微软雅黑" w:eastAsia="微软雅黑" w:cs="微软雅黑"/>
          <w:color w:val="0000FF"/>
          <w:sz w:val="32"/>
          <w:szCs w:val="32"/>
        </w:rPr>
        <w:t xml:space="preserve">详细课程大纲 </w:t>
      </w:r>
      <w:r>
        <w:rPr>
          <w:rFonts w:hint="eastAsia" w:ascii="微软雅黑" w:hAnsi="微软雅黑" w:eastAsia="微软雅黑" w:cs="微软雅黑"/>
          <w:color w:val="0000FF"/>
          <w:sz w:val="32"/>
          <w:szCs w:val="32"/>
        </w:rPr>
        <w:drawing>
          <wp:inline distT="0" distB="0" distL="0" distR="0">
            <wp:extent cx="4219575" cy="285750"/>
            <wp:effectExtent l="0" t="0" r="952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219575" cy="285750"/>
                    </a:xfrm>
                    <a:prstGeom prst="rect">
                      <a:avLst/>
                    </a:prstGeom>
                    <a:noFill/>
                    <a:ln>
                      <a:noFill/>
                    </a:ln>
                  </pic:spPr>
                </pic:pic>
              </a:graphicData>
            </a:graphic>
          </wp:inline>
        </w:drawing>
      </w:r>
    </w:p>
    <w:p>
      <w:pPr>
        <w:keepNext w:val="0"/>
        <w:keepLines w:val="0"/>
        <w:pageBreakBefore w:val="0"/>
        <w:widowControl w:val="0"/>
        <w:numPr>
          <w:numId w:val="0"/>
        </w:numPr>
        <w:kinsoku/>
        <w:wordWrap/>
        <w:overflowPunct/>
        <w:topLinePunct w:val="0"/>
        <w:autoSpaceDE/>
        <w:autoSpaceDN/>
        <w:bidi w:val="0"/>
        <w:adjustRightInd/>
        <w:snapToGrid/>
        <w:spacing w:line="440" w:lineRule="exact"/>
        <w:ind w:leftChars="0"/>
        <w:textAlignment w:val="auto"/>
        <w:outlineLvl w:val="0"/>
        <w:rPr>
          <w:rFonts w:hint="eastAsia" w:ascii="微软雅黑" w:hAnsi="微软雅黑" w:eastAsia="微软雅黑" w:cs="微软雅黑"/>
          <w:color w:val="0000FF"/>
          <w:sz w:val="32"/>
          <w:szCs w:val="32"/>
        </w:rPr>
      </w:pPr>
    </w:p>
    <w:p>
      <w:pPr>
        <w:keepNext w:val="0"/>
        <w:keepLines w:val="0"/>
        <w:pageBreakBefore w:val="0"/>
        <w:widowControl w:val="0"/>
        <w:numPr>
          <w:ilvl w:val="1"/>
          <w:numId w:val="3"/>
        </w:numPr>
        <w:kinsoku/>
        <w:wordWrap/>
        <w:overflowPunct/>
        <w:topLinePunct w:val="0"/>
        <w:autoSpaceDE/>
        <w:autoSpaceDN/>
        <w:bidi w:val="0"/>
        <w:adjustRightInd/>
        <w:snapToGrid/>
        <w:spacing w:line="440" w:lineRule="exact"/>
        <w:ind w:left="567" w:hanging="567"/>
        <w:textAlignment w:val="auto"/>
        <w:outlineLvl w:val="1"/>
        <w:rPr>
          <w:rFonts w:hint="eastAsia" w:ascii="微软雅黑" w:hAnsi="微软雅黑" w:eastAsia="微软雅黑" w:cs="微软雅黑"/>
          <w:color w:val="0000FF"/>
          <w:sz w:val="24"/>
        </w:rPr>
      </w:pPr>
      <w:r>
        <w:rPr>
          <w:rFonts w:hint="eastAsia" w:ascii="微软雅黑" w:hAnsi="微软雅黑" w:eastAsia="微软雅黑" w:cs="微软雅黑"/>
          <w:color w:val="0000FF"/>
          <w:sz w:val="24"/>
        </w:rPr>
        <w:t>产品开发从理解需求开始</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理解生命周期的概念：产品生命周期、产品全生命周期、需求生命周期、项目生命周期、技术生命周期等</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理解企业产品管理的对象：产品包，而非产品；细分市场，而非市场</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澄清市场、细分市场、产品、产品包、产品系列、产品族等概念及其关系</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学员讨论：什么是成功的产品？应具备哪些特征？</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需求管理的必要性、紧迫性与价值</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研发需求管理常见的问题和困惑</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需要Needs、欲望Wants、需求Requirements</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常见的需求相关提法：</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业务需求、用户需求、客户需求、市场需求、产品族需求、产品包需求、产品需求规格（设计需求）、产品总体设计（设计规格）</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功能需求、非功能需求</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技术需求、非技术需求</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需求工程的三个层次：从被动型向前瞻型迈进，判断自己企业处于什么层次</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需求管理流程概览：需求收集 -&gt; 需求整理和分析 -&gt; 需求分配 -&gt; 需求实现与验证</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需求管理流程各阶段的方法和工具概览</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需求管理流程与产品规划流程、产品开发流程的关联</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公司级需求和产品级需求管理框架</w:t>
      </w:r>
    </w:p>
    <w:p>
      <w:pPr>
        <w:keepNext w:val="0"/>
        <w:keepLines w:val="0"/>
        <w:pageBreakBefore w:val="0"/>
        <w:widowControl w:val="0"/>
        <w:numPr>
          <w:ilvl w:val="1"/>
          <w:numId w:val="3"/>
        </w:numPr>
        <w:kinsoku/>
        <w:wordWrap/>
        <w:overflowPunct/>
        <w:topLinePunct w:val="0"/>
        <w:autoSpaceDE/>
        <w:autoSpaceDN/>
        <w:bidi w:val="0"/>
        <w:adjustRightInd/>
        <w:snapToGrid/>
        <w:spacing w:line="440" w:lineRule="exact"/>
        <w:ind w:left="567" w:hanging="567"/>
        <w:textAlignment w:val="auto"/>
        <w:outlineLvl w:val="1"/>
        <w:rPr>
          <w:rFonts w:hint="eastAsia" w:ascii="微软雅黑" w:hAnsi="微软雅黑" w:eastAsia="微软雅黑" w:cs="微软雅黑"/>
          <w:color w:val="0000FF"/>
          <w:sz w:val="24"/>
        </w:rPr>
      </w:pPr>
      <w:r>
        <w:rPr>
          <w:rFonts w:hint="eastAsia" w:ascii="微软雅黑" w:hAnsi="微软雅黑" w:eastAsia="微软雅黑" w:cs="微软雅黑"/>
          <w:color w:val="0000FF"/>
          <w:sz w:val="24"/>
        </w:rPr>
        <w:t>明确目标客户群体是市场需求收集的首要步骤</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需求分析前，明确产品线使命、愿景和目标</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市场评估的内容及输出</w:t>
      </w:r>
    </w:p>
    <w:p>
      <w:pPr>
        <w:keepNext w:val="0"/>
        <w:keepLines w:val="0"/>
        <w:pageBreakBefore w:val="0"/>
        <w:widowControl w:val="0"/>
        <w:numPr>
          <w:ilvl w:val="1"/>
          <w:numId w:val="5"/>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环境分析</w:t>
      </w:r>
    </w:p>
    <w:p>
      <w:pPr>
        <w:keepNext w:val="0"/>
        <w:keepLines w:val="0"/>
        <w:pageBreakBefore w:val="0"/>
        <w:widowControl w:val="0"/>
        <w:numPr>
          <w:ilvl w:val="1"/>
          <w:numId w:val="5"/>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竞争分析</w:t>
      </w:r>
    </w:p>
    <w:p>
      <w:pPr>
        <w:keepNext w:val="0"/>
        <w:keepLines w:val="0"/>
        <w:pageBreakBefore w:val="0"/>
        <w:widowControl w:val="0"/>
        <w:numPr>
          <w:ilvl w:val="1"/>
          <w:numId w:val="5"/>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公司自身分析</w:t>
      </w:r>
    </w:p>
    <w:p>
      <w:pPr>
        <w:keepNext w:val="0"/>
        <w:keepLines w:val="0"/>
        <w:pageBreakBefore w:val="0"/>
        <w:widowControl w:val="0"/>
        <w:numPr>
          <w:ilvl w:val="1"/>
          <w:numId w:val="5"/>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市场分析</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市场评估的内容及输出</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环境分析、竞争分析、公司自身分析、市场分析</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识别优势与劣势、机会与威胁——SWOT分析</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绘制市场地图</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明确当前的业务设计</w:t>
      </w:r>
    </w:p>
    <w:p>
      <w:pPr>
        <w:keepNext w:val="0"/>
        <w:keepLines w:val="0"/>
        <w:pageBreakBefore w:val="0"/>
        <w:widowControl w:val="0"/>
        <w:numPr>
          <w:ilvl w:val="1"/>
          <w:numId w:val="5"/>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为谁服务、不为谁服务</w:t>
      </w:r>
    </w:p>
    <w:p>
      <w:pPr>
        <w:keepNext w:val="0"/>
        <w:keepLines w:val="0"/>
        <w:pageBreakBefore w:val="0"/>
        <w:widowControl w:val="0"/>
        <w:numPr>
          <w:ilvl w:val="1"/>
          <w:numId w:val="5"/>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确定利润模型</w:t>
      </w:r>
    </w:p>
    <w:p>
      <w:pPr>
        <w:keepNext w:val="0"/>
        <w:keepLines w:val="0"/>
        <w:pageBreakBefore w:val="0"/>
        <w:widowControl w:val="0"/>
        <w:numPr>
          <w:ilvl w:val="1"/>
          <w:numId w:val="5"/>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定义核心竞争力</w:t>
      </w:r>
    </w:p>
    <w:p>
      <w:pPr>
        <w:keepNext w:val="0"/>
        <w:keepLines w:val="0"/>
        <w:pageBreakBefore w:val="0"/>
        <w:widowControl w:val="0"/>
        <w:numPr>
          <w:ilvl w:val="1"/>
          <w:numId w:val="5"/>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我们做什么不做什么</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掌握市场细分方法，如何确定目标客户群体（市场细分）</w:t>
      </w:r>
    </w:p>
    <w:p>
      <w:pPr>
        <w:keepNext w:val="0"/>
        <w:keepLines w:val="0"/>
        <w:pageBreakBefore w:val="0"/>
        <w:widowControl w:val="0"/>
        <w:numPr>
          <w:ilvl w:val="1"/>
          <w:numId w:val="5"/>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识别客户：谁是我们的客户</w:t>
      </w:r>
    </w:p>
    <w:p>
      <w:pPr>
        <w:keepNext w:val="0"/>
        <w:keepLines w:val="0"/>
        <w:pageBreakBefore w:val="0"/>
        <w:widowControl w:val="0"/>
        <w:numPr>
          <w:ilvl w:val="1"/>
          <w:numId w:val="5"/>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我们开发的是什么：产品 Vs. 产品包</w:t>
      </w:r>
    </w:p>
    <w:p>
      <w:pPr>
        <w:keepNext w:val="0"/>
        <w:keepLines w:val="0"/>
        <w:pageBreakBefore w:val="0"/>
        <w:widowControl w:val="0"/>
        <w:numPr>
          <w:ilvl w:val="1"/>
          <w:numId w:val="5"/>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客户为什么购买我们的产品</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对目标细分市场进行组合分析，确定各细分市场的战略态势</w:t>
      </w:r>
    </w:p>
    <w:p>
      <w:pPr>
        <w:keepNext w:val="0"/>
        <w:keepLines w:val="0"/>
        <w:pageBreakBefore w:val="0"/>
        <w:widowControl w:val="0"/>
        <w:numPr>
          <w:ilvl w:val="1"/>
          <w:numId w:val="3"/>
        </w:numPr>
        <w:kinsoku/>
        <w:wordWrap/>
        <w:overflowPunct/>
        <w:topLinePunct w:val="0"/>
        <w:autoSpaceDE/>
        <w:autoSpaceDN/>
        <w:bidi w:val="0"/>
        <w:adjustRightInd/>
        <w:snapToGrid/>
        <w:spacing w:line="440" w:lineRule="exact"/>
        <w:ind w:left="567" w:hanging="567"/>
        <w:textAlignment w:val="auto"/>
        <w:outlineLvl w:val="1"/>
        <w:rPr>
          <w:rFonts w:hint="eastAsia" w:ascii="微软雅黑" w:hAnsi="微软雅黑" w:eastAsia="微软雅黑" w:cs="微软雅黑"/>
          <w:color w:val="0000FF"/>
          <w:sz w:val="24"/>
        </w:rPr>
      </w:pPr>
      <w:r>
        <w:rPr>
          <w:rFonts w:hint="eastAsia" w:ascii="微软雅黑" w:hAnsi="微软雅黑" w:eastAsia="微软雅黑" w:cs="微软雅黑"/>
          <w:color w:val="0000FF"/>
          <w:sz w:val="24"/>
        </w:rPr>
        <w:t>市场需求收集，及时捕获第一手需求信息</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确定目标客户群体的代表</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需求收集方法和渠道</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需求收集的准备工作</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需求收集框架设计</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需求收集问题设计</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制定实施计划</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需求收集需要注意的问题</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需求收集的输出：客户需求收集模板（单项需求收集模板）</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如何构造例行化的需求收集机制？</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讨论：需求分析和管理的现状问题？</w:t>
      </w:r>
    </w:p>
    <w:p>
      <w:pPr>
        <w:keepNext w:val="0"/>
        <w:keepLines w:val="0"/>
        <w:pageBreakBefore w:val="0"/>
        <w:widowControl w:val="0"/>
        <w:numPr>
          <w:ilvl w:val="2"/>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如何提高需求收集的积极性、主动性？</w:t>
      </w:r>
    </w:p>
    <w:p>
      <w:pPr>
        <w:keepNext w:val="0"/>
        <w:keepLines w:val="0"/>
        <w:pageBreakBefore w:val="0"/>
        <w:widowControl w:val="0"/>
        <w:numPr>
          <w:ilvl w:val="2"/>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研发与市场如何有效衔接？</w:t>
      </w:r>
    </w:p>
    <w:p>
      <w:pPr>
        <w:keepNext w:val="0"/>
        <w:keepLines w:val="0"/>
        <w:pageBreakBefore w:val="0"/>
        <w:widowControl w:val="0"/>
        <w:numPr>
          <w:ilvl w:val="2"/>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如何提高市场需求分析的充分性、有效性，避免被动响应客户？</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组织：组建跨部门需求收集分析小组；</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管理：建立绩效管理的指标收集和考评机制；并与员工任职资格结合</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案例分享：某公司市场需求管理制度讲解</w:t>
      </w:r>
    </w:p>
    <w:p>
      <w:pPr>
        <w:keepNext w:val="0"/>
        <w:keepLines w:val="0"/>
        <w:pageBreakBefore w:val="0"/>
        <w:widowControl w:val="0"/>
        <w:numPr>
          <w:ilvl w:val="1"/>
          <w:numId w:val="3"/>
        </w:numPr>
        <w:kinsoku/>
        <w:wordWrap/>
        <w:overflowPunct/>
        <w:topLinePunct w:val="0"/>
        <w:autoSpaceDE/>
        <w:autoSpaceDN/>
        <w:bidi w:val="0"/>
        <w:adjustRightInd/>
        <w:snapToGrid/>
        <w:spacing w:line="440" w:lineRule="exact"/>
        <w:ind w:left="567" w:hanging="567"/>
        <w:textAlignment w:val="auto"/>
        <w:outlineLvl w:val="1"/>
        <w:rPr>
          <w:rFonts w:hint="eastAsia" w:ascii="微软雅黑" w:hAnsi="微软雅黑" w:eastAsia="微软雅黑" w:cs="微软雅黑"/>
          <w:color w:val="0000FF"/>
          <w:sz w:val="24"/>
        </w:rPr>
      </w:pPr>
      <w:r>
        <w:rPr>
          <w:rFonts w:hint="eastAsia" w:ascii="微软雅黑" w:hAnsi="微软雅黑" w:eastAsia="微软雅黑" w:cs="微软雅黑"/>
          <w:color w:val="0000FF"/>
          <w:sz w:val="24"/>
        </w:rPr>
        <w:t>市场需求分析，精准理解市场客户期望</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需求整理和分析流程介绍</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需求解释</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 xml:space="preserve"> 解释需求的五个原则</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客户陈述和需求描述</w:t>
      </w:r>
    </w:p>
    <w:p>
      <w:pPr>
        <w:keepNext w:val="0"/>
        <w:keepLines w:val="0"/>
        <w:pageBreakBefore w:val="0"/>
        <w:widowControl w:val="0"/>
        <w:numPr>
          <w:ilvl w:val="2"/>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案例分享：具体产品客户陈述到需求描述案例分享</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需求初步过滤</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需求专题研讨会（Workshop）</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需求分类（需求群的划分）</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需求排序（设置权重，确定需求优先等级）</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思考结果和市场机会点分析</w:t>
      </w:r>
    </w:p>
    <w:p>
      <w:pPr>
        <w:keepNext w:val="0"/>
        <w:keepLines w:val="0"/>
        <w:pageBreakBefore w:val="0"/>
        <w:widowControl w:val="0"/>
        <w:numPr>
          <w:ilvl w:val="1"/>
          <w:numId w:val="3"/>
        </w:numPr>
        <w:kinsoku/>
        <w:wordWrap/>
        <w:overflowPunct/>
        <w:topLinePunct w:val="0"/>
        <w:autoSpaceDE/>
        <w:autoSpaceDN/>
        <w:bidi w:val="0"/>
        <w:adjustRightInd/>
        <w:snapToGrid/>
        <w:spacing w:line="440" w:lineRule="exact"/>
        <w:ind w:left="567" w:hanging="567"/>
        <w:textAlignment w:val="auto"/>
        <w:outlineLvl w:val="1"/>
        <w:rPr>
          <w:rFonts w:hint="eastAsia" w:ascii="微软雅黑" w:hAnsi="微软雅黑" w:eastAsia="微软雅黑" w:cs="微软雅黑"/>
          <w:color w:val="0000FF"/>
          <w:sz w:val="24"/>
        </w:rPr>
      </w:pPr>
      <w:r>
        <w:rPr>
          <w:rFonts w:hint="eastAsia" w:ascii="微软雅黑" w:hAnsi="微软雅黑" w:eastAsia="微软雅黑" w:cs="微软雅黑"/>
          <w:color w:val="0000FF"/>
          <w:sz w:val="24"/>
        </w:rPr>
        <w:t>市场需求传递，落实于特定的新/旧产品</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需求分配</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需求分配的主要目标</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需求分配的主要活动</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需求分配的机制</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需求管理流程与市场管理流程的关联</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市场管理流程</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市场管理流程与产品开发流程之间的关系</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市场管理流程的几个阶段，以及输入、输出</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市场评估（环境分析、市场分析、竞争分析、对公司自身的分析）</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 xml:space="preserve">SWOT分析；价值链分析；业务设计评估； </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交付件：市场评估报告；</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组合分析（战略地位分析SPAN、财务分析FAN）</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PDC组合决策标准</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产品路标规划流程</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制定业务战略和计划</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案例讲解：产品线业务计划；产品业务计划</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实例讲解：某产品线的路标规划</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某产品的版本路标规划</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演练与问题讨论</w:t>
      </w:r>
    </w:p>
    <w:p>
      <w:pPr>
        <w:keepNext w:val="0"/>
        <w:keepLines w:val="0"/>
        <w:pageBreakBefore w:val="0"/>
        <w:widowControl w:val="0"/>
        <w:numPr>
          <w:ilvl w:val="1"/>
          <w:numId w:val="3"/>
        </w:numPr>
        <w:kinsoku/>
        <w:wordWrap/>
        <w:overflowPunct/>
        <w:topLinePunct w:val="0"/>
        <w:autoSpaceDE/>
        <w:autoSpaceDN/>
        <w:bidi w:val="0"/>
        <w:adjustRightInd/>
        <w:snapToGrid/>
        <w:spacing w:line="440" w:lineRule="exact"/>
        <w:ind w:left="567" w:hanging="567"/>
        <w:textAlignment w:val="auto"/>
        <w:outlineLvl w:val="1"/>
        <w:rPr>
          <w:rFonts w:hint="eastAsia" w:ascii="微软雅黑" w:hAnsi="微软雅黑" w:eastAsia="微软雅黑" w:cs="微软雅黑"/>
          <w:color w:val="0000FF"/>
          <w:sz w:val="24"/>
        </w:rPr>
      </w:pPr>
      <w:r>
        <w:rPr>
          <w:rFonts w:hint="eastAsia" w:ascii="微软雅黑" w:hAnsi="微软雅黑" w:eastAsia="微软雅黑" w:cs="微软雅黑"/>
          <w:color w:val="0000FF"/>
          <w:sz w:val="24"/>
        </w:rPr>
        <w:t>产品需求分析，形成特定产品的最终概念</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需求实现流程介绍</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需求实现的主要目标</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需求实现的主要活动</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需求管理流程与产品开发流程的关联</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需求工程与系统工程的融合</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什么是系统工程</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产品需求的三个层次及其关系</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业务需求</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用户需求</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需求规格</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从产品包需求到产品概念的全过程</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定义产品包需求</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将市场需求转化为产品包需求</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关注内部需求</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形成产品包需求文档</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产品包需求质量关</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演练与问题讨论</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专题：系统分析与设计方法</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产品包需求转化为设计需求（系统需求）</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系统需求分析工具：用例和场景法（动态需求分析模型）</w:t>
      </w:r>
    </w:p>
    <w:p>
      <w:pPr>
        <w:keepNext w:val="0"/>
        <w:keepLines w:val="0"/>
        <w:pageBreakBefore w:val="0"/>
        <w:widowControl w:val="0"/>
        <w:numPr>
          <w:ilvl w:val="2"/>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案例讲解：手机短信产品包需求转化为设计需求</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设计需求的特点和要求</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设计需求整理，形成产品需求规格书</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什么是需求因子？</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设计需求质量关</w:t>
      </w:r>
    </w:p>
    <w:p>
      <w:pPr>
        <w:keepNext w:val="0"/>
        <w:keepLines w:val="0"/>
        <w:pageBreakBefore w:val="0"/>
        <w:widowControl w:val="0"/>
        <w:numPr>
          <w:ilvl w:val="2"/>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设计需求（系统需求）评审Checklist</w:t>
      </w:r>
    </w:p>
    <w:p>
      <w:pPr>
        <w:keepNext w:val="0"/>
        <w:keepLines w:val="0"/>
        <w:pageBreakBefore w:val="0"/>
        <w:widowControl w:val="0"/>
        <w:numPr>
          <w:ilvl w:val="2"/>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好需求的标准</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演练与问题讨论</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产品概念（系统概念）的定义、评估和选择</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什么是产品概念，及其作用</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产品概念定义；案例讲解</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产品概念评估</w:t>
      </w:r>
    </w:p>
    <w:p>
      <w:pPr>
        <w:keepNext w:val="0"/>
        <w:keepLines w:val="0"/>
        <w:pageBreakBefore w:val="0"/>
        <w:widowControl w:val="0"/>
        <w:numPr>
          <w:ilvl w:val="2"/>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概念评估的目标</w:t>
      </w:r>
    </w:p>
    <w:p>
      <w:pPr>
        <w:keepNext w:val="0"/>
        <w:keepLines w:val="0"/>
        <w:pageBreakBefore w:val="0"/>
        <w:widowControl w:val="0"/>
        <w:numPr>
          <w:ilvl w:val="2"/>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平衡“性能”与“风险”</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产品概念选择，及其标准</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实例讲解：产品概念书</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系统需求分析和系统概念定义是一个反复迭代的过程</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演练与问题讨论</w:t>
      </w:r>
    </w:p>
    <w:p>
      <w:pPr>
        <w:keepNext w:val="0"/>
        <w:keepLines w:val="0"/>
        <w:pageBreakBefore w:val="0"/>
        <w:widowControl w:val="0"/>
        <w:numPr>
          <w:ilvl w:val="1"/>
          <w:numId w:val="3"/>
        </w:numPr>
        <w:kinsoku/>
        <w:wordWrap/>
        <w:overflowPunct/>
        <w:topLinePunct w:val="0"/>
        <w:autoSpaceDE/>
        <w:autoSpaceDN/>
        <w:bidi w:val="0"/>
        <w:adjustRightInd/>
        <w:snapToGrid/>
        <w:spacing w:line="440" w:lineRule="exact"/>
        <w:ind w:left="567" w:hanging="567"/>
        <w:textAlignment w:val="auto"/>
        <w:outlineLvl w:val="1"/>
        <w:rPr>
          <w:rFonts w:hint="eastAsia" w:ascii="微软雅黑" w:hAnsi="微软雅黑" w:eastAsia="微软雅黑" w:cs="微软雅黑"/>
          <w:color w:val="0000FF"/>
          <w:sz w:val="24"/>
        </w:rPr>
      </w:pPr>
      <w:r>
        <w:rPr>
          <w:rFonts w:hint="eastAsia" w:ascii="微软雅黑" w:hAnsi="微软雅黑" w:eastAsia="微软雅黑" w:cs="微软雅黑"/>
          <w:color w:val="0000FF"/>
          <w:sz w:val="24"/>
        </w:rPr>
        <w:t>产品需求评审、跟踪、验证与变更管理，确保产品需求被正确实现</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产品需求评审</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需求评审的意义：越早发现需求问题越好</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需求评审流程三步曲：评审前、评审中、评审后</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需求评审涉及的相关角色和职责，其与项目经理、项目成员的关系</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需求评审要素（五大行业）及其设计方法</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需求评审效率与效果分析</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需求评审过程持续优化</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产品需求变更控制</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正确认识需求变更？</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需求变更流程五步法</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需求变更涉及的相关角色和职责</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需求变更评估时需要考虑的因素介绍</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需求变更关联（RCR/PCR/ECR）</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如何有效控制需求变更</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需求双向跟踪机制</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需求跟踪的必要性</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前向跟踪、后向跟踪</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需求跟踪与Vee模型</w:t>
      </w:r>
    </w:p>
    <w:p>
      <w:pPr>
        <w:keepNext w:val="0"/>
        <w:keepLines w:val="0"/>
        <w:pageBreakBefore w:val="0"/>
        <w:widowControl w:val="0"/>
        <w:numPr>
          <w:ilvl w:val="1"/>
          <w:numId w:val="4"/>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案例讲解：需求跟踪矩阵RTM</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需求验证和确认</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学员演练：案例讨论</w:t>
      </w:r>
    </w:p>
    <w:p>
      <w:pPr>
        <w:keepNext w:val="0"/>
        <w:keepLines w:val="0"/>
        <w:pageBreakBefore w:val="0"/>
        <w:widowControl w:val="0"/>
        <w:numPr>
          <w:ilvl w:val="1"/>
          <w:numId w:val="3"/>
        </w:numPr>
        <w:kinsoku/>
        <w:wordWrap/>
        <w:overflowPunct/>
        <w:topLinePunct w:val="0"/>
        <w:autoSpaceDE/>
        <w:autoSpaceDN/>
        <w:bidi w:val="0"/>
        <w:adjustRightInd/>
        <w:snapToGrid/>
        <w:spacing w:line="440" w:lineRule="exact"/>
        <w:ind w:left="567" w:hanging="567"/>
        <w:textAlignment w:val="auto"/>
        <w:outlineLvl w:val="1"/>
        <w:rPr>
          <w:rFonts w:hint="eastAsia" w:ascii="微软雅黑" w:hAnsi="微软雅黑" w:eastAsia="微软雅黑" w:cs="微软雅黑"/>
          <w:color w:val="0000FF"/>
          <w:sz w:val="24"/>
        </w:rPr>
      </w:pPr>
      <w:r>
        <w:rPr>
          <w:rFonts w:hint="eastAsia" w:ascii="微软雅黑" w:hAnsi="微软雅黑" w:eastAsia="微软雅黑" w:cs="微软雅黑"/>
          <w:color w:val="0000FF"/>
          <w:sz w:val="24"/>
        </w:rPr>
        <w:t>需求管理的组织保障</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产品全生命周期中的产品管理团队PMT</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产品开发过程中的项目管理团队PDT</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产品全生命周期中的需求管理团队RAT</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需求管理团队与产品管理团队、项目管理团队之间的关系</w:t>
      </w:r>
    </w:p>
    <w:p>
      <w:pPr>
        <w:keepNext w:val="0"/>
        <w:keepLines w:val="0"/>
        <w:pageBreakBefore w:val="0"/>
        <w:widowControl w:val="0"/>
        <w:numPr>
          <w:ilvl w:val="0"/>
          <w:numId w:val="4"/>
        </w:numPr>
        <w:tabs>
          <w:tab w:val="left" w:pos="540"/>
          <w:tab w:val="clear" w:pos="425"/>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需求变更管理团队CCB及分层分级</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微软雅黑" w:hAnsi="微软雅黑" w:eastAsia="微软雅黑" w:cs="微软雅黑"/>
          <w:b w:val="0"/>
          <w:bCs/>
          <w:color w:val="000000"/>
          <w:szCs w:val="21"/>
        </w:rPr>
      </w:pP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textAlignment w:val="auto"/>
        <w:outlineLvl w:val="0"/>
        <w:rPr>
          <w:rFonts w:hint="eastAsia" w:ascii="微软雅黑" w:hAnsi="微软雅黑" w:eastAsia="微软雅黑" w:cs="微软雅黑"/>
          <w:color w:val="0000FF"/>
          <w:sz w:val="32"/>
          <w:szCs w:val="32"/>
        </w:rPr>
      </w:pPr>
      <w:r>
        <w:rPr>
          <w:rFonts w:hint="eastAsia" w:ascii="微软雅黑" w:hAnsi="微软雅黑" w:eastAsia="微软雅黑" w:cs="微软雅黑"/>
          <w:color w:val="0000FF"/>
          <w:sz w:val="32"/>
          <w:szCs w:val="32"/>
        </w:rPr>
        <w:t xml:space="preserve">讲师介绍 </w:t>
      </w:r>
      <w:r>
        <w:rPr>
          <w:rFonts w:hint="eastAsia" w:ascii="微软雅黑" w:hAnsi="微软雅黑" w:eastAsia="微软雅黑" w:cs="微软雅黑"/>
          <w:color w:val="0000FF"/>
          <w:sz w:val="32"/>
          <w:szCs w:val="32"/>
        </w:rPr>
        <w:drawing>
          <wp:inline distT="0" distB="0" distL="0" distR="0">
            <wp:extent cx="4619625" cy="285750"/>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619625" cy="285750"/>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outlineLvl w:val="1"/>
        <w:rPr>
          <w:rFonts w:hint="eastAsia" w:ascii="微软雅黑" w:hAnsi="微软雅黑" w:eastAsia="微软雅黑" w:cs="微软雅黑"/>
          <w:b/>
          <w:bCs/>
          <w:color w:val="000000" w:themeColor="text1"/>
          <w:sz w:val="24"/>
          <w14:textFill>
            <w14:solidFill>
              <w14:schemeClr w14:val="tx1"/>
            </w14:solidFill>
          </w14:textFill>
        </w:rPr>
      </w:pPr>
      <w:r>
        <w:rPr>
          <w:rFonts w:hint="eastAsia" w:ascii="微软雅黑" w:hAnsi="微软雅黑" w:eastAsia="微软雅黑" w:cs="微软雅黑"/>
          <w:b/>
          <w:bCs/>
          <w:color w:val="000000" w:themeColor="text1"/>
          <w:sz w:val="24"/>
          <w14:textFill>
            <w14:solidFill>
              <w14:schemeClr w14:val="tx1"/>
            </w14:solidFill>
          </w14:textFill>
        </w:rPr>
        <w:t>刘铭：产品管理与研发管理实战专家（IPD-CMMI-敏捷开发）</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rPr>
      </w:pPr>
      <w:bookmarkStart w:id="0" w:name="_Toc269324390"/>
      <w:r>
        <w:rPr>
          <w:rFonts w:hint="eastAsia" w:ascii="微软雅黑" w:hAnsi="微软雅黑" w:eastAsia="微软雅黑" w:cs="微软雅黑"/>
        </w:rPr>
        <w:t>资深咨询顾问、产品与研发管理专业讲师，实战派讲师</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rPr>
      </w:pPr>
      <w:r>
        <w:rPr>
          <w:rFonts w:hint="eastAsia" w:ascii="微软雅黑" w:hAnsi="微软雅黑" w:eastAsia="微软雅黑" w:cs="微软雅黑"/>
        </w:rPr>
        <w:t>清华大学经管学院MBA、西北工业大学飞行器制造工程学士</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rPr>
      </w:pPr>
      <w:r>
        <w:rPr>
          <w:rFonts w:hint="eastAsia" w:ascii="微软雅黑" w:hAnsi="微软雅黑" w:eastAsia="微软雅黑" w:cs="微软雅黑"/>
        </w:rPr>
        <w:t>国内最早一批（2001年）美国项目管理协会认证专家PMP</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rPr>
      </w:pPr>
      <w:r>
        <w:rPr>
          <w:rFonts w:hint="eastAsia" w:ascii="微软雅黑" w:hAnsi="微软雅黑" w:eastAsia="微软雅黑" w:cs="微软雅黑"/>
        </w:rPr>
        <w:t>IBM（ISC、ISD）工作经验，与华为深度合作项目</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rPr>
      </w:pPr>
      <w:r>
        <w:rPr>
          <w:rFonts w:hint="eastAsia" w:ascii="微软雅黑" w:hAnsi="微软雅黑" w:eastAsia="微软雅黑" w:cs="微软雅黑"/>
        </w:rPr>
        <w:t>23年产品开发、产品与研发管理、产品管理咨询经验</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rPr>
      </w:pPr>
      <w:r>
        <w:rPr>
          <w:rFonts w:hint="eastAsia" w:ascii="微软雅黑" w:hAnsi="微软雅黑" w:eastAsia="微软雅黑" w:cs="微软雅黑"/>
        </w:rPr>
        <w:t>11年产品管理与研发管理咨询与培训经验</w:t>
      </w:r>
    </w:p>
    <w:p>
      <w:pPr>
        <w:keepNext w:val="0"/>
        <w:keepLines w:val="0"/>
        <w:pageBreakBefore w:val="0"/>
        <w:widowControl w:val="0"/>
        <w:tabs>
          <w:tab w:val="left" w:pos="600"/>
          <w:tab w:val="left" w:pos="5115"/>
        </w:tabs>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bCs/>
          <w:sz w:val="21"/>
          <w:szCs w:val="21"/>
          <w:lang w:eastAsia="zh-CN"/>
        </w:rPr>
      </w:pPr>
      <w:r>
        <w:rPr>
          <w:rFonts w:hint="eastAsia" w:ascii="微软雅黑" w:hAnsi="微软雅黑" w:eastAsia="微软雅黑" w:cs="微软雅黑"/>
          <w:b/>
          <w:bCs/>
          <w:sz w:val="21"/>
          <w:szCs w:val="21"/>
        </w:rPr>
        <w:t>讲师背景</w:t>
      </w:r>
      <w:bookmarkEnd w:id="0"/>
      <w:r>
        <w:rPr>
          <w:rFonts w:hint="eastAsia" w:ascii="微软雅黑" w:hAnsi="微软雅黑" w:eastAsia="微软雅黑" w:cs="微软雅黑"/>
          <w:b/>
          <w:bCs/>
          <w:sz w:val="21"/>
          <w:szCs w:val="21"/>
        </w:rPr>
        <w:t>（产品与研发实践经验、管理经验、咨询经验）</w:t>
      </w:r>
      <w:r>
        <w:rPr>
          <w:rFonts w:hint="eastAsia" w:ascii="微软雅黑" w:hAnsi="微软雅黑" w:eastAsia="微软雅黑" w:cs="微软雅黑"/>
          <w:b/>
          <w:bCs/>
          <w:sz w:val="21"/>
          <w:szCs w:val="21"/>
          <w:lang w:eastAsia="zh-CN"/>
        </w:rPr>
        <w:t>：</w:t>
      </w:r>
    </w:p>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1"/>
        </w:rPr>
      </w:pPr>
      <w:r>
        <w:rPr>
          <w:rFonts w:hint="eastAsia" w:ascii="微软雅黑" w:hAnsi="微软雅黑" w:eastAsia="微软雅黑" w:cs="微软雅黑"/>
          <w:sz w:val="21"/>
        </w:rPr>
        <w:t>23年从事高科技产品的开发与管理工作，先后担任过系统分析员、项目经理、开发部经理、事业部总监等职位，积累了丰富的技术和管理经验。</w:t>
      </w:r>
    </w:p>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1"/>
        </w:rPr>
      </w:pPr>
      <w:r>
        <w:rPr>
          <w:rFonts w:hint="eastAsia" w:ascii="微软雅黑" w:hAnsi="微软雅黑" w:eastAsia="微软雅黑" w:cs="微软雅黑"/>
          <w:sz w:val="21"/>
        </w:rPr>
        <w:t>其中，6年的IBM(ISC、ISD)工作经历，与华为3年合作智能网业务开发与管理经验，具有非常丰富的产品管理和项目管理专业知识及实践经验。</w:t>
      </w:r>
    </w:p>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1"/>
        </w:rPr>
      </w:pPr>
      <w:r>
        <w:rPr>
          <w:rFonts w:hint="eastAsia" w:ascii="微软雅黑" w:hAnsi="微软雅黑" w:eastAsia="微软雅黑" w:cs="微软雅黑"/>
          <w:sz w:val="21"/>
        </w:rPr>
        <w:t>其中，11年产品管理与研发管理咨询实施与咨询管理经验。对产品管理体系、战略、组织、流程、绩效等具有深刻体会，并成功指导通信、金融、高端装备、软件和政务等多个领域的咨询实施。曾负责历时两年、投资过千万的产品开发项目。</w:t>
      </w:r>
    </w:p>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1"/>
        </w:rPr>
      </w:pPr>
      <w:r>
        <w:rPr>
          <w:rFonts w:hint="eastAsia" w:ascii="微软雅黑" w:hAnsi="微软雅黑" w:eastAsia="微软雅黑" w:cs="微软雅黑"/>
          <w:sz w:val="21"/>
        </w:rPr>
        <w:t>对产品管理、产品规划、研发管理体系、产品开发过程、产品测试管理、研发质量管理、研发项目管理的工具和方法有深入研究。</w:t>
      </w:r>
    </w:p>
    <w:p>
      <w:pPr>
        <w:keepNext w:val="0"/>
        <w:keepLines w:val="0"/>
        <w:pageBreakBefore w:val="0"/>
        <w:widowControl w:val="0"/>
        <w:tabs>
          <w:tab w:val="left" w:pos="600"/>
          <w:tab w:val="left" w:pos="5115"/>
        </w:tabs>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bCs/>
          <w:sz w:val="21"/>
          <w:szCs w:val="21"/>
          <w:lang w:eastAsia="zh-CN"/>
        </w:rPr>
      </w:pPr>
      <w:r>
        <w:rPr>
          <w:rFonts w:hint="eastAsia" w:ascii="微软雅黑" w:hAnsi="微软雅黑" w:eastAsia="微软雅黑" w:cs="微软雅黑"/>
          <w:b/>
          <w:bCs/>
          <w:sz w:val="21"/>
          <w:szCs w:val="21"/>
        </w:rPr>
        <w:t>主讲课程框架</w:t>
      </w:r>
      <w:r>
        <w:rPr>
          <w:rFonts w:hint="eastAsia" w:ascii="微软雅黑" w:hAnsi="微软雅黑" w:eastAsia="微软雅黑" w:cs="微软雅黑"/>
          <w:b/>
          <w:bCs/>
          <w:sz w:val="21"/>
          <w:szCs w:val="21"/>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rPr>
      </w:pPr>
      <w:bookmarkStart w:id="1" w:name="_Toc269324393"/>
      <w:r>
        <w:rPr>
          <w:rFonts w:hint="eastAsia" w:ascii="微软雅黑" w:hAnsi="微软雅黑" w:eastAsia="微软雅黑" w:cs="微软雅黑"/>
          <w:b/>
        </w:rPr>
        <w:t>面向企业高层（体系类）：</w:t>
      </w:r>
    </w:p>
    <w:p>
      <w:pPr>
        <w:keepNext w:val="0"/>
        <w:keepLines w:val="0"/>
        <w:pageBreakBefore w:val="0"/>
        <w:widowControl w:val="0"/>
        <w:numPr>
          <w:ilvl w:val="1"/>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rPr>
      </w:pPr>
      <w:bookmarkStart w:id="2" w:name="OLE_LINK3"/>
      <w:bookmarkStart w:id="3" w:name="OLE_LINK4"/>
      <w:r>
        <w:rPr>
          <w:rFonts w:hint="eastAsia" w:ascii="微软雅黑" w:hAnsi="微软雅黑" w:eastAsia="微软雅黑" w:cs="微软雅黑"/>
        </w:rPr>
        <w:t>《产品管理与研发管理体系 高级实务》 /《集成产品开发IPD体系 高级实务》</w:t>
      </w:r>
      <w:bookmarkEnd w:id="2"/>
      <w:bookmarkEnd w:id="3"/>
      <w:r>
        <w:rPr>
          <w:rFonts w:hint="eastAsia" w:ascii="微软雅黑" w:hAnsi="微软雅黑" w:eastAsia="微软雅黑" w:cs="微软雅黑"/>
        </w:rPr>
        <w:t>、《产品战略与规划》 、《研发多项目管理 实战班》</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rPr>
      </w:pPr>
      <w:r>
        <w:rPr>
          <w:rFonts w:hint="eastAsia" w:ascii="微软雅黑" w:hAnsi="微软雅黑" w:eastAsia="微软雅黑" w:cs="微软雅黑"/>
          <w:b/>
        </w:rPr>
        <w:t>面向产品管理人员（产品管理类）：</w:t>
      </w:r>
    </w:p>
    <w:p>
      <w:pPr>
        <w:keepNext w:val="0"/>
        <w:keepLines w:val="0"/>
        <w:pageBreakBefore w:val="0"/>
        <w:widowControl w:val="0"/>
        <w:numPr>
          <w:ilvl w:val="1"/>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rPr>
      </w:pPr>
      <w:r>
        <w:rPr>
          <w:rFonts w:hint="eastAsia" w:ascii="微软雅黑" w:hAnsi="微软雅黑" w:eastAsia="微软雅黑" w:cs="微软雅黑"/>
        </w:rPr>
        <w:t>《产品管理与研发管理体系 高级实务》 /《集成产品开发IPD体系 高级实务》 、《成功的产品经理 高级实务》 、《从市场需求到产品规划 实战班》 、《产品需求分析与管理 实战班》</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rPr>
      </w:pPr>
      <w:r>
        <w:rPr>
          <w:rFonts w:hint="eastAsia" w:ascii="微软雅黑" w:hAnsi="微软雅黑" w:eastAsia="微软雅黑" w:cs="微软雅黑"/>
          <w:b/>
        </w:rPr>
        <w:t>面向研发管理人员（研发管理类）：</w:t>
      </w:r>
    </w:p>
    <w:p>
      <w:pPr>
        <w:keepNext w:val="0"/>
        <w:keepLines w:val="0"/>
        <w:pageBreakBefore w:val="0"/>
        <w:widowControl w:val="0"/>
        <w:numPr>
          <w:ilvl w:val="1"/>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rPr>
      </w:pPr>
      <w:r>
        <w:rPr>
          <w:rFonts w:hint="eastAsia" w:ascii="微软雅黑" w:hAnsi="微软雅黑" w:eastAsia="微软雅黑" w:cs="微软雅黑"/>
        </w:rPr>
        <w:t>《集成产品开发IPD流程 高级实务》 、《研发项目管理 实战班》 、《研发质量管理 高级实务》 、《产品需求分析与管理 实战班》</w:t>
      </w:r>
    </w:p>
    <w:p>
      <w:pPr>
        <w:keepNext w:val="0"/>
        <w:keepLines w:val="0"/>
        <w:pageBreakBefore w:val="0"/>
        <w:widowControl w:val="0"/>
        <w:numPr>
          <w:ilvl w:val="1"/>
          <w:numId w:val="4"/>
        </w:numPr>
        <w:kinsoku/>
        <w:wordWrap/>
        <w:overflowPunct/>
        <w:topLinePunct w:val="0"/>
        <w:autoSpaceDE/>
        <w:autoSpaceDN/>
        <w:bidi w:val="0"/>
        <w:adjustRightInd/>
        <w:snapToGrid/>
        <w:spacing w:line="400" w:lineRule="exact"/>
        <w:textAlignment w:val="auto"/>
        <w:rPr>
          <w:rFonts w:ascii="Arial" w:hAnsi="Arial" w:cs="Arial"/>
        </w:rPr>
      </w:pPr>
      <w:r>
        <w:rPr>
          <w:rFonts w:hint="eastAsia" w:ascii="微软雅黑" w:hAnsi="微软雅黑" w:eastAsia="微软雅黑" w:cs="微软雅黑"/>
        </w:rPr>
        <w:t>《从技术走向管理 高级实务》 、《研发多项目管理 实战班》</w:t>
      </w:r>
    </w:p>
    <w:p>
      <w:pPr>
        <w:pStyle w:val="26"/>
        <w:numPr>
          <w:ilvl w:val="0"/>
          <w:numId w:val="0"/>
        </w:numPr>
        <w:rPr>
          <w:rFonts w:cs="Arial"/>
          <w:color w:val="333333"/>
        </w:rPr>
      </w:pPr>
      <w:r>
        <w:rPr>
          <w:rFonts w:cs="Arial"/>
          <w:color w:val="333333"/>
        </w:rPr>
        <w:drawing>
          <wp:inline distT="0" distB="0" distL="0" distR="0">
            <wp:extent cx="5915025" cy="3126740"/>
            <wp:effectExtent l="9525" t="9525" r="19050" b="26035"/>
            <wp:docPr id="21" name="图片 21" descr="产品管理和研发管理课程体系框架（8大课程，刘铭，2016版）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产品管理和研发管理课程体系框架（8大课程，刘铭，2016版）111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915025" cy="3126740"/>
                    </a:xfrm>
                    <a:prstGeom prst="rect">
                      <a:avLst/>
                    </a:prstGeom>
                    <a:noFill/>
                    <a:ln w="3175" cmpd="sng">
                      <a:solidFill>
                        <a:srgbClr val="000000"/>
                      </a:solidFill>
                      <a:miter lim="800000"/>
                      <a:headEnd/>
                      <a:tailEnd/>
                    </a:ln>
                    <a:effectLst/>
                  </pic:spPr>
                </pic:pic>
              </a:graphicData>
            </a:graphic>
          </wp:inline>
        </w:drawing>
      </w:r>
    </w:p>
    <w:p>
      <w:pPr>
        <w:keepNext w:val="0"/>
        <w:keepLines w:val="0"/>
        <w:pageBreakBefore w:val="0"/>
        <w:widowControl w:val="0"/>
        <w:tabs>
          <w:tab w:val="left" w:pos="600"/>
          <w:tab w:val="left" w:pos="5115"/>
        </w:tabs>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bCs/>
          <w:sz w:val="21"/>
          <w:szCs w:val="21"/>
          <w:lang w:eastAsia="zh-CN"/>
        </w:rPr>
      </w:pPr>
      <w:r>
        <w:rPr>
          <w:rFonts w:hint="eastAsia" w:ascii="微软雅黑" w:hAnsi="微软雅黑" w:eastAsia="微软雅黑" w:cs="微软雅黑"/>
          <w:b/>
          <w:bCs/>
          <w:sz w:val="21"/>
          <w:szCs w:val="21"/>
        </w:rPr>
        <w:t>典型咨询客户</w:t>
      </w:r>
      <w:bookmarkEnd w:id="1"/>
      <w:r>
        <w:rPr>
          <w:rFonts w:hint="eastAsia" w:ascii="微软雅黑" w:hAnsi="微软雅黑" w:eastAsia="微软雅黑" w:cs="微软雅黑"/>
          <w:b/>
          <w:bCs/>
          <w:sz w:val="21"/>
          <w:szCs w:val="21"/>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rPr>
      </w:pPr>
      <w:r>
        <w:rPr>
          <w:rFonts w:hint="eastAsia" w:ascii="微软雅黑" w:hAnsi="微软雅黑" w:eastAsia="微软雅黑" w:cs="微软雅黑"/>
        </w:rPr>
        <w:t>山特电子（深圳）有限公司（隶属于世界500强企业），共四期</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rPr>
      </w:pPr>
      <w:r>
        <w:rPr>
          <w:rFonts w:hint="eastAsia" w:ascii="微软雅黑" w:hAnsi="微软雅黑" w:eastAsia="微软雅黑" w:cs="微软雅黑"/>
        </w:rPr>
        <w:t>中国国际海运集装箱（集团）股份有限公司（世界第一），共两期</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rPr>
      </w:pPr>
      <w:r>
        <w:rPr>
          <w:rFonts w:hint="eastAsia" w:ascii="微软雅黑" w:hAnsi="微软雅黑" w:eastAsia="微软雅黑" w:cs="微软雅黑"/>
        </w:rPr>
        <w:t>西安爱邦电气有限公司（电力设备）</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rPr>
      </w:pPr>
      <w:r>
        <w:rPr>
          <w:rFonts w:hint="eastAsia" w:ascii="微软雅黑" w:hAnsi="微软雅黑" w:eastAsia="微软雅黑" w:cs="微软雅黑"/>
        </w:rPr>
        <w:t>上海格尔软件股份有限公司（金融安全软件）</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rPr>
      </w:pPr>
      <w:r>
        <w:rPr>
          <w:rFonts w:hint="eastAsia" w:ascii="微软雅黑" w:hAnsi="微软雅黑" w:eastAsia="微软雅黑" w:cs="微软雅黑"/>
        </w:rPr>
        <w:t>浙江新杰克缝纫机有限公司（机械装备）</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rPr>
      </w:pPr>
      <w:r>
        <w:rPr>
          <w:rFonts w:hint="eastAsia" w:ascii="微软雅黑" w:hAnsi="微软雅黑" w:eastAsia="微软雅黑" w:cs="微软雅黑"/>
        </w:rPr>
        <w:t>百富计算机技术（深圳）有限公司（金融终端、电子支付）</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rPr>
      </w:pPr>
      <w:r>
        <w:rPr>
          <w:rFonts w:hint="eastAsia" w:ascii="微软雅黑" w:hAnsi="微软雅黑" w:eastAsia="微软雅黑" w:cs="微软雅黑"/>
        </w:rPr>
        <w:t>深圳万讯自控有限公司（工业自动控制）</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rPr>
      </w:pPr>
      <w:r>
        <w:rPr>
          <w:rFonts w:hint="eastAsia" w:ascii="微软雅黑" w:hAnsi="微软雅黑" w:eastAsia="微软雅黑" w:cs="微软雅黑"/>
        </w:rPr>
        <w:t>重邮信科（集团）股份有限公司（通信、芯片）</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rPr>
      </w:pPr>
      <w:r>
        <w:rPr>
          <w:rFonts w:hint="eastAsia" w:ascii="微软雅黑" w:hAnsi="微软雅黑" w:eastAsia="微软雅黑" w:cs="微软雅黑"/>
        </w:rPr>
        <w:t>北京京城机电控股有限责任公司（机械装备）</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rPr>
      </w:pPr>
      <w:r>
        <w:rPr>
          <w:rFonts w:hint="eastAsia" w:ascii="微软雅黑" w:hAnsi="微软雅黑" w:eastAsia="微软雅黑" w:cs="微软雅黑"/>
        </w:rPr>
        <w:t>合肥阳光电源有限公司（太阳能设备）</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rPr>
      </w:pPr>
      <w:r>
        <w:rPr>
          <w:rFonts w:hint="eastAsia" w:ascii="微软雅黑" w:hAnsi="微软雅黑" w:eastAsia="微软雅黑" w:cs="微软雅黑"/>
        </w:rPr>
        <w:t>东莞贝特利新材料有限公司（精细化工）</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rPr>
      </w:pPr>
      <w:r>
        <w:rPr>
          <w:rFonts w:hint="eastAsia" w:ascii="微软雅黑" w:hAnsi="微软雅黑" w:eastAsia="微软雅黑" w:cs="微软雅黑"/>
        </w:rPr>
        <w:t>武汉华工正源光子技术有限公司（通信、芯片）</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rPr>
      </w:pPr>
      <w:r>
        <w:rPr>
          <w:rFonts w:hint="eastAsia" w:ascii="微软雅黑" w:hAnsi="微软雅黑" w:eastAsia="微软雅黑" w:cs="微软雅黑"/>
        </w:rPr>
        <w:t>深圳市英威腾电气股份有限公司（电力设备）</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rPr>
      </w:pPr>
      <w:r>
        <w:rPr>
          <w:rFonts w:hint="eastAsia" w:ascii="微软雅黑" w:hAnsi="微软雅黑" w:eastAsia="微软雅黑" w:cs="微软雅黑"/>
        </w:rPr>
        <w:t>江苏牧羊集团有限公司（机械装备）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微软雅黑" w:hAnsi="微软雅黑" w:eastAsia="微软雅黑" w:cs="微软雅黑"/>
        </w:rPr>
      </w:pPr>
      <w:r>
        <w:rPr>
          <w:rFonts w:hint="eastAsia" w:ascii="微软雅黑" w:hAnsi="微软雅黑" w:eastAsia="微软雅黑" w:cs="微软雅黑"/>
        </w:rPr>
        <w:t>另作为项目核心成员参与了武汉、西安、合肥、东莞、中山等多个咨询项目</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微软雅黑" w:hAnsi="微软雅黑" w:eastAsia="微软雅黑" w:cs="微软雅黑"/>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微软雅黑" w:hAnsi="微软雅黑" w:eastAsia="微软雅黑" w:cs="微软雅黑"/>
          <w:bCs/>
          <w:color w:val="000000"/>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微软雅黑" w:hAnsi="微软雅黑" w:eastAsia="微软雅黑" w:cs="微软雅黑"/>
          <w:bCs/>
          <w:color w:val="000000"/>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微软雅黑" w:hAnsi="微软雅黑" w:eastAsia="微软雅黑" w:cs="微软雅黑"/>
          <w:bCs/>
          <w:color w:val="000000"/>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微软雅黑" w:hAnsi="微软雅黑" w:eastAsia="微软雅黑" w:cs="微软雅黑"/>
          <w:bCs/>
          <w:color w:val="000000"/>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微软雅黑" w:hAnsi="微软雅黑" w:eastAsia="微软雅黑" w:cs="微软雅黑"/>
          <w:bCs/>
          <w:color w:val="000000"/>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微软雅黑" w:hAnsi="微软雅黑" w:eastAsia="微软雅黑" w:cs="微软雅黑"/>
          <w:bCs/>
          <w:color w:val="000000"/>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微软雅黑" w:hAnsi="微软雅黑" w:eastAsia="微软雅黑" w:cs="微软雅黑"/>
          <w:bCs/>
          <w:color w:val="000000"/>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微软雅黑" w:hAnsi="微软雅黑" w:eastAsia="微软雅黑" w:cs="微软雅黑"/>
          <w:bCs/>
          <w:color w:val="000000"/>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微软雅黑" w:hAnsi="微软雅黑" w:eastAsia="微软雅黑" w:cs="微软雅黑"/>
          <w:bCs/>
          <w:color w:val="000000"/>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微软雅黑" w:hAnsi="微软雅黑" w:eastAsia="微软雅黑" w:cs="微软雅黑"/>
          <w:bCs/>
          <w:color w:val="000000"/>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微软雅黑" w:hAnsi="微软雅黑" w:eastAsia="微软雅黑" w:cs="微软雅黑"/>
          <w:bCs/>
          <w:color w:val="000000"/>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微软雅黑" w:hAnsi="微软雅黑" w:eastAsia="微软雅黑" w:cs="微软雅黑"/>
          <w:bCs/>
          <w:color w:val="000000"/>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微软雅黑" w:hAnsi="微软雅黑" w:eastAsia="微软雅黑" w:cs="微软雅黑"/>
          <w:bCs/>
          <w:color w:val="000000"/>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微软雅黑" w:hAnsi="微软雅黑" w:eastAsia="微软雅黑" w:cs="微软雅黑"/>
          <w:bCs/>
          <w:color w:val="000000"/>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微软雅黑" w:hAnsi="微软雅黑" w:eastAsia="微软雅黑" w:cs="微软雅黑"/>
          <w:bCs/>
          <w:color w:val="000000"/>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微软雅黑" w:hAnsi="微软雅黑" w:eastAsia="微软雅黑" w:cs="微软雅黑"/>
          <w:bCs/>
          <w:color w:val="000000"/>
          <w:kern w:val="0"/>
          <w:szCs w:val="21"/>
        </w:rPr>
      </w:pPr>
    </w:p>
    <w:p>
      <w:pPr>
        <w:keepNext w:val="0"/>
        <w:keepLines w:val="0"/>
        <w:pageBreakBefore w:val="0"/>
        <w:widowControl w:val="0"/>
        <w:kinsoku/>
        <w:wordWrap/>
        <w:overflowPunct/>
        <w:topLinePunct w:val="0"/>
        <w:autoSpaceDE/>
        <w:autoSpaceDN/>
        <w:bidi w:val="0"/>
        <w:adjustRightInd/>
        <w:snapToGrid/>
        <w:spacing w:line="440" w:lineRule="exact"/>
        <w:ind w:firstLine="420"/>
        <w:jc w:val="left"/>
        <w:textAlignment w:val="auto"/>
        <w:rPr>
          <w:rFonts w:hint="eastAsia" w:ascii="微软雅黑" w:hAnsi="微软雅黑" w:eastAsia="微软雅黑" w:cs="微软雅黑"/>
          <w:bCs/>
          <w:color w:val="000000"/>
          <w:kern w:val="0"/>
          <w:szCs w:val="21"/>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sz w:val="32"/>
          <w:szCs w:val="32"/>
        </w:rPr>
      </w:pPr>
      <w:r>
        <w:rPr>
          <w:rFonts w:hint="eastAsia" w:ascii="微软雅黑" w:hAnsi="微软雅黑" w:eastAsia="微软雅黑" w:cs="微软雅黑"/>
          <w:b/>
          <w:sz w:val="44"/>
          <w:szCs w:val="44"/>
        </w:rPr>
        <w:t>报 名 回 执 表</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sz w:val="21"/>
          <w:szCs w:val="21"/>
        </w:rPr>
      </w:pPr>
    </w:p>
    <w:tbl>
      <w:tblPr>
        <w:tblStyle w:val="17"/>
        <w:tblW w:w="93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4"/>
        <w:gridCol w:w="1118"/>
        <w:gridCol w:w="1977"/>
        <w:gridCol w:w="2291"/>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9347" w:type="dxa"/>
            <w:gridSpan w:val="5"/>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kern w:val="10"/>
                <w:sz w:val="24"/>
                <w:szCs w:val="24"/>
                <w:lang w:eastAsia="zh-CN"/>
              </w:rPr>
            </w:pPr>
            <w:bookmarkStart w:id="4" w:name="_GoBack"/>
            <w:r>
              <w:rPr>
                <w:rFonts w:hint="eastAsia" w:ascii="微软雅黑" w:hAnsi="微软雅黑" w:eastAsia="微软雅黑" w:cs="微软雅黑"/>
                <w:b/>
                <w:kern w:val="10"/>
                <w:sz w:val="24"/>
                <w:szCs w:val="24"/>
                <w:lang w:eastAsia="zh-CN"/>
              </w:rPr>
              <w:t>产品需求分析与管理</w:t>
            </w:r>
            <w:bookmarkEnd w:id="4"/>
            <w:r>
              <w:rPr>
                <w:rFonts w:hint="eastAsia" w:ascii="微软雅黑" w:hAnsi="微软雅黑" w:eastAsia="微软雅黑" w:cs="微软雅黑"/>
                <w:b/>
                <w:kern w:val="10"/>
                <w:sz w:val="24"/>
                <w:szCs w:val="24"/>
                <w:lang w:eastAsia="zh-CN"/>
              </w:rPr>
              <w:t>高级实务培训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4639" w:type="dxa"/>
            <w:gridSpan w:val="3"/>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spacing w:line="440" w:lineRule="exact"/>
              <w:jc w:val="left"/>
              <w:textAlignment w:val="auto"/>
              <w:rPr>
                <w:rFonts w:hint="default" w:ascii="微软雅黑" w:hAnsi="微软雅黑" w:eastAsia="微软雅黑" w:cs="微软雅黑"/>
                <w:b/>
                <w:kern w:val="10"/>
                <w:sz w:val="21"/>
                <w:szCs w:val="21"/>
                <w:u w:val="single"/>
                <w:lang w:val="en-US" w:eastAsia="zh-CN"/>
              </w:rPr>
            </w:pPr>
            <w:r>
              <w:rPr>
                <w:rFonts w:hint="eastAsia" w:ascii="微软雅黑" w:hAnsi="微软雅黑" w:eastAsia="微软雅黑" w:cs="微软雅黑"/>
                <w:b/>
                <w:kern w:val="10"/>
                <w:sz w:val="21"/>
                <w:szCs w:val="21"/>
                <w:lang w:eastAsia="zh-CN"/>
              </w:rPr>
              <w:t>公司名称：</w:t>
            </w:r>
            <w:r>
              <w:rPr>
                <w:rFonts w:hint="eastAsia" w:ascii="微软雅黑" w:hAnsi="微软雅黑" w:eastAsia="微软雅黑" w:cs="微软雅黑"/>
                <w:b/>
                <w:kern w:val="10"/>
                <w:sz w:val="21"/>
                <w:szCs w:val="21"/>
                <w:u w:val="single"/>
                <w:lang w:val="en-US" w:eastAsia="zh-CN"/>
              </w:rPr>
              <w:t xml:space="preserve">                                                 </w:t>
            </w:r>
          </w:p>
        </w:tc>
        <w:tc>
          <w:tcPr>
            <w:tcW w:w="4708" w:type="dxa"/>
            <w:gridSpan w:val="2"/>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spacing w:line="440" w:lineRule="exact"/>
              <w:jc w:val="left"/>
              <w:textAlignment w:val="auto"/>
              <w:rPr>
                <w:rFonts w:hint="default" w:ascii="微软雅黑" w:hAnsi="微软雅黑" w:eastAsia="微软雅黑" w:cs="微软雅黑"/>
                <w:b/>
                <w:kern w:val="10"/>
                <w:sz w:val="21"/>
                <w:szCs w:val="21"/>
                <w:u w:val="single"/>
                <w:lang w:val="en-US" w:eastAsia="zh-CN"/>
              </w:rPr>
            </w:pPr>
            <w:r>
              <w:rPr>
                <w:rFonts w:hint="eastAsia" w:ascii="微软雅黑" w:hAnsi="微软雅黑" w:eastAsia="微软雅黑" w:cs="微软雅黑"/>
                <w:b/>
                <w:kern w:val="10"/>
                <w:sz w:val="21"/>
                <w:szCs w:val="21"/>
                <w:lang w:eastAsia="zh-CN"/>
              </w:rPr>
              <w:t>培训负责人：</w:t>
            </w:r>
            <w:r>
              <w:rPr>
                <w:rFonts w:hint="eastAsia" w:ascii="微软雅黑" w:hAnsi="微软雅黑" w:eastAsia="微软雅黑" w:cs="微软雅黑"/>
                <w:b/>
                <w:kern w:val="10"/>
                <w:sz w:val="21"/>
                <w:szCs w:val="21"/>
                <w:u w:val="single"/>
                <w:lang w:val="en-US" w:eastAsia="zh-CN"/>
              </w:rPr>
              <w:t xml:space="preserve">          </w:t>
            </w:r>
            <w:r>
              <w:rPr>
                <w:rFonts w:hint="eastAsia" w:ascii="微软雅黑" w:hAnsi="微软雅黑" w:eastAsia="微软雅黑" w:cs="微软雅黑"/>
                <w:b/>
                <w:kern w:val="10"/>
                <w:sz w:val="21"/>
                <w:szCs w:val="21"/>
                <w:u w:val="none"/>
                <w:lang w:val="en-US" w:eastAsia="zh-CN"/>
              </w:rPr>
              <w:t>联系方式：</w:t>
            </w:r>
            <w:r>
              <w:rPr>
                <w:rFonts w:hint="eastAsia" w:ascii="微软雅黑" w:hAnsi="微软雅黑" w:eastAsia="微软雅黑" w:cs="微软雅黑"/>
                <w:b/>
                <w:kern w:val="10"/>
                <w:sz w:val="21"/>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1544"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kern w:val="10"/>
                <w:sz w:val="21"/>
                <w:szCs w:val="21"/>
              </w:rPr>
            </w:pPr>
            <w:r>
              <w:rPr>
                <w:rFonts w:hint="eastAsia" w:ascii="微软雅黑" w:hAnsi="微软雅黑" w:eastAsia="微软雅黑" w:cs="微软雅黑"/>
                <w:b/>
                <w:kern w:val="10"/>
                <w:sz w:val="21"/>
                <w:szCs w:val="21"/>
              </w:rPr>
              <w:t>姓名</w:t>
            </w:r>
          </w:p>
        </w:tc>
        <w:tc>
          <w:tcPr>
            <w:tcW w:w="1118"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kern w:val="10"/>
                <w:sz w:val="21"/>
                <w:szCs w:val="21"/>
              </w:rPr>
            </w:pPr>
            <w:r>
              <w:rPr>
                <w:rFonts w:hint="eastAsia" w:ascii="微软雅黑" w:hAnsi="微软雅黑" w:eastAsia="微软雅黑" w:cs="微软雅黑"/>
                <w:b/>
                <w:kern w:val="10"/>
                <w:sz w:val="21"/>
                <w:szCs w:val="21"/>
              </w:rPr>
              <w:t>性别</w:t>
            </w:r>
          </w:p>
        </w:tc>
        <w:tc>
          <w:tcPr>
            <w:tcW w:w="1977"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kern w:val="10"/>
                <w:sz w:val="21"/>
                <w:szCs w:val="21"/>
              </w:rPr>
            </w:pPr>
            <w:r>
              <w:rPr>
                <w:rFonts w:hint="eastAsia" w:ascii="微软雅黑" w:hAnsi="微软雅黑" w:eastAsia="微软雅黑" w:cs="微软雅黑"/>
                <w:b/>
                <w:kern w:val="10"/>
                <w:sz w:val="21"/>
                <w:szCs w:val="21"/>
              </w:rPr>
              <w:t>部门/职位</w:t>
            </w:r>
          </w:p>
        </w:tc>
        <w:tc>
          <w:tcPr>
            <w:tcW w:w="2291"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kern w:val="10"/>
                <w:sz w:val="21"/>
                <w:szCs w:val="21"/>
              </w:rPr>
            </w:pPr>
            <w:r>
              <w:rPr>
                <w:rFonts w:hint="eastAsia" w:ascii="微软雅黑" w:hAnsi="微软雅黑" w:eastAsia="微软雅黑" w:cs="微软雅黑"/>
                <w:b/>
                <w:kern w:val="10"/>
                <w:sz w:val="21"/>
                <w:szCs w:val="21"/>
              </w:rPr>
              <w:t>Tel</w:t>
            </w:r>
          </w:p>
        </w:tc>
        <w:tc>
          <w:tcPr>
            <w:tcW w:w="2417"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kern w:val="10"/>
                <w:sz w:val="21"/>
                <w:szCs w:val="21"/>
              </w:rPr>
            </w:pPr>
            <w:r>
              <w:rPr>
                <w:rFonts w:hint="eastAsia" w:ascii="微软雅黑" w:hAnsi="微软雅黑" w:eastAsia="微软雅黑" w:cs="微软雅黑"/>
                <w:b/>
                <w:kern w:val="10"/>
                <w:sz w:val="21"/>
                <w:szCs w:val="21"/>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544"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118"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977"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29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417"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544"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118"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977"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29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417"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44"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118"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977"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29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417"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44"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118"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977"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29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417"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44"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118"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977"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29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417"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44"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118"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977"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29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417"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44"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118"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977"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29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417"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jc w:val="center"/>
        </w:trPr>
        <w:tc>
          <w:tcPr>
            <w:tcW w:w="9347" w:type="dxa"/>
            <w:gridSpan w:val="5"/>
            <w:noWrap w:val="0"/>
            <w:vAlign w:val="center"/>
          </w:tcPr>
          <w:p>
            <w:pPr>
              <w:pStyle w:val="1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微软雅黑" w:hAnsi="微软雅黑" w:eastAsia="微软雅黑" w:cs="微软雅黑"/>
                <w:b/>
                <w:sz w:val="21"/>
                <w:szCs w:val="21"/>
                <w:u w:val="single"/>
              </w:rPr>
            </w:pPr>
            <w:r>
              <w:rPr>
                <w:rFonts w:hint="eastAsia" w:ascii="微软雅黑" w:hAnsi="微软雅黑" w:eastAsia="微软雅黑" w:cs="微软雅黑"/>
                <w:b/>
                <w:sz w:val="21"/>
                <w:szCs w:val="21"/>
                <w:u w:val="single"/>
                <w:lang w:eastAsia="zh-CN"/>
              </w:rPr>
              <w:t>账</w:t>
            </w:r>
            <w:r>
              <w:rPr>
                <w:rFonts w:hint="eastAsia" w:ascii="微软雅黑" w:hAnsi="微软雅黑" w:eastAsia="微软雅黑" w:cs="微软雅黑"/>
                <w:b/>
                <w:sz w:val="21"/>
                <w:szCs w:val="21"/>
                <w:u w:val="single"/>
              </w:rPr>
              <w:t xml:space="preserve"> 户 名： 深圳博闻通达企业管理咨询有限公司</w:t>
            </w:r>
          </w:p>
          <w:p>
            <w:pPr>
              <w:pStyle w:val="1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微软雅黑" w:hAnsi="微软雅黑" w:eastAsia="微软雅黑" w:cs="微软雅黑"/>
                <w:b/>
                <w:sz w:val="21"/>
                <w:szCs w:val="21"/>
                <w:u w:val="single"/>
              </w:rPr>
            </w:pPr>
            <w:r>
              <w:rPr>
                <w:rFonts w:hint="eastAsia" w:ascii="微软雅黑" w:hAnsi="微软雅黑" w:eastAsia="微软雅黑" w:cs="微软雅黑"/>
                <w:b/>
                <w:sz w:val="21"/>
                <w:szCs w:val="21"/>
                <w:u w:val="single"/>
              </w:rPr>
              <w:t>开 户 行： 中国民生银行股份有限公司深圳坂田支行</w:t>
            </w:r>
          </w:p>
          <w:p>
            <w:pPr>
              <w:pStyle w:val="1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微软雅黑" w:hAnsi="微软雅黑" w:eastAsia="微软雅黑" w:cs="微软雅黑"/>
                <w:b/>
                <w:kern w:val="10"/>
                <w:sz w:val="21"/>
                <w:szCs w:val="21"/>
              </w:rPr>
            </w:pPr>
            <w:r>
              <w:rPr>
                <w:rFonts w:hint="eastAsia" w:ascii="微软雅黑" w:hAnsi="微软雅黑" w:eastAsia="微软雅黑" w:cs="微软雅黑"/>
                <w:b/>
                <w:sz w:val="21"/>
                <w:szCs w:val="21"/>
                <w:u w:val="single"/>
                <w:lang w:eastAsia="zh-CN"/>
              </w:rPr>
              <w:t>账</w:t>
            </w:r>
            <w:r>
              <w:rPr>
                <w:rFonts w:hint="eastAsia" w:ascii="微软雅黑" w:hAnsi="微软雅黑" w:eastAsia="微软雅黑" w:cs="微软雅黑"/>
                <w:b/>
                <w:sz w:val="21"/>
                <w:szCs w:val="21"/>
                <w:u w:val="single"/>
                <w:lang w:val="en-US" w:eastAsia="zh-CN"/>
              </w:rPr>
              <w:t xml:space="preserve"> </w:t>
            </w:r>
            <w:r>
              <w:rPr>
                <w:rFonts w:hint="eastAsia" w:ascii="微软雅黑" w:hAnsi="微软雅黑" w:eastAsia="微软雅黑" w:cs="微软雅黑"/>
                <w:b/>
                <w:sz w:val="21"/>
                <w:szCs w:val="21"/>
                <w:u w:val="single"/>
              </w:rPr>
              <w:t>    号： 6980 12254</w:t>
            </w: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Cs/>
          <w:sz w:val="21"/>
          <w:szCs w:val="21"/>
        </w:rPr>
      </w:pPr>
    </w:p>
    <w:sectPr>
      <w:headerReference r:id="rId3" w:type="default"/>
      <w:footerReference r:id="rId4" w:type="default"/>
      <w:pgSz w:w="11906" w:h="16838"/>
      <w:pgMar w:top="1558" w:right="1247" w:bottom="1440" w:left="1247" w:header="779" w:footer="1125"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12" w:space="1"/>
      </w:pBdr>
      <w:spacing w:line="240" w:lineRule="exact"/>
      <w:jc w:val="center"/>
    </w:pPr>
    <w:r>
      <w:rPr>
        <w:rFonts w:hint="eastAsia" w:ascii="Arial" w:hAnsi="Arial" w:cs="Arial"/>
      </w:rPr>
      <w:t>第</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rPr>
      <w:t>1</w:t>
    </w:r>
    <w:r>
      <w:rPr>
        <w:rFonts w:ascii="Arial" w:hAnsi="Arial" w:cs="Arial"/>
      </w:rPr>
      <w:fldChar w:fldCharType="end"/>
    </w:r>
    <w:r>
      <w:rPr>
        <w:rFonts w:hint="eastAsia" w:ascii="Arial" w:hAnsi="Arial" w:cs="Arial"/>
      </w:rPr>
      <w:t>页</w:t>
    </w:r>
    <w:r>
      <w:rPr>
        <w:rFonts w:ascii="Arial" w:hAnsi="Arial" w:cs="Arial"/>
      </w:rPr>
      <w:t xml:space="preserve"> </w:t>
    </w:r>
    <w:r>
      <w:rPr>
        <w:rFonts w:hint="eastAsia" w:ascii="Arial" w:hAnsi="Arial" w:cs="Arial"/>
      </w:rPr>
      <w:t>共</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rPr>
      <w:t>7</w:t>
    </w:r>
    <w:r>
      <w:rPr>
        <w:rFonts w:ascii="Arial" w:hAnsi="Arial" w:cs="Arial"/>
      </w:rPr>
      <w:fldChar w:fldCharType="end"/>
    </w:r>
    <w:r>
      <w:rPr>
        <w:rFonts w:hint="eastAsia" w:ascii="Arial" w:hAnsi="Arial" w:cs="Arial"/>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w:rPr>
        <w:rFonts w:hint="eastAsia"/>
      </w:rPr>
      <w:drawing>
        <wp:inline distT="0" distB="0" distL="114300" distR="114300">
          <wp:extent cx="1468755" cy="349250"/>
          <wp:effectExtent l="0" t="0" r="0" b="13970"/>
          <wp:docPr id="7" name="图片 7"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公司LOGO"/>
                  <pic:cNvPicPr>
                    <a:picLocks noChangeAspect="1"/>
                  </pic:cNvPicPr>
                </pic:nvPicPr>
                <pic:blipFill>
                  <a:blip r:embed="rId1"/>
                  <a:stretch>
                    <a:fillRect/>
                  </a:stretch>
                </pic:blipFill>
                <pic:spPr>
                  <a:xfrm>
                    <a:off x="0" y="0"/>
                    <a:ext cx="1468755" cy="349250"/>
                  </a:xfrm>
                  <a:prstGeom prst="rect">
                    <a:avLst/>
                  </a:prstGeom>
                </pic:spPr>
              </pic:pic>
            </a:graphicData>
          </a:graphic>
        </wp:inline>
      </w:drawing>
    </w:r>
    <w:r>
      <w:rPr>
        <w:rFonts w:hint="eastAsia"/>
      </w:rPr>
      <w:t xml:space="preserve">                                    </w:t>
    </w:r>
    <w:r>
      <w:rPr>
        <w:rFonts w:hint="eastAsia"/>
        <w:sz w:val="21"/>
        <w:szCs w:val="21"/>
      </w:rPr>
      <w:t>实实在在解决企业问题，与企业共同成长</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E7E91"/>
    <w:multiLevelType w:val="multilevel"/>
    <w:tmpl w:val="146E7E91"/>
    <w:lvl w:ilvl="0" w:tentative="0">
      <w:start w:val="1"/>
      <w:numFmt w:val="bullet"/>
      <w:lvlText w:val=""/>
      <w:lvlJc w:val="left"/>
      <w:pPr>
        <w:tabs>
          <w:tab w:val="left" w:pos="420"/>
        </w:tabs>
        <w:ind w:left="420" w:hanging="420"/>
      </w:pPr>
      <w:rPr>
        <w:rFonts w:hint="default" w:ascii="Wingdings" w:hAnsi="Wingdings"/>
        <w:color w:val="333333"/>
        <w:sz w:val="21"/>
      </w:rPr>
    </w:lvl>
    <w:lvl w:ilvl="1" w:tentative="0">
      <w:start w:val="1"/>
      <w:numFmt w:val="bullet"/>
      <w:lvlText w:val=""/>
      <w:lvlJc w:val="left"/>
      <w:pPr>
        <w:tabs>
          <w:tab w:val="left" w:pos="840"/>
        </w:tabs>
        <w:ind w:left="840" w:hanging="420"/>
      </w:pPr>
      <w:rPr>
        <w:rFonts w:hint="default" w:ascii="Wingdings" w:hAnsi="Wingdings"/>
        <w:color w:val="auto"/>
        <w:sz w:val="21"/>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19D82CA6"/>
    <w:multiLevelType w:val="multilevel"/>
    <w:tmpl w:val="19D82CA6"/>
    <w:lvl w:ilvl="0" w:tentative="0">
      <w:start w:val="1"/>
      <w:numFmt w:val="bullet"/>
      <w:lvlText w:val="●"/>
      <w:lvlJc w:val="left"/>
      <w:pPr>
        <w:tabs>
          <w:tab w:val="left" w:pos="425"/>
        </w:tabs>
        <w:ind w:left="425" w:hanging="425"/>
      </w:pPr>
      <w:rPr>
        <w:rFonts w:hint="default" w:ascii="Arial" w:hAnsi="Arial"/>
        <w:color w:val="auto"/>
        <w:sz w:val="21"/>
      </w:rPr>
    </w:lvl>
    <w:lvl w:ilvl="1" w:tentative="0">
      <w:start w:val="1"/>
      <w:numFmt w:val="bullet"/>
      <w:lvlText w:val="♦"/>
      <w:lvlJc w:val="left"/>
      <w:pPr>
        <w:tabs>
          <w:tab w:val="left" w:pos="851"/>
        </w:tabs>
        <w:ind w:left="851" w:hanging="426"/>
      </w:pPr>
      <w:rPr>
        <w:rFonts w:hint="default" w:ascii="Arial" w:hAnsi="Arial"/>
        <w:color w:val="auto"/>
        <w:sz w:val="21"/>
      </w:rPr>
    </w:lvl>
    <w:lvl w:ilvl="2" w:tentative="0">
      <w:start w:val="1"/>
      <w:numFmt w:val="bullet"/>
      <w:lvlText w:val=""/>
      <w:lvlJc w:val="left"/>
      <w:pPr>
        <w:tabs>
          <w:tab w:val="left" w:pos="1276"/>
        </w:tabs>
        <w:ind w:left="1276" w:hanging="425"/>
      </w:pPr>
      <w:rPr>
        <w:rFonts w:hint="default" w:ascii="Wingdings" w:hAnsi="Wingdings"/>
        <w:color w:val="333333"/>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333A6D94"/>
    <w:multiLevelType w:val="multilevel"/>
    <w:tmpl w:val="333A6D94"/>
    <w:lvl w:ilvl="0" w:tentative="0">
      <w:start w:val="1"/>
      <w:numFmt w:val="bullet"/>
      <w:pStyle w:val="26"/>
      <w:lvlText w:val=""/>
      <w:lvlJc w:val="left"/>
      <w:pPr>
        <w:tabs>
          <w:tab w:val="left" w:pos="420"/>
        </w:tabs>
        <w:ind w:left="420" w:hanging="420"/>
      </w:pPr>
      <w:rPr>
        <w:rFonts w:hint="default" w:ascii="Wingdings" w:hAnsi="Wingdings"/>
        <w:color w:val="FF5050"/>
        <w:sz w:val="21"/>
      </w:rPr>
    </w:lvl>
    <w:lvl w:ilvl="1" w:tentative="0">
      <w:start w:val="1"/>
      <w:numFmt w:val="bullet"/>
      <w:lvlText w:val=""/>
      <w:lvlJc w:val="left"/>
      <w:pPr>
        <w:tabs>
          <w:tab w:val="left" w:pos="840"/>
        </w:tabs>
        <w:ind w:left="840" w:hanging="420"/>
      </w:pPr>
      <w:rPr>
        <w:rFonts w:hint="default" w:ascii="Wingdings" w:hAnsi="Wingdings"/>
        <w:color w:val="FF5050"/>
        <w:sz w:val="21"/>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34055372"/>
    <w:multiLevelType w:val="multilevel"/>
    <w:tmpl w:val="34055372"/>
    <w:lvl w:ilvl="0" w:tentative="0">
      <w:start w:val="1"/>
      <w:numFmt w:val="decimal"/>
      <w:pStyle w:val="2"/>
      <w:lvlText w:val="%1"/>
      <w:lvlJc w:val="left"/>
      <w:pPr>
        <w:tabs>
          <w:tab w:val="left" w:pos="432"/>
        </w:tabs>
        <w:ind w:left="432" w:hanging="432"/>
      </w:pPr>
      <w:rPr>
        <w:rFonts w:hint="eastAsia"/>
      </w:rPr>
    </w:lvl>
    <w:lvl w:ilvl="1" w:tentative="0">
      <w:start w:val="1"/>
      <w:numFmt w:val="decimal"/>
      <w:pStyle w:val="3"/>
      <w:lvlText w:val="%1.%2"/>
      <w:lvlJc w:val="left"/>
      <w:pPr>
        <w:tabs>
          <w:tab w:val="left" w:pos="576"/>
        </w:tabs>
        <w:ind w:left="576" w:hanging="576"/>
      </w:pPr>
      <w:rPr>
        <w:rFonts w:hint="eastAsia"/>
      </w:rPr>
    </w:lvl>
    <w:lvl w:ilvl="2" w:tentative="0">
      <w:start w:val="1"/>
      <w:numFmt w:val="decimal"/>
      <w:pStyle w:val="4"/>
      <w:lvlText w:val="%1.%2.%3"/>
      <w:lvlJc w:val="left"/>
      <w:pPr>
        <w:tabs>
          <w:tab w:val="left" w:pos="720"/>
        </w:tabs>
        <w:ind w:left="720" w:hanging="720"/>
      </w:pPr>
      <w:rPr>
        <w:rFonts w:hint="eastAsia"/>
      </w:rPr>
    </w:lvl>
    <w:lvl w:ilvl="3" w:tentative="0">
      <w:start w:val="1"/>
      <w:numFmt w:val="decimal"/>
      <w:pStyle w:val="5"/>
      <w:lvlText w:val="%1.%2.%3.%4"/>
      <w:lvlJc w:val="left"/>
      <w:pPr>
        <w:tabs>
          <w:tab w:val="left" w:pos="864"/>
        </w:tabs>
        <w:ind w:left="864" w:hanging="864"/>
      </w:pPr>
      <w:rPr>
        <w:rFonts w:hint="eastAsia"/>
      </w:rPr>
    </w:lvl>
    <w:lvl w:ilvl="4" w:tentative="0">
      <w:start w:val="1"/>
      <w:numFmt w:val="decimal"/>
      <w:pStyle w:val="6"/>
      <w:lvlText w:val="%1.%2.%3.%4.%5"/>
      <w:lvlJc w:val="left"/>
      <w:pPr>
        <w:tabs>
          <w:tab w:val="left" w:pos="1008"/>
        </w:tabs>
        <w:ind w:left="1008" w:hanging="1008"/>
      </w:pPr>
      <w:rPr>
        <w:rFonts w:hint="eastAsia"/>
      </w:rPr>
    </w:lvl>
    <w:lvl w:ilvl="5" w:tentative="0">
      <w:start w:val="1"/>
      <w:numFmt w:val="decimal"/>
      <w:pStyle w:val="7"/>
      <w:lvlText w:val="%1.%2.%3.%4.%5.%6"/>
      <w:lvlJc w:val="left"/>
      <w:pPr>
        <w:tabs>
          <w:tab w:val="left" w:pos="1152"/>
        </w:tabs>
        <w:ind w:left="1152" w:hanging="1152"/>
      </w:pPr>
      <w:rPr>
        <w:rFonts w:hint="eastAsia"/>
      </w:rPr>
    </w:lvl>
    <w:lvl w:ilvl="6" w:tentative="0">
      <w:start w:val="1"/>
      <w:numFmt w:val="decimal"/>
      <w:pStyle w:val="8"/>
      <w:lvlText w:val="%1.%2.%3.%4.%5.%6.%7"/>
      <w:lvlJc w:val="left"/>
      <w:pPr>
        <w:tabs>
          <w:tab w:val="left" w:pos="1296"/>
        </w:tabs>
        <w:ind w:left="1296" w:hanging="1296"/>
      </w:pPr>
      <w:rPr>
        <w:rFonts w:hint="eastAsia"/>
      </w:rPr>
    </w:lvl>
    <w:lvl w:ilvl="7" w:tentative="0">
      <w:start w:val="1"/>
      <w:numFmt w:val="decimal"/>
      <w:pStyle w:val="9"/>
      <w:lvlText w:val="%1.%2.%3.%4.%5.%6.%7.%8"/>
      <w:lvlJc w:val="left"/>
      <w:pPr>
        <w:tabs>
          <w:tab w:val="left" w:pos="1440"/>
        </w:tabs>
        <w:ind w:left="1440" w:hanging="1440"/>
      </w:pPr>
      <w:rPr>
        <w:rFonts w:hint="eastAsia"/>
      </w:rPr>
    </w:lvl>
    <w:lvl w:ilvl="8" w:tentative="0">
      <w:start w:val="1"/>
      <w:numFmt w:val="decimal"/>
      <w:pStyle w:val="10"/>
      <w:lvlText w:val="%1.%2.%3.%4.%5.%6.%7.%8.%9"/>
      <w:lvlJc w:val="left"/>
      <w:pPr>
        <w:tabs>
          <w:tab w:val="left" w:pos="1584"/>
        </w:tabs>
        <w:ind w:left="1584" w:hanging="1584"/>
      </w:pPr>
      <w:rPr>
        <w:rFonts w:hint="eastAsia"/>
      </w:rPr>
    </w:lvl>
  </w:abstractNum>
  <w:abstractNum w:abstractNumId="4">
    <w:nsid w:val="5DDD2A98"/>
    <w:multiLevelType w:val="multilevel"/>
    <w:tmpl w:val="5DDD2A98"/>
    <w:lvl w:ilvl="0" w:tentative="0">
      <w:start w:val="1"/>
      <w:numFmt w:val="decimal"/>
      <w:lvlText w:val="%1."/>
      <w:lvlJc w:val="left"/>
      <w:pPr>
        <w:tabs>
          <w:tab w:val="left" w:pos="567"/>
        </w:tabs>
        <w:ind w:left="567" w:hanging="567"/>
      </w:pPr>
      <w:rPr>
        <w:rFonts w:hint="default" w:ascii="Arial" w:hAnsi="Arial" w:cs="Arial"/>
        <w:b/>
        <w:i w:val="0"/>
        <w:color w:val="0000FF"/>
        <w:sz w:val="32"/>
        <w:szCs w:val="36"/>
      </w:rPr>
    </w:lvl>
    <w:lvl w:ilvl="1" w:tentative="0">
      <w:start w:val="1"/>
      <w:numFmt w:val="decimal"/>
      <w:lvlText w:val="%1.%2"/>
      <w:lvlJc w:val="left"/>
      <w:pPr>
        <w:tabs>
          <w:tab w:val="left" w:pos="567"/>
        </w:tabs>
        <w:ind w:left="567" w:hanging="567"/>
      </w:pPr>
      <w:rPr>
        <w:rFonts w:hint="default" w:ascii="Arial" w:hAnsi="Arial" w:cs="Arial"/>
        <w:b/>
        <w:i w:val="0"/>
        <w:color w:val="0000FF"/>
        <w:sz w:val="24"/>
        <w:szCs w:val="28"/>
      </w:rPr>
    </w:lvl>
    <w:lvl w:ilvl="2" w:tentative="0">
      <w:start w:val="1"/>
      <w:numFmt w:val="decimal"/>
      <w:lvlText w:val="%1.%2.%3"/>
      <w:lvlJc w:val="left"/>
      <w:pPr>
        <w:tabs>
          <w:tab w:val="left" w:pos="567"/>
        </w:tabs>
        <w:ind w:left="567" w:hanging="567"/>
      </w:pPr>
      <w:rPr>
        <w:rFonts w:hint="default" w:ascii="Arial" w:hAnsi="Arial"/>
        <w:b/>
        <w:i w:val="0"/>
        <w:color w:val="0000FF"/>
        <w:sz w:val="21"/>
      </w:rPr>
    </w:lvl>
    <w:lvl w:ilvl="3" w:tentative="0">
      <w:start w:val="1"/>
      <w:numFmt w:val="decimal"/>
      <w:lvlText w:val="%1.%2.%3.%4"/>
      <w:lvlJc w:val="left"/>
      <w:pPr>
        <w:tabs>
          <w:tab w:val="left" w:pos="1284"/>
        </w:tabs>
        <w:ind w:left="1284" w:hanging="864"/>
      </w:pPr>
      <w:rPr>
        <w:rFonts w:hint="default"/>
      </w:rPr>
    </w:lvl>
    <w:lvl w:ilvl="4" w:tentative="0">
      <w:start w:val="1"/>
      <w:numFmt w:val="decimal"/>
      <w:lvlText w:val="%1.%2.%3.%4.%5"/>
      <w:lvlJc w:val="left"/>
      <w:pPr>
        <w:tabs>
          <w:tab w:val="left" w:pos="1428"/>
        </w:tabs>
        <w:ind w:left="1428" w:hanging="1008"/>
      </w:pPr>
      <w:rPr>
        <w:rFonts w:hint="default"/>
      </w:rPr>
    </w:lvl>
    <w:lvl w:ilvl="5" w:tentative="0">
      <w:start w:val="1"/>
      <w:numFmt w:val="decimal"/>
      <w:lvlText w:val="%1.%2.%3.%4.%5.%6"/>
      <w:lvlJc w:val="left"/>
      <w:pPr>
        <w:tabs>
          <w:tab w:val="left" w:pos="1572"/>
        </w:tabs>
        <w:ind w:left="1572" w:hanging="1152"/>
      </w:pPr>
      <w:rPr>
        <w:rFonts w:hint="default"/>
      </w:rPr>
    </w:lvl>
    <w:lvl w:ilvl="6" w:tentative="0">
      <w:start w:val="1"/>
      <w:numFmt w:val="decimal"/>
      <w:lvlText w:val="%1.%2.%3.%4.%5.%6.%7"/>
      <w:lvlJc w:val="left"/>
      <w:pPr>
        <w:tabs>
          <w:tab w:val="left" w:pos="1716"/>
        </w:tabs>
        <w:ind w:left="1716" w:hanging="1296"/>
      </w:pPr>
      <w:rPr>
        <w:rFonts w:hint="default"/>
      </w:rPr>
    </w:lvl>
    <w:lvl w:ilvl="7" w:tentative="0">
      <w:start w:val="1"/>
      <w:numFmt w:val="decimal"/>
      <w:lvlText w:val="%1.%2.%3.%4.%5.%6.%7.%8"/>
      <w:lvlJc w:val="left"/>
      <w:pPr>
        <w:tabs>
          <w:tab w:val="left" w:pos="1860"/>
        </w:tabs>
        <w:ind w:left="1860" w:hanging="1440"/>
      </w:pPr>
      <w:rPr>
        <w:rFonts w:hint="default"/>
      </w:rPr>
    </w:lvl>
    <w:lvl w:ilvl="8" w:tentative="0">
      <w:start w:val="1"/>
      <w:numFmt w:val="decimal"/>
      <w:lvlText w:val="%1.%2.%3.%4.%5.%6.%7.%8.%9"/>
      <w:lvlJc w:val="left"/>
      <w:pPr>
        <w:tabs>
          <w:tab w:val="left" w:pos="2004"/>
        </w:tabs>
        <w:ind w:left="2004" w:hanging="1584"/>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010"/>
    <w:rsid w:val="000050F0"/>
    <w:rsid w:val="0000511E"/>
    <w:rsid w:val="00005E38"/>
    <w:rsid w:val="00006F5E"/>
    <w:rsid w:val="00015405"/>
    <w:rsid w:val="00020D65"/>
    <w:rsid w:val="00022309"/>
    <w:rsid w:val="00024EB5"/>
    <w:rsid w:val="000254B9"/>
    <w:rsid w:val="0003099F"/>
    <w:rsid w:val="00044057"/>
    <w:rsid w:val="000470B8"/>
    <w:rsid w:val="000563F0"/>
    <w:rsid w:val="00056989"/>
    <w:rsid w:val="00066E97"/>
    <w:rsid w:val="00070EE4"/>
    <w:rsid w:val="00071AEB"/>
    <w:rsid w:val="0007347F"/>
    <w:rsid w:val="00075B43"/>
    <w:rsid w:val="0008118C"/>
    <w:rsid w:val="00092E94"/>
    <w:rsid w:val="00095F3C"/>
    <w:rsid w:val="000A02E9"/>
    <w:rsid w:val="000C03CE"/>
    <w:rsid w:val="000C13DC"/>
    <w:rsid w:val="000C393E"/>
    <w:rsid w:val="000D0273"/>
    <w:rsid w:val="000E3424"/>
    <w:rsid w:val="000E3B60"/>
    <w:rsid w:val="000E7416"/>
    <w:rsid w:val="000F34F2"/>
    <w:rsid w:val="00107010"/>
    <w:rsid w:val="001111DB"/>
    <w:rsid w:val="001114B1"/>
    <w:rsid w:val="00113A39"/>
    <w:rsid w:val="00117C2E"/>
    <w:rsid w:val="001205F0"/>
    <w:rsid w:val="00134390"/>
    <w:rsid w:val="00140838"/>
    <w:rsid w:val="00143C41"/>
    <w:rsid w:val="001526DA"/>
    <w:rsid w:val="00153AC1"/>
    <w:rsid w:val="00175161"/>
    <w:rsid w:val="00180C8C"/>
    <w:rsid w:val="00182943"/>
    <w:rsid w:val="00184DAD"/>
    <w:rsid w:val="00185224"/>
    <w:rsid w:val="001A2A1A"/>
    <w:rsid w:val="001B09EE"/>
    <w:rsid w:val="001B1D66"/>
    <w:rsid w:val="001B1D88"/>
    <w:rsid w:val="001C4B88"/>
    <w:rsid w:val="001C5B6B"/>
    <w:rsid w:val="001C5F62"/>
    <w:rsid w:val="001D1BCD"/>
    <w:rsid w:val="001E514B"/>
    <w:rsid w:val="001F4217"/>
    <w:rsid w:val="00201FB8"/>
    <w:rsid w:val="00203A48"/>
    <w:rsid w:val="002103F8"/>
    <w:rsid w:val="00211C60"/>
    <w:rsid w:val="002131E8"/>
    <w:rsid w:val="00222B2F"/>
    <w:rsid w:val="002242D0"/>
    <w:rsid w:val="00225047"/>
    <w:rsid w:val="002268FD"/>
    <w:rsid w:val="0024755E"/>
    <w:rsid w:val="00262564"/>
    <w:rsid w:val="00262A73"/>
    <w:rsid w:val="002638B8"/>
    <w:rsid w:val="002646B5"/>
    <w:rsid w:val="00264C64"/>
    <w:rsid w:val="0026711D"/>
    <w:rsid w:val="00296682"/>
    <w:rsid w:val="002A76BD"/>
    <w:rsid w:val="002B6EF1"/>
    <w:rsid w:val="002C14F7"/>
    <w:rsid w:val="002C1CF8"/>
    <w:rsid w:val="002C52C3"/>
    <w:rsid w:val="002D5ED5"/>
    <w:rsid w:val="002E04E8"/>
    <w:rsid w:val="002E3493"/>
    <w:rsid w:val="002E3F6D"/>
    <w:rsid w:val="002E57C8"/>
    <w:rsid w:val="002E6108"/>
    <w:rsid w:val="003011CB"/>
    <w:rsid w:val="0030222F"/>
    <w:rsid w:val="00302CFB"/>
    <w:rsid w:val="00303935"/>
    <w:rsid w:val="0031000C"/>
    <w:rsid w:val="00312024"/>
    <w:rsid w:val="00320DBE"/>
    <w:rsid w:val="00326343"/>
    <w:rsid w:val="00331E22"/>
    <w:rsid w:val="00337724"/>
    <w:rsid w:val="0034183E"/>
    <w:rsid w:val="00360753"/>
    <w:rsid w:val="00361979"/>
    <w:rsid w:val="00363B9F"/>
    <w:rsid w:val="003772B8"/>
    <w:rsid w:val="003A0545"/>
    <w:rsid w:val="003A5961"/>
    <w:rsid w:val="003B28E1"/>
    <w:rsid w:val="003B30A4"/>
    <w:rsid w:val="003D0957"/>
    <w:rsid w:val="003D3F5A"/>
    <w:rsid w:val="003D4409"/>
    <w:rsid w:val="003E2CAE"/>
    <w:rsid w:val="003E5387"/>
    <w:rsid w:val="003E5AEE"/>
    <w:rsid w:val="003E7DF0"/>
    <w:rsid w:val="003F5FBE"/>
    <w:rsid w:val="003F6918"/>
    <w:rsid w:val="003F6A79"/>
    <w:rsid w:val="00400B52"/>
    <w:rsid w:val="00402E5C"/>
    <w:rsid w:val="004052EF"/>
    <w:rsid w:val="0041117D"/>
    <w:rsid w:val="004119AB"/>
    <w:rsid w:val="00432E73"/>
    <w:rsid w:val="00433B41"/>
    <w:rsid w:val="004553B6"/>
    <w:rsid w:val="00456B2B"/>
    <w:rsid w:val="00457A17"/>
    <w:rsid w:val="00462F4A"/>
    <w:rsid w:val="00464EDC"/>
    <w:rsid w:val="00486127"/>
    <w:rsid w:val="0048770F"/>
    <w:rsid w:val="00495521"/>
    <w:rsid w:val="00496E59"/>
    <w:rsid w:val="004A47DE"/>
    <w:rsid w:val="004A56A0"/>
    <w:rsid w:val="004B0DBC"/>
    <w:rsid w:val="004B1CDD"/>
    <w:rsid w:val="004B2D1A"/>
    <w:rsid w:val="004B3353"/>
    <w:rsid w:val="004B3D4D"/>
    <w:rsid w:val="004C6E73"/>
    <w:rsid w:val="004C7329"/>
    <w:rsid w:val="004D41E6"/>
    <w:rsid w:val="004D56FA"/>
    <w:rsid w:val="004D657C"/>
    <w:rsid w:val="004D6655"/>
    <w:rsid w:val="004D6E11"/>
    <w:rsid w:val="004E3484"/>
    <w:rsid w:val="004E3ECF"/>
    <w:rsid w:val="004F76A9"/>
    <w:rsid w:val="00502EDC"/>
    <w:rsid w:val="005115E8"/>
    <w:rsid w:val="00516E43"/>
    <w:rsid w:val="005175A2"/>
    <w:rsid w:val="00525A0C"/>
    <w:rsid w:val="0052672E"/>
    <w:rsid w:val="0053263B"/>
    <w:rsid w:val="00543825"/>
    <w:rsid w:val="005443DA"/>
    <w:rsid w:val="00550FE4"/>
    <w:rsid w:val="00553290"/>
    <w:rsid w:val="0055402C"/>
    <w:rsid w:val="00557824"/>
    <w:rsid w:val="00587B73"/>
    <w:rsid w:val="005900B3"/>
    <w:rsid w:val="005A4E78"/>
    <w:rsid w:val="005B44B5"/>
    <w:rsid w:val="005E362C"/>
    <w:rsid w:val="005E510E"/>
    <w:rsid w:val="005F1A18"/>
    <w:rsid w:val="005F6BB8"/>
    <w:rsid w:val="0060194B"/>
    <w:rsid w:val="00606657"/>
    <w:rsid w:val="00607C8E"/>
    <w:rsid w:val="00630E97"/>
    <w:rsid w:val="00645425"/>
    <w:rsid w:val="00646429"/>
    <w:rsid w:val="006564BD"/>
    <w:rsid w:val="00672A58"/>
    <w:rsid w:val="00672FED"/>
    <w:rsid w:val="0067534A"/>
    <w:rsid w:val="00683DCA"/>
    <w:rsid w:val="006871EE"/>
    <w:rsid w:val="00692998"/>
    <w:rsid w:val="006978FE"/>
    <w:rsid w:val="006A24E2"/>
    <w:rsid w:val="006A3A66"/>
    <w:rsid w:val="006B06EC"/>
    <w:rsid w:val="006B0EFD"/>
    <w:rsid w:val="006C592C"/>
    <w:rsid w:val="006C6391"/>
    <w:rsid w:val="006D0E96"/>
    <w:rsid w:val="006D3693"/>
    <w:rsid w:val="006D6E6F"/>
    <w:rsid w:val="006E0FD2"/>
    <w:rsid w:val="006F4148"/>
    <w:rsid w:val="0071513E"/>
    <w:rsid w:val="00720E8B"/>
    <w:rsid w:val="00721850"/>
    <w:rsid w:val="007305BC"/>
    <w:rsid w:val="00737704"/>
    <w:rsid w:val="007407F7"/>
    <w:rsid w:val="007429CD"/>
    <w:rsid w:val="007572DA"/>
    <w:rsid w:val="00762B53"/>
    <w:rsid w:val="00763785"/>
    <w:rsid w:val="007640C5"/>
    <w:rsid w:val="007665BF"/>
    <w:rsid w:val="007679EF"/>
    <w:rsid w:val="0077405D"/>
    <w:rsid w:val="0077572B"/>
    <w:rsid w:val="0078042F"/>
    <w:rsid w:val="007A4C6F"/>
    <w:rsid w:val="007A5CFD"/>
    <w:rsid w:val="007A6722"/>
    <w:rsid w:val="007B532A"/>
    <w:rsid w:val="007C1F6F"/>
    <w:rsid w:val="007C28AC"/>
    <w:rsid w:val="007C5658"/>
    <w:rsid w:val="007F1E83"/>
    <w:rsid w:val="007F3560"/>
    <w:rsid w:val="007F3CB4"/>
    <w:rsid w:val="007F5216"/>
    <w:rsid w:val="00802C4B"/>
    <w:rsid w:val="00803B98"/>
    <w:rsid w:val="0080769A"/>
    <w:rsid w:val="00807D50"/>
    <w:rsid w:val="00811E58"/>
    <w:rsid w:val="00813797"/>
    <w:rsid w:val="00816EA8"/>
    <w:rsid w:val="00817117"/>
    <w:rsid w:val="008253DF"/>
    <w:rsid w:val="008255EE"/>
    <w:rsid w:val="0083139D"/>
    <w:rsid w:val="00840838"/>
    <w:rsid w:val="008418D3"/>
    <w:rsid w:val="008544D2"/>
    <w:rsid w:val="008617A9"/>
    <w:rsid w:val="00863A95"/>
    <w:rsid w:val="00865999"/>
    <w:rsid w:val="008710D1"/>
    <w:rsid w:val="008734EE"/>
    <w:rsid w:val="00877BC5"/>
    <w:rsid w:val="00877DAA"/>
    <w:rsid w:val="00884DE9"/>
    <w:rsid w:val="0088679F"/>
    <w:rsid w:val="00886F0D"/>
    <w:rsid w:val="00892125"/>
    <w:rsid w:val="00892880"/>
    <w:rsid w:val="00897752"/>
    <w:rsid w:val="008A17BC"/>
    <w:rsid w:val="008A79D5"/>
    <w:rsid w:val="008B4483"/>
    <w:rsid w:val="008B6B9A"/>
    <w:rsid w:val="008D02C6"/>
    <w:rsid w:val="008D1A71"/>
    <w:rsid w:val="008D6AB8"/>
    <w:rsid w:val="008E12C0"/>
    <w:rsid w:val="008E12EA"/>
    <w:rsid w:val="008E222B"/>
    <w:rsid w:val="008E407B"/>
    <w:rsid w:val="008F29D3"/>
    <w:rsid w:val="00904178"/>
    <w:rsid w:val="0091148B"/>
    <w:rsid w:val="009138EF"/>
    <w:rsid w:val="00921697"/>
    <w:rsid w:val="009239A0"/>
    <w:rsid w:val="00924A14"/>
    <w:rsid w:val="0092683C"/>
    <w:rsid w:val="009300C4"/>
    <w:rsid w:val="0094428A"/>
    <w:rsid w:val="00951A58"/>
    <w:rsid w:val="00954435"/>
    <w:rsid w:val="00954485"/>
    <w:rsid w:val="00954ECA"/>
    <w:rsid w:val="00955DF1"/>
    <w:rsid w:val="0097033C"/>
    <w:rsid w:val="00970459"/>
    <w:rsid w:val="009845F1"/>
    <w:rsid w:val="00985AE3"/>
    <w:rsid w:val="00991CB7"/>
    <w:rsid w:val="0099316C"/>
    <w:rsid w:val="00995355"/>
    <w:rsid w:val="009A0B7A"/>
    <w:rsid w:val="009B4A55"/>
    <w:rsid w:val="009B5462"/>
    <w:rsid w:val="009C0286"/>
    <w:rsid w:val="009C6416"/>
    <w:rsid w:val="009D0A5D"/>
    <w:rsid w:val="009D242B"/>
    <w:rsid w:val="009E2801"/>
    <w:rsid w:val="009E3033"/>
    <w:rsid w:val="009E341B"/>
    <w:rsid w:val="009E547A"/>
    <w:rsid w:val="009E6A6F"/>
    <w:rsid w:val="00A00B66"/>
    <w:rsid w:val="00A04FAC"/>
    <w:rsid w:val="00A1348E"/>
    <w:rsid w:val="00A317BF"/>
    <w:rsid w:val="00A339BD"/>
    <w:rsid w:val="00A41F13"/>
    <w:rsid w:val="00A4706C"/>
    <w:rsid w:val="00A5196D"/>
    <w:rsid w:val="00A519BC"/>
    <w:rsid w:val="00A53AAC"/>
    <w:rsid w:val="00A609E7"/>
    <w:rsid w:val="00A67309"/>
    <w:rsid w:val="00A707A9"/>
    <w:rsid w:val="00A71366"/>
    <w:rsid w:val="00A73C54"/>
    <w:rsid w:val="00A8536E"/>
    <w:rsid w:val="00A87A03"/>
    <w:rsid w:val="00A91CDE"/>
    <w:rsid w:val="00A94668"/>
    <w:rsid w:val="00AA68B1"/>
    <w:rsid w:val="00AD0A85"/>
    <w:rsid w:val="00AD3E20"/>
    <w:rsid w:val="00AD4F25"/>
    <w:rsid w:val="00AD7943"/>
    <w:rsid w:val="00AD7A32"/>
    <w:rsid w:val="00AE67E3"/>
    <w:rsid w:val="00AF099A"/>
    <w:rsid w:val="00AF2BFD"/>
    <w:rsid w:val="00AF2C60"/>
    <w:rsid w:val="00AF42BF"/>
    <w:rsid w:val="00AF487C"/>
    <w:rsid w:val="00AF519F"/>
    <w:rsid w:val="00AF65B3"/>
    <w:rsid w:val="00B11775"/>
    <w:rsid w:val="00B12E08"/>
    <w:rsid w:val="00B1690C"/>
    <w:rsid w:val="00B20EE8"/>
    <w:rsid w:val="00B26319"/>
    <w:rsid w:val="00B351E3"/>
    <w:rsid w:val="00B53BA6"/>
    <w:rsid w:val="00B72603"/>
    <w:rsid w:val="00B8509B"/>
    <w:rsid w:val="00B90B25"/>
    <w:rsid w:val="00BA4199"/>
    <w:rsid w:val="00BB0842"/>
    <w:rsid w:val="00BD62B3"/>
    <w:rsid w:val="00BE1CEA"/>
    <w:rsid w:val="00BE1E67"/>
    <w:rsid w:val="00BE7FBA"/>
    <w:rsid w:val="00BF284C"/>
    <w:rsid w:val="00BF4759"/>
    <w:rsid w:val="00C03E5D"/>
    <w:rsid w:val="00C109FF"/>
    <w:rsid w:val="00C11EED"/>
    <w:rsid w:val="00C1631C"/>
    <w:rsid w:val="00C171D1"/>
    <w:rsid w:val="00C17B6D"/>
    <w:rsid w:val="00C21129"/>
    <w:rsid w:val="00C27670"/>
    <w:rsid w:val="00C3571E"/>
    <w:rsid w:val="00C41EB6"/>
    <w:rsid w:val="00C4211B"/>
    <w:rsid w:val="00C43469"/>
    <w:rsid w:val="00C55B85"/>
    <w:rsid w:val="00C601FD"/>
    <w:rsid w:val="00C63ADB"/>
    <w:rsid w:val="00C66312"/>
    <w:rsid w:val="00C72757"/>
    <w:rsid w:val="00C84FC8"/>
    <w:rsid w:val="00CA05FA"/>
    <w:rsid w:val="00CA6078"/>
    <w:rsid w:val="00CB1642"/>
    <w:rsid w:val="00CB2152"/>
    <w:rsid w:val="00CB4759"/>
    <w:rsid w:val="00CB7834"/>
    <w:rsid w:val="00CC2E29"/>
    <w:rsid w:val="00CD2406"/>
    <w:rsid w:val="00CD42A7"/>
    <w:rsid w:val="00CE3F05"/>
    <w:rsid w:val="00CF2FBA"/>
    <w:rsid w:val="00CF3D67"/>
    <w:rsid w:val="00CF70A4"/>
    <w:rsid w:val="00D0012C"/>
    <w:rsid w:val="00D02FFB"/>
    <w:rsid w:val="00D03F44"/>
    <w:rsid w:val="00D04325"/>
    <w:rsid w:val="00D07EB7"/>
    <w:rsid w:val="00D104FD"/>
    <w:rsid w:val="00D13C96"/>
    <w:rsid w:val="00D210EF"/>
    <w:rsid w:val="00D25FC0"/>
    <w:rsid w:val="00D353EC"/>
    <w:rsid w:val="00D40020"/>
    <w:rsid w:val="00D705E4"/>
    <w:rsid w:val="00D82A16"/>
    <w:rsid w:val="00D8385F"/>
    <w:rsid w:val="00D86158"/>
    <w:rsid w:val="00D9130A"/>
    <w:rsid w:val="00D9643C"/>
    <w:rsid w:val="00DA08CF"/>
    <w:rsid w:val="00DA616F"/>
    <w:rsid w:val="00DA62B2"/>
    <w:rsid w:val="00DA64A5"/>
    <w:rsid w:val="00DA77C2"/>
    <w:rsid w:val="00DA7D59"/>
    <w:rsid w:val="00DB2378"/>
    <w:rsid w:val="00DB38D2"/>
    <w:rsid w:val="00DB64E0"/>
    <w:rsid w:val="00DB74D8"/>
    <w:rsid w:val="00DC1301"/>
    <w:rsid w:val="00DC1701"/>
    <w:rsid w:val="00DC2F0F"/>
    <w:rsid w:val="00DC4564"/>
    <w:rsid w:val="00DD18DA"/>
    <w:rsid w:val="00DD50D2"/>
    <w:rsid w:val="00DE231B"/>
    <w:rsid w:val="00DE7329"/>
    <w:rsid w:val="00DE78C4"/>
    <w:rsid w:val="00DF4A6A"/>
    <w:rsid w:val="00DF5037"/>
    <w:rsid w:val="00E0170A"/>
    <w:rsid w:val="00E03348"/>
    <w:rsid w:val="00E054EA"/>
    <w:rsid w:val="00E0683B"/>
    <w:rsid w:val="00E2402C"/>
    <w:rsid w:val="00E442E3"/>
    <w:rsid w:val="00E45950"/>
    <w:rsid w:val="00E47ED1"/>
    <w:rsid w:val="00E52DDC"/>
    <w:rsid w:val="00E537B0"/>
    <w:rsid w:val="00E54738"/>
    <w:rsid w:val="00E612BA"/>
    <w:rsid w:val="00E61D5F"/>
    <w:rsid w:val="00E63219"/>
    <w:rsid w:val="00E634CA"/>
    <w:rsid w:val="00E73B52"/>
    <w:rsid w:val="00E761EA"/>
    <w:rsid w:val="00E767DA"/>
    <w:rsid w:val="00E837FC"/>
    <w:rsid w:val="00E87AB1"/>
    <w:rsid w:val="00E94D63"/>
    <w:rsid w:val="00E94E39"/>
    <w:rsid w:val="00EA4E33"/>
    <w:rsid w:val="00EA5350"/>
    <w:rsid w:val="00EA6728"/>
    <w:rsid w:val="00EB11D8"/>
    <w:rsid w:val="00EB6B45"/>
    <w:rsid w:val="00EC1BD6"/>
    <w:rsid w:val="00EC277C"/>
    <w:rsid w:val="00EC41DB"/>
    <w:rsid w:val="00EC5B9B"/>
    <w:rsid w:val="00ED03E8"/>
    <w:rsid w:val="00EE02CC"/>
    <w:rsid w:val="00EE2853"/>
    <w:rsid w:val="00EE6E87"/>
    <w:rsid w:val="00EF4EFF"/>
    <w:rsid w:val="00EF73A0"/>
    <w:rsid w:val="00F11108"/>
    <w:rsid w:val="00F13FDB"/>
    <w:rsid w:val="00F14054"/>
    <w:rsid w:val="00F14847"/>
    <w:rsid w:val="00F17329"/>
    <w:rsid w:val="00F22DE7"/>
    <w:rsid w:val="00F32BFD"/>
    <w:rsid w:val="00F347D1"/>
    <w:rsid w:val="00F4107B"/>
    <w:rsid w:val="00F5482C"/>
    <w:rsid w:val="00F54860"/>
    <w:rsid w:val="00F559B4"/>
    <w:rsid w:val="00F66893"/>
    <w:rsid w:val="00F81B05"/>
    <w:rsid w:val="00F8748C"/>
    <w:rsid w:val="00F910B7"/>
    <w:rsid w:val="00F94C19"/>
    <w:rsid w:val="00FB2D52"/>
    <w:rsid w:val="00FB37D7"/>
    <w:rsid w:val="00FB5873"/>
    <w:rsid w:val="00FC7A4C"/>
    <w:rsid w:val="00FD0BA9"/>
    <w:rsid w:val="00FD116E"/>
    <w:rsid w:val="00FD2DF0"/>
    <w:rsid w:val="00FF65E7"/>
    <w:rsid w:val="0631260E"/>
    <w:rsid w:val="0CD81B9C"/>
    <w:rsid w:val="1247498C"/>
    <w:rsid w:val="12A22D9E"/>
    <w:rsid w:val="17576B8B"/>
    <w:rsid w:val="18946A8C"/>
    <w:rsid w:val="193C4DDA"/>
    <w:rsid w:val="1CF36992"/>
    <w:rsid w:val="1F3B78AB"/>
    <w:rsid w:val="233573C7"/>
    <w:rsid w:val="23E8632C"/>
    <w:rsid w:val="27F10C8F"/>
    <w:rsid w:val="2F556BA9"/>
    <w:rsid w:val="361F4BC5"/>
    <w:rsid w:val="36A4432E"/>
    <w:rsid w:val="3EF03F93"/>
    <w:rsid w:val="40CA53AF"/>
    <w:rsid w:val="51394D3B"/>
    <w:rsid w:val="552B7C9A"/>
    <w:rsid w:val="636B1155"/>
    <w:rsid w:val="668E731C"/>
    <w:rsid w:val="69CE0CC8"/>
    <w:rsid w:val="715A455F"/>
    <w:rsid w:val="76250DDB"/>
    <w:rsid w:val="78342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qFormat/>
    <w:uiPriority w:val="0"/>
    <w:pPr>
      <w:keepNext/>
      <w:keepLines/>
      <w:numPr>
        <w:ilvl w:val="7"/>
        <w:numId w:val="1"/>
      </w:numPr>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11">
    <w:name w:val="Document Map"/>
    <w:basedOn w:val="1"/>
    <w:semiHidden/>
    <w:qFormat/>
    <w:uiPriority w:val="0"/>
    <w:pPr>
      <w:shd w:val="clear" w:color="auto" w:fill="000080"/>
    </w:pPr>
  </w:style>
  <w:style w:type="paragraph" w:styleId="12">
    <w:name w:val="Body Text Indent 2"/>
    <w:basedOn w:val="1"/>
    <w:qFormat/>
    <w:uiPriority w:val="0"/>
    <w:pPr>
      <w:spacing w:line="300" w:lineRule="exact"/>
      <w:ind w:firstLine="420"/>
    </w:pPr>
    <w:rPr>
      <w:rFonts w:ascii="Arial" w:hAnsi="Arial" w:cs="Arial"/>
      <w:sz w:val="18"/>
    </w:rPr>
  </w:style>
  <w:style w:type="paragraph" w:styleId="13">
    <w:name w:val="Balloon Text"/>
    <w:basedOn w:val="1"/>
    <w:link w:val="27"/>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footnote text"/>
    <w:basedOn w:val="1"/>
    <w:semiHidden/>
    <w:qFormat/>
    <w:uiPriority w:val="0"/>
    <w:pPr>
      <w:snapToGrid w:val="0"/>
      <w:jc w:val="left"/>
    </w:pPr>
    <w:rPr>
      <w:sz w:val="18"/>
      <w:szCs w:val="18"/>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page number"/>
    <w:basedOn w:val="19"/>
    <w:qFormat/>
    <w:uiPriority w:val="0"/>
  </w:style>
  <w:style w:type="character" w:styleId="22">
    <w:name w:val="Hyperlink"/>
    <w:qFormat/>
    <w:uiPriority w:val="0"/>
    <w:rPr>
      <w:color w:val="0000FF"/>
      <w:u w:val="single"/>
    </w:rPr>
  </w:style>
  <w:style w:type="character" w:styleId="23">
    <w:name w:val="footnote reference"/>
    <w:semiHidden/>
    <w:qFormat/>
    <w:uiPriority w:val="0"/>
    <w:rPr>
      <w:vertAlign w:val="superscript"/>
    </w:rPr>
  </w:style>
  <w:style w:type="paragraph" w:customStyle="1" w:styleId="24">
    <w:name w:val="文档标题"/>
    <w:basedOn w:val="1"/>
    <w:qFormat/>
    <w:uiPriority w:val="0"/>
    <w:pPr>
      <w:spacing w:before="312" w:after="156" w:line="360" w:lineRule="auto"/>
      <w:jc w:val="center"/>
    </w:pPr>
    <w:rPr>
      <w:rFonts w:ascii="黑体" w:hAnsi="宋体" w:eastAsia="黑体" w:cs="宋体"/>
      <w:color w:val="FFFFFF"/>
      <w:sz w:val="52"/>
      <w:szCs w:val="20"/>
    </w:rPr>
  </w:style>
  <w:style w:type="paragraph" w:customStyle="1" w:styleId="25">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6">
    <w:name w:val="样式 蓝色 行距: 1.5 倍行距"/>
    <w:basedOn w:val="1"/>
    <w:qFormat/>
    <w:uiPriority w:val="0"/>
    <w:pPr>
      <w:numPr>
        <w:ilvl w:val="0"/>
        <w:numId w:val="2"/>
      </w:numPr>
      <w:spacing w:line="360" w:lineRule="auto"/>
    </w:pPr>
    <w:rPr>
      <w:rFonts w:ascii="Arial" w:hAnsi="Arial"/>
    </w:rPr>
  </w:style>
  <w:style w:type="character" w:customStyle="1" w:styleId="27">
    <w:name w:val="批注框文本 Char"/>
    <w:basedOn w:val="19"/>
    <w:link w:val="1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7</Pages>
  <Words>883</Words>
  <Characters>5035</Characters>
  <Lines>41</Lines>
  <Paragraphs>11</Paragraphs>
  <TotalTime>3</TotalTime>
  <ScaleCrop>false</ScaleCrop>
  <LinksUpToDate>false</LinksUpToDate>
  <CharactersWithSpaces>5907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2019-09-11T02:33:00Z</dcterms:created>
  <dc:creator>刘铭</dc:creator>
  <cp:lastModifiedBy>wu</cp:lastModifiedBy>
  <cp:lastPrinted>2014-06-11T23:31:00Z</cp:lastPrinted>
  <dcterms:modified xsi:type="dcterms:W3CDTF">2020-12-22T02:08:16Z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