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>
      <w:pPr>
        <w:jc w:val="center"/>
        <w:rPr>
          <w:rFonts w:hint="eastAsia" w:ascii="微软雅黑" w:hAnsi="微软雅黑" w:eastAsia="微软雅黑" w:cs="宋体"/>
          <w:b/>
          <w:bCs/>
          <w:color w:val="0070C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70C0"/>
          <w:kern w:val="0"/>
          <w:sz w:val="28"/>
          <w:szCs w:val="28"/>
        </w:rPr>
        <w:t>EXCEL</w:t>
      </w:r>
      <w:r>
        <w:rPr>
          <w:rFonts w:hint="eastAsia" w:ascii="微软雅黑" w:hAnsi="微软雅黑" w:eastAsia="微软雅黑" w:cs="宋体"/>
          <w:b/>
          <w:bCs/>
          <w:color w:val="0070C0"/>
          <w:kern w:val="0"/>
          <w:sz w:val="28"/>
          <w:szCs w:val="28"/>
          <w:lang w:val="en-US" w:eastAsia="zh-CN"/>
        </w:rPr>
        <w:t>高效数据管理与图表应用</w:t>
      </w:r>
    </w:p>
    <w:p>
      <w:pPr>
        <w:jc w:val="center"/>
        <w:rPr>
          <w:rFonts w:eastAsia="微软雅黑" w:cs="Calibri"/>
          <w:color w:val="0070C0"/>
          <w:kern w:val="0"/>
          <w:sz w:val="18"/>
          <w:szCs w:val="18"/>
        </w:rPr>
      </w:pPr>
      <w:r>
        <w:rPr>
          <w:rFonts w:hint="eastAsia" w:eastAsia="微软雅黑" w:cs="Calibri"/>
          <w:color w:val="0070C0"/>
          <w:kern w:val="0"/>
          <w:sz w:val="18"/>
          <w:szCs w:val="18"/>
        </w:rPr>
        <w:t>Excel efficient data management and chart application</w:t>
      </w:r>
    </w:p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类型</w:t>
      </w:r>
      <w:r>
        <w:rPr>
          <w:rFonts w:eastAsia="微软雅黑" w:cs="宋体"/>
          <w:b/>
          <w:bCs/>
          <w:kern w:val="0"/>
          <w:sz w:val="18"/>
          <w:szCs w:val="18"/>
        </w:rPr>
        <w:t>/Type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公开课</w:t>
      </w:r>
      <w:r>
        <w:rPr>
          <w:rFonts w:eastAsia="微软雅黑" w:cs="宋体"/>
          <w:bCs/>
          <w:kern w:val="0"/>
          <w:sz w:val="18"/>
          <w:szCs w:val="18"/>
        </w:rPr>
        <w:t xml:space="preserve"> Public Training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语言</w:t>
      </w:r>
      <w:r>
        <w:rPr>
          <w:rFonts w:eastAsia="微软雅黑" w:cs="宋体"/>
          <w:b/>
          <w:bCs/>
          <w:kern w:val="0"/>
          <w:sz w:val="18"/>
          <w:szCs w:val="18"/>
        </w:rPr>
        <w:t>/Language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Cs/>
          <w:kern w:val="0"/>
          <w:sz w:val="18"/>
          <w:szCs w:val="18"/>
        </w:rPr>
        <w:t>中文</w:t>
      </w:r>
      <w:r>
        <w:rPr>
          <w:rFonts w:eastAsia="微软雅黑" w:cs="宋体"/>
          <w:bCs/>
          <w:kern w:val="0"/>
          <w:sz w:val="18"/>
          <w:szCs w:val="18"/>
        </w:rPr>
        <w:t>Chinese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hint="eastAsia" w:eastAsia="微软雅黑" w:cs="宋体"/>
          <w:b/>
          <w:bCs/>
          <w:kern w:val="0"/>
          <w:sz w:val="18"/>
          <w:szCs w:val="18"/>
        </w:rPr>
        <w:t>费用</w:t>
      </w:r>
      <w:r>
        <w:rPr>
          <w:rFonts w:eastAsia="微软雅黑" w:cs="宋体"/>
          <w:b/>
          <w:bCs/>
          <w:kern w:val="0"/>
          <w:sz w:val="18"/>
          <w:szCs w:val="18"/>
        </w:rPr>
        <w:t>/Fee</w:t>
      </w:r>
      <w:r>
        <w:rPr>
          <w:rFonts w:hint="eastAsia" w:eastAsia="微软雅黑" w:cs="宋体"/>
          <w:b/>
          <w:bCs/>
          <w:kern w:val="0"/>
          <w:sz w:val="18"/>
          <w:szCs w:val="18"/>
        </w:rPr>
        <w:t>：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2500元</w:t>
      </w:r>
      <w:r>
        <w:rPr>
          <w:rFonts w:eastAsia="微软雅黑" w:cs="宋体"/>
          <w:b/>
          <w:bCs/>
          <w:color w:val="C00000"/>
          <w:kern w:val="0"/>
          <w:sz w:val="18"/>
          <w:szCs w:val="18"/>
        </w:rPr>
        <w:t>/</w:t>
      </w:r>
      <w:r>
        <w:rPr>
          <w:rFonts w:hint="eastAsia" w:eastAsia="微软雅黑" w:cs="宋体"/>
          <w:b/>
          <w:bCs/>
          <w:color w:val="C00000"/>
          <w:kern w:val="0"/>
          <w:sz w:val="18"/>
          <w:szCs w:val="18"/>
        </w:rPr>
        <w:t>人</w:t>
      </w:r>
      <w:r>
        <w:rPr>
          <w:rFonts w:eastAsia="微软雅黑" w:cs="宋体"/>
          <w:bCs/>
          <w:kern w:val="0"/>
          <w:sz w:val="18"/>
          <w:szCs w:val="18"/>
        </w:rPr>
        <w:t>RMB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</w:p>
    <w:p>
      <w:pPr>
        <w:spacing w:line="276" w:lineRule="auto"/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上海：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2021年07月08日；2021年12月09日</w:t>
      </w:r>
    </w:p>
    <w:p>
      <w:pPr>
        <w:spacing w:line="276" w:lineRule="auto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北京：</w:t>
      </w:r>
      <w:r>
        <w:rPr>
          <w:rFonts w:ascii="微软雅黑" w:hAnsi="微软雅黑" w:eastAsia="微软雅黑" w:cs="宋体"/>
          <w:kern w:val="0"/>
          <w:sz w:val="18"/>
          <w:szCs w:val="18"/>
        </w:rPr>
        <w:t>202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04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月</w:t>
      </w:r>
      <w:r>
        <w:rPr>
          <w:rFonts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日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2021年08月12日</w:t>
      </w:r>
    </w:p>
    <w:p>
      <w:pPr>
        <w:spacing w:line="276" w:lineRule="auto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深圳：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2021年06月24日；2021年11月25日</w:t>
      </w:r>
    </w:p>
    <w:p>
      <w:pPr>
        <w:spacing w:line="276" w:lineRule="auto"/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广州：</w:t>
      </w:r>
      <w:r>
        <w:rPr>
          <w:rFonts w:ascii="微软雅黑" w:hAnsi="微软雅黑" w:eastAsia="微软雅黑" w:cs="宋体"/>
          <w:kern w:val="0"/>
          <w:sz w:val="18"/>
          <w:szCs w:val="18"/>
        </w:rPr>
        <w:t>202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04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月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日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2021年10月21日</w:t>
      </w:r>
    </w:p>
    <w:p>
      <w:pPr>
        <w:spacing w:line="276" w:lineRule="auto"/>
        <w:rPr>
          <w:rFonts w:hint="default" w:ascii="微软雅黑" w:hAnsi="微软雅黑" w:eastAsia="微软雅黑" w:cs="宋体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成都：</w:t>
      </w:r>
      <w:r>
        <w:rPr>
          <w:rFonts w:ascii="微软雅黑" w:hAnsi="微软雅黑" w:eastAsia="微软雅黑" w:cs="宋体"/>
          <w:kern w:val="0"/>
          <w:sz w:val="18"/>
          <w:szCs w:val="18"/>
        </w:rPr>
        <w:t>202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年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05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月</w:t>
      </w:r>
      <w:r>
        <w:rPr>
          <w:rFonts w:ascii="微软雅黑" w:hAnsi="微软雅黑" w:eastAsia="微软雅黑" w:cs="宋体"/>
          <w:kern w:val="0"/>
          <w:sz w:val="18"/>
          <w:szCs w:val="18"/>
        </w:rPr>
        <w:t>2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日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2021年10月28日</w:t>
      </w:r>
    </w:p>
    <w:p>
      <w:pPr>
        <w:rPr>
          <w:rFonts w:eastAsia="微软雅黑" w:cs="宋体"/>
          <w:b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Style w:val="8"/>
        <w:tblW w:w="10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rPr>
          <w:jc w:val="center"/>
        </w:trPr>
        <w:tc>
          <w:tcPr>
            <w:tcW w:w="5341" w:type="dxa"/>
          </w:tcPr>
          <w:p>
            <w:pPr>
              <w:pStyle w:val="23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>
            <w:pPr>
              <w:pStyle w:val="23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3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pStyle w:val="23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3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>
            <w:pPr>
              <w:pStyle w:val="23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>
        <w:trPr>
          <w:trHeight w:val="70" w:hRule="atLeast"/>
          <w:jc w:val="center"/>
        </w:trPr>
        <w:tc>
          <w:tcPr>
            <w:tcW w:w="5341" w:type="dxa"/>
          </w:tcPr>
          <w:p>
            <w:pPr>
              <w:pStyle w:val="23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>
            <w:pPr>
              <w:pStyle w:val="23"/>
              <w:numPr>
                <w:ilvl w:val="0"/>
                <w:numId w:val="3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15:45-16:30 </w:t>
            </w:r>
            <w:r>
              <w:rPr>
                <w:rFonts w:hint="eastAsia" w:eastAsia="微软雅黑" w:cs="宋体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>
      <w:pPr>
        <w:rPr>
          <w:rFonts w:hint="eastAsia" w:ascii="微软雅黑" w:hAnsi="微软雅黑" w:eastAsia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>课程简介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基于excel应用的广泛性，以及数据对于企业管理的重要性，学好Excel已经不是职场的选修课，而是必修课。无论你今天是职员，还是未来要组建团队，甚至要成为企业的决策者，“数据管理能力”都会持续的影响你，变成你的翅膀或者成为你的掣肘。目前在有很多工作中，简单的Excel技能已经不能满足我们的办公需求，而是需要我们掌握更高阶的Excel实战应用技能。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《Excel数据分析可视化高阶训练营》课程能够帮助数据分析人员进阶Excel实战技术和能力，学习微软为强化自身产品商业智能功能而开发的工具集Excel，掌握高级数据可视化实战技能。我们常说一图胜千言，可视化图表不仅可以清晰、直观地向阅读者传递复杂的数据信息，还可以为阅读者带来视觉上的感官刺激，这种刺激有助于加深阅读者对图表信息的记忆，从而起到过目不忘的效果。</w:t>
      </w:r>
    </w:p>
    <w:p>
      <w:pPr>
        <w:rPr>
          <w:rFonts w:hint="eastAsia" w:ascii="微软雅黑" w:hAnsi="微软雅黑" w:eastAsia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 xml:space="preserve">授课对象 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></w:t>
      </w: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适用于公司的市场销售、行政文秘、人力资源、财务会计、仓储物流等与数据接触较多的相关岗位工作人员，需要进一步提升Excel技能和使用效率的所有用户。</w:t>
      </w:r>
    </w:p>
    <w:p>
      <w:pPr>
        <w:rPr>
          <w:rFonts w:hint="eastAsia" w:ascii="微软雅黑" w:hAnsi="微软雅黑" w:eastAsia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 xml:space="preserve">培训目标 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></w:t>
      </w: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让Excel实现数据资源到数据价值的转变；不止于Excel技巧，而是探寻Excel数据背后的核心价值。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结合数据分析思路方法，帮助讲着更好的呈现数据背后的秘密，通过数据讲述一个好的商业故事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通过经典数据分析呈现理念和美学结合并进，深入洞察数据可视化呈现之美。</w:t>
      </w:r>
    </w:p>
    <w:p>
      <w:pPr>
        <w:rPr>
          <w:rFonts w:hint="eastAsia" w:ascii="微软雅黑" w:hAnsi="微软雅黑" w:eastAsia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/>
          <w:b/>
          <w:bCs/>
          <w:kern w:val="0"/>
          <w:szCs w:val="21"/>
        </w:rPr>
        <w:t xml:space="preserve">预备知识 </w:t>
      </w:r>
    </w:p>
    <w:p>
      <w:pPr>
        <w:rPr>
          <w:rFonts w:hint="eastAsia" w:ascii="微软雅黑" w:hAnsi="微软雅黑" w:eastAsia="微软雅黑"/>
          <w:b w:val="0"/>
          <w:bCs w:val="0"/>
          <w:kern w:val="0"/>
          <w:szCs w:val="21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了解Microsoft Office 办公软件</w:t>
      </w:r>
    </w:p>
    <w:p>
      <w:pPr>
        <w:rPr>
          <w:rFonts w:ascii="微软雅黑" w:hAnsi="微软雅黑" w:eastAsia="微软雅黑"/>
          <w:b w:val="0"/>
          <w:bCs w:val="0"/>
          <w:kern w:val="0"/>
          <w:sz w:val="18"/>
          <w:szCs w:val="20"/>
        </w:rPr>
      </w:pPr>
      <w:r>
        <w:rPr>
          <w:rFonts w:hint="eastAsia" w:ascii="微软雅黑" w:hAnsi="微软雅黑" w:eastAsia="微软雅黑"/>
          <w:b w:val="0"/>
          <w:bCs w:val="0"/>
          <w:kern w:val="0"/>
          <w:szCs w:val="21"/>
        </w:rPr>
        <w:t>有一定的Microsoft Office 办公软件使用经验</w:t>
      </w: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Style w:val="8"/>
        <w:tblW w:w="10682" w:type="dxa"/>
        <w:tblInd w:w="0" w:type="dxa"/>
        <w:tblBorders>
          <w:top w:val="single" w:color="A6A6A6" w:sz="4" w:space="0"/>
          <w:left w:val="none" w:color="auto" w:sz="0" w:space="0"/>
          <w:bottom w:val="single" w:color="A6A6A6" w:sz="4" w:space="0"/>
          <w:right w:val="none" w:color="auto" w:sz="0" w:space="0"/>
          <w:insideH w:val="none" w:color="auto" w:sz="0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6A6A6" w:sz="4" w:space="0"/>
            <w:left w:val="none" w:color="auto" w:sz="0" w:space="0"/>
            <w:bottom w:val="single" w:color="A6A6A6" w:sz="4" w:space="0"/>
            <w:right w:val="none" w:color="auto" w:sz="0" w:space="0"/>
            <w:insideH w:val="none" w:color="auto" w:sz="0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第一章：Excel数据规范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1.软件优化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自定义访问工具栏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文件自动保存与恢复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启用“开发工具”选项卡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案例实践：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定制专属的Excel界面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2.Excel数据规范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表格使用中的那些“坑”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Excel中的真表格——超级表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超级表的六大优势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区域与表格的转换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二维表转换一维表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三大数据规范化工具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快速填充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数据分列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数据验证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</w:p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第二章：Excel提醒预警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.Excel条件格式提醒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条件格式突出显示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突出显示规则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前后规则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数据条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色阶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图标集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用公式规则实现“涨红跌绿”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案例实战：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合同到期预警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</w:p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第三章：Excel数据查询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.数据查询计算基础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Excel花名册查询系统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数据验证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VLOOKUP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COLUMN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查询系统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日期函数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用DATEDIF函数计算年龄和工龄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条件函数IF家族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IF函数三段式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IF+AND+OR综合判断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条件最值MAXIFS/MINIFS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.INDEX+MATCH双剑合璧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INDEX函数基础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MATCH函数基础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INDEX+MATCH常规精确查找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INDEX+MATCH多条件查找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INDEX+MATCH一对多查询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INDEX+MATCH目标值含有通配符的查找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INDEX+MATCH返回分数等级</w:t>
            </w:r>
          </w:p>
        </w:tc>
        <w:tc>
          <w:tcPr>
            <w:tcW w:w="5341" w:type="dxa"/>
            <w:tcBorders>
              <w:top w:val="single" w:color="A6A6A6" w:sz="4" w:space="0"/>
              <w:bottom w:val="single" w:color="A6A6A6" w:sz="4" w:space="0"/>
            </w:tcBorders>
            <w:shd w:val="clear" w:color="auto" w:fill="F2F2F2"/>
          </w:tcPr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第四章：Excel数据统计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.实战统计函数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SUM另类用法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MAX和MIN设置销售提成上下限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LARGE与SMALL函数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COUNTIF/COUNTIFS条件计数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最不老实的函数SUMPRODUCT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SUMPRODUCT函数基础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SUMPRODUCT演讲比赛评分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SUMPRODUCT综合销售提成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SUMPRODUCT条件统计计算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筛选与隐藏状态下的统计与求和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SUBTOTAL函数基础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SUBTOTAL在筛选状态下的统计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SUBTOTAL隐藏行数据统计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SUBTOTAL筛选下生成连续序号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</w:p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第五章：Excel数据透视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.数据透视表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数据透视表刷新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数据透视表排序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数据透视表切片器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数据透视表日期表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透视表之财务数据分析报告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透视表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透视图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切片器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分析报告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</w:p>
          <w:p>
            <w:pPr>
              <w:pStyle w:val="28"/>
              <w:snapToGrid w:val="0"/>
              <w:jc w:val="left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第六章：Excel数据呈现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.Excel 数据可视化图表初探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商务图表格式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不同类型图表的展示场合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图表类型更改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图表要素与布局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图表格式快速调用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常用三大基础图表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折线图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圆饼图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柱状图的变化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图片柱状图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目标柱状图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参考线柱状图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双Y轴柱状图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悬浮柱状图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20"/>
              </w:rPr>
              <w:t>.Excel 数据可视化图表实战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柱状展示图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长分类标签图表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温度计对比图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柱状温度计对比图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条形温度计对比图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填充式图表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填充式折线图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填充式圆环图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另类柱形图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带参考线的柱形图</w:t>
            </w:r>
          </w:p>
          <w:p>
            <w:pPr>
              <w:pStyle w:val="28"/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Fonts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正负柱形图</w:t>
            </w:r>
          </w:p>
        </w:tc>
      </w:tr>
    </w:tbl>
    <w:p>
      <w:pPr>
        <w:rPr>
          <w:rFonts w:eastAsia="微软雅黑" w:cs="宋体"/>
          <w:bCs/>
          <w:kern w:val="0"/>
          <w:sz w:val="18"/>
          <w:szCs w:val="18"/>
        </w:rPr>
      </w:pPr>
    </w:p>
    <w:p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hint="eastAsia" w:eastAsia="微软雅黑" w:cs="宋体"/>
          <w:b/>
          <w:bCs/>
          <w:color w:val="0070C0"/>
          <w:kern w:val="0"/>
          <w:sz w:val="24"/>
          <w:szCs w:val="24"/>
        </w:rPr>
        <w:t>讲师介绍/Lecturer</w:t>
      </w:r>
    </w:p>
    <w:p>
      <w:pPr>
        <w:rPr>
          <w:rFonts w:ascii="微软雅黑" w:hAnsi="微软雅黑" w:eastAsia="微软雅黑" w:cs="微软雅黑"/>
          <w:b/>
          <w:bCs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赵老师</w:t>
      </w:r>
    </w:p>
    <w:p>
      <w:pPr>
        <w:pStyle w:val="32"/>
        <w:numPr>
          <w:ilvl w:val="0"/>
          <w:numId w:val="4"/>
        </w:numPr>
        <w:ind w:firstLineChars="0"/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微软最有价值专家（MVP）</w:t>
      </w:r>
    </w:p>
    <w:p>
      <w:pPr>
        <w:pStyle w:val="32"/>
        <w:numPr>
          <w:ilvl w:val="0"/>
          <w:numId w:val="4"/>
        </w:numPr>
        <w:ind w:firstLineChars="0"/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微软MCT认证讲师 Adobe ACCD创意设计师</w:t>
      </w:r>
    </w:p>
    <w:p>
      <w:pPr>
        <w:pStyle w:val="32"/>
        <w:numPr>
          <w:ilvl w:val="0"/>
          <w:numId w:val="4"/>
        </w:numPr>
        <w:ind w:firstLineChars="0"/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深圳市技工教育和职业培训系统09&amp;11年度优秀教师</w:t>
      </w:r>
    </w:p>
    <w:p>
      <w:pPr>
        <w:pStyle w:val="32"/>
        <w:numPr>
          <w:ilvl w:val="0"/>
          <w:numId w:val="4"/>
        </w:numPr>
        <w:ind w:firstLineChars="0"/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10年IT工作经验，8年以上教学培训经验。资深办公软件专家、平面设计师。擅长微软Office软件及平面设计软件企业培训。熟练掌握Office 2007/2010/2013/2016、Power BI、Photoshop、Illustrator、InDesign、CorelDraw等桌面客户端应用软件。</w:t>
      </w:r>
    </w:p>
    <w:p>
      <w:pPr>
        <w:rPr>
          <w:rFonts w:ascii="微软雅黑" w:hAnsi="微软雅黑" w:eastAsia="微软雅黑"/>
          <w:kern w:val="0"/>
          <w:sz w:val="18"/>
          <w:szCs w:val="20"/>
        </w:rPr>
      </w:pPr>
    </w:p>
    <w:p>
      <w:pPr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资质证书：</w:t>
      </w:r>
    </w:p>
    <w:p>
      <w:pPr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 xml:space="preserve">MVP（微软最有价值专家）、 MCT（微软培训认证讲师） </w:t>
      </w:r>
    </w:p>
    <w:p>
      <w:pPr>
        <w:rPr>
          <w:rFonts w:ascii="微软雅黑" w:hAnsi="微软雅黑" w:eastAsia="微软雅黑"/>
          <w:kern w:val="0"/>
          <w:sz w:val="18"/>
          <w:szCs w:val="20"/>
        </w:rPr>
      </w:pPr>
    </w:p>
    <w:p>
      <w:pPr>
        <w:rPr>
          <w:rFonts w:ascii="微软雅黑" w:hAnsi="微软雅黑" w:eastAsia="微软雅黑" w:cs="微软雅黑"/>
          <w:b/>
          <w:bCs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教学风格：</w:t>
      </w:r>
    </w:p>
    <w:p>
      <w:pPr>
        <w:rPr>
          <w:rFonts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专业基础扎实，授课幽默风趣。任职教学工作多年，将大量的实际案例经验运用于课堂授课，理论与实践相结合，让学员更条理、更系统的进行学习。能根据学员的实际情况迅速调整授课方案与计划，解答问题耐心细致，让每次课程的学员都能收获颇丰，受到学员一致好评。</w:t>
      </w:r>
    </w:p>
    <w:p>
      <w:pPr>
        <w:rPr>
          <w:rFonts w:ascii="微软雅黑" w:hAnsi="微软雅黑" w:eastAsia="微软雅黑"/>
          <w:kern w:val="0"/>
          <w:sz w:val="18"/>
          <w:szCs w:val="20"/>
        </w:rPr>
      </w:pPr>
    </w:p>
    <w:p>
      <w:pPr>
        <w:rPr>
          <w:rFonts w:ascii="微软雅黑" w:hAnsi="微软雅黑" w:eastAsia="微软雅黑" w:cs="微软雅黑"/>
          <w:b/>
          <w:bCs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服务客户：</w:t>
      </w:r>
    </w:p>
    <w:p>
      <w:pPr>
        <w:rPr>
          <w:rFonts w:hint="eastAsia"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政府单位：深圳市、梅州市政府Office商务应用，深圳人社局Power BI大数据分析与可视化，罗湖地税局Excel + PPT商务应用内训，深圳市律师协会Word高级应用内训，深圳国家高技术产业创新中心PPT设计应用培训</w:t>
      </w:r>
    </w:p>
    <w:p>
      <w:pPr>
        <w:rPr>
          <w:rFonts w:hint="eastAsia"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国有企业：中国银行广州越秀支行Excel数据分析处理，深圳地铁集团、深圳市水务集团、长园集团Office基础应用，中海油Excel操作应用内训，深交所Office高级应用内训、大鹏天然气PS培训，深圳出版发行集团PS+CDR平面设计内训，佛山、东莞、珠海电信、江门移动Office高级应用培训</w:t>
      </w:r>
    </w:p>
    <w:p>
      <w:pPr>
        <w:rPr>
          <w:rFonts w:hint="eastAsia"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外资企业：汤姆森中国Windows 8新特性应用，百事可乐国内各区Office商务应用内训，奥林巴斯Office高级应用， UL中国、住润电装PPT商务应用内训，富士施乐、维也纳酒店、德图仪表Excel及Visio图形设计内训，惠州壳牌PS企业培训，意法半导体Power BI大数据分析与可视化内训</w:t>
      </w:r>
    </w:p>
    <w:p>
      <w:pPr>
        <w:rPr>
          <w:rFonts w:hint="eastAsia"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上市公司：百度北京总部、碧桂园佛山总部Power BI数据可视化培训，天威视讯PPT应用内训，万和集团Excel应用内训，创维集团Office内训,广州通标（SGS）Office +PS设计技能培训，软通动力Power BI数据可视化培训</w:t>
      </w:r>
    </w:p>
    <w:p>
      <w:pPr>
        <w:rPr>
          <w:rFonts w:hint="eastAsia" w:ascii="微软雅黑" w:hAnsi="微软雅黑" w:eastAsia="微软雅黑"/>
          <w:kern w:val="0"/>
          <w:sz w:val="18"/>
          <w:szCs w:val="20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物流公司：DB国际物流Excel数据分析处理，新邦物流Excel高级应用，信兴综合物流Excel商业可视化，广州捷士物流PPT商务应用内训</w:t>
      </w:r>
    </w:p>
    <w:p>
      <w:pPr>
        <w:rPr>
          <w:rFonts w:eastAsia="微软雅黑"/>
          <w:sz w:val="18"/>
          <w:szCs w:val="18"/>
        </w:rPr>
      </w:pPr>
      <w:r>
        <w:rPr>
          <w:rFonts w:hint="eastAsia" w:ascii="微软雅黑" w:hAnsi="微软雅黑" w:eastAsia="微软雅黑"/>
          <w:kern w:val="0"/>
          <w:sz w:val="18"/>
          <w:szCs w:val="20"/>
        </w:rPr>
        <w:t>金融行业：中山证券Excel与PPT企业内训，五矿证券Power BI商业数据可视化，招商财富PPT快速制作培训，金信基金PPT设计应用技能培训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56D38"/>
    <w:multiLevelType w:val="multilevel"/>
    <w:tmpl w:val="07556D3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F987AF0"/>
    <w:multiLevelType w:val="multilevel"/>
    <w:tmpl w:val="0F987AF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EE432D"/>
    <w:multiLevelType w:val="multilevel"/>
    <w:tmpl w:val="5DEE43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A627C10"/>
    <w:multiLevelType w:val="multilevel"/>
    <w:tmpl w:val="6A627C1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1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2AB0"/>
    <w:rsid w:val="00087B30"/>
    <w:rsid w:val="00093579"/>
    <w:rsid w:val="00095EB2"/>
    <w:rsid w:val="000A3851"/>
    <w:rsid w:val="000C1288"/>
    <w:rsid w:val="000E657A"/>
    <w:rsid w:val="000F3CE5"/>
    <w:rsid w:val="000F48EC"/>
    <w:rsid w:val="000F5DE7"/>
    <w:rsid w:val="001061FD"/>
    <w:rsid w:val="00111126"/>
    <w:rsid w:val="001209D6"/>
    <w:rsid w:val="00126958"/>
    <w:rsid w:val="00133AC6"/>
    <w:rsid w:val="00140A94"/>
    <w:rsid w:val="00144341"/>
    <w:rsid w:val="00153AAE"/>
    <w:rsid w:val="00167C8F"/>
    <w:rsid w:val="00172A27"/>
    <w:rsid w:val="00175E07"/>
    <w:rsid w:val="00176753"/>
    <w:rsid w:val="00182D0D"/>
    <w:rsid w:val="00183856"/>
    <w:rsid w:val="00187A0D"/>
    <w:rsid w:val="001B4CF3"/>
    <w:rsid w:val="001B5120"/>
    <w:rsid w:val="001C7201"/>
    <w:rsid w:val="001C7C94"/>
    <w:rsid w:val="001D1614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22A24"/>
    <w:rsid w:val="00236C21"/>
    <w:rsid w:val="002631D2"/>
    <w:rsid w:val="00275A73"/>
    <w:rsid w:val="002802BE"/>
    <w:rsid w:val="00282E47"/>
    <w:rsid w:val="0028431E"/>
    <w:rsid w:val="00293780"/>
    <w:rsid w:val="002D0891"/>
    <w:rsid w:val="002D1BBA"/>
    <w:rsid w:val="002E2A69"/>
    <w:rsid w:val="002E37B8"/>
    <w:rsid w:val="002E3B5D"/>
    <w:rsid w:val="002E3D35"/>
    <w:rsid w:val="002E5F74"/>
    <w:rsid w:val="002F4287"/>
    <w:rsid w:val="00304F82"/>
    <w:rsid w:val="00306E33"/>
    <w:rsid w:val="00311240"/>
    <w:rsid w:val="003126B8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64F71"/>
    <w:rsid w:val="003769DC"/>
    <w:rsid w:val="003773D7"/>
    <w:rsid w:val="00385BE9"/>
    <w:rsid w:val="00394CEE"/>
    <w:rsid w:val="003955C9"/>
    <w:rsid w:val="003974EA"/>
    <w:rsid w:val="003A3DAC"/>
    <w:rsid w:val="003A788A"/>
    <w:rsid w:val="003B224E"/>
    <w:rsid w:val="003B6D66"/>
    <w:rsid w:val="003C370F"/>
    <w:rsid w:val="003D1CE6"/>
    <w:rsid w:val="003D52B7"/>
    <w:rsid w:val="003E451B"/>
    <w:rsid w:val="003F51AE"/>
    <w:rsid w:val="00404B57"/>
    <w:rsid w:val="00410FDA"/>
    <w:rsid w:val="004252D3"/>
    <w:rsid w:val="00425A4A"/>
    <w:rsid w:val="004310DA"/>
    <w:rsid w:val="00436476"/>
    <w:rsid w:val="004411E7"/>
    <w:rsid w:val="00445351"/>
    <w:rsid w:val="00453BC5"/>
    <w:rsid w:val="00455623"/>
    <w:rsid w:val="004706A4"/>
    <w:rsid w:val="00483359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4C2D"/>
    <w:rsid w:val="004F7076"/>
    <w:rsid w:val="0051116B"/>
    <w:rsid w:val="005117AC"/>
    <w:rsid w:val="00520EFF"/>
    <w:rsid w:val="00524AF2"/>
    <w:rsid w:val="0052626F"/>
    <w:rsid w:val="0052749B"/>
    <w:rsid w:val="00534563"/>
    <w:rsid w:val="005539C5"/>
    <w:rsid w:val="00560909"/>
    <w:rsid w:val="00572A5A"/>
    <w:rsid w:val="00572CB0"/>
    <w:rsid w:val="005A1B16"/>
    <w:rsid w:val="005A3889"/>
    <w:rsid w:val="005B5456"/>
    <w:rsid w:val="005C3719"/>
    <w:rsid w:val="005E6A66"/>
    <w:rsid w:val="0060017A"/>
    <w:rsid w:val="006040BE"/>
    <w:rsid w:val="006043B5"/>
    <w:rsid w:val="00605BC3"/>
    <w:rsid w:val="00614378"/>
    <w:rsid w:val="00616DF2"/>
    <w:rsid w:val="00616E7C"/>
    <w:rsid w:val="006261CD"/>
    <w:rsid w:val="006264D5"/>
    <w:rsid w:val="006315AC"/>
    <w:rsid w:val="00634D0F"/>
    <w:rsid w:val="00646425"/>
    <w:rsid w:val="006523E2"/>
    <w:rsid w:val="006643BD"/>
    <w:rsid w:val="00672D9D"/>
    <w:rsid w:val="00676D59"/>
    <w:rsid w:val="006778B2"/>
    <w:rsid w:val="00685285"/>
    <w:rsid w:val="00691AF4"/>
    <w:rsid w:val="006A3D8B"/>
    <w:rsid w:val="006B5B26"/>
    <w:rsid w:val="006C0ACA"/>
    <w:rsid w:val="006C114C"/>
    <w:rsid w:val="006C397E"/>
    <w:rsid w:val="006D3208"/>
    <w:rsid w:val="006E6297"/>
    <w:rsid w:val="00700177"/>
    <w:rsid w:val="00700E0A"/>
    <w:rsid w:val="007044EF"/>
    <w:rsid w:val="0071662B"/>
    <w:rsid w:val="00717EAA"/>
    <w:rsid w:val="00721200"/>
    <w:rsid w:val="007538A8"/>
    <w:rsid w:val="00753BA1"/>
    <w:rsid w:val="00756669"/>
    <w:rsid w:val="00764111"/>
    <w:rsid w:val="00766A25"/>
    <w:rsid w:val="00772B69"/>
    <w:rsid w:val="0078066C"/>
    <w:rsid w:val="00795086"/>
    <w:rsid w:val="007A41AF"/>
    <w:rsid w:val="007A7F6E"/>
    <w:rsid w:val="007B0F87"/>
    <w:rsid w:val="007B23EE"/>
    <w:rsid w:val="007B472F"/>
    <w:rsid w:val="007B5110"/>
    <w:rsid w:val="007C625B"/>
    <w:rsid w:val="007F31D0"/>
    <w:rsid w:val="007F4685"/>
    <w:rsid w:val="007F68AF"/>
    <w:rsid w:val="00801785"/>
    <w:rsid w:val="00802D61"/>
    <w:rsid w:val="0080759E"/>
    <w:rsid w:val="0081132D"/>
    <w:rsid w:val="00817A70"/>
    <w:rsid w:val="008257B2"/>
    <w:rsid w:val="0083213A"/>
    <w:rsid w:val="00840C59"/>
    <w:rsid w:val="00842AE1"/>
    <w:rsid w:val="00844A26"/>
    <w:rsid w:val="008510AB"/>
    <w:rsid w:val="00854083"/>
    <w:rsid w:val="00861743"/>
    <w:rsid w:val="00873F59"/>
    <w:rsid w:val="00876486"/>
    <w:rsid w:val="00877BFE"/>
    <w:rsid w:val="00881659"/>
    <w:rsid w:val="00882E23"/>
    <w:rsid w:val="008853B5"/>
    <w:rsid w:val="008865F3"/>
    <w:rsid w:val="00895843"/>
    <w:rsid w:val="008A2EC2"/>
    <w:rsid w:val="008A5780"/>
    <w:rsid w:val="008B7471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3454E"/>
    <w:rsid w:val="009422E6"/>
    <w:rsid w:val="0095154D"/>
    <w:rsid w:val="00951C3E"/>
    <w:rsid w:val="00953666"/>
    <w:rsid w:val="00962502"/>
    <w:rsid w:val="00974530"/>
    <w:rsid w:val="00981388"/>
    <w:rsid w:val="0098499F"/>
    <w:rsid w:val="00996E09"/>
    <w:rsid w:val="009B0514"/>
    <w:rsid w:val="009B6001"/>
    <w:rsid w:val="009B620F"/>
    <w:rsid w:val="009C407D"/>
    <w:rsid w:val="009C436A"/>
    <w:rsid w:val="009C5881"/>
    <w:rsid w:val="009E28ED"/>
    <w:rsid w:val="009F13F3"/>
    <w:rsid w:val="009F2E38"/>
    <w:rsid w:val="009F4C1D"/>
    <w:rsid w:val="00A11049"/>
    <w:rsid w:val="00A13833"/>
    <w:rsid w:val="00A14599"/>
    <w:rsid w:val="00A16158"/>
    <w:rsid w:val="00A27268"/>
    <w:rsid w:val="00A33687"/>
    <w:rsid w:val="00A33917"/>
    <w:rsid w:val="00A3467C"/>
    <w:rsid w:val="00A40D8C"/>
    <w:rsid w:val="00A43B7A"/>
    <w:rsid w:val="00A50C7C"/>
    <w:rsid w:val="00A50DB5"/>
    <w:rsid w:val="00A50ED1"/>
    <w:rsid w:val="00A62E6C"/>
    <w:rsid w:val="00A64F2F"/>
    <w:rsid w:val="00A70781"/>
    <w:rsid w:val="00A771FB"/>
    <w:rsid w:val="00A810B5"/>
    <w:rsid w:val="00A86B51"/>
    <w:rsid w:val="00A936BA"/>
    <w:rsid w:val="00A953CF"/>
    <w:rsid w:val="00AA3E9D"/>
    <w:rsid w:val="00AB01F1"/>
    <w:rsid w:val="00AB6410"/>
    <w:rsid w:val="00AC5FA9"/>
    <w:rsid w:val="00AC70EC"/>
    <w:rsid w:val="00AD0FE0"/>
    <w:rsid w:val="00AD7D21"/>
    <w:rsid w:val="00AF04A4"/>
    <w:rsid w:val="00B035B0"/>
    <w:rsid w:val="00B15326"/>
    <w:rsid w:val="00B24C4A"/>
    <w:rsid w:val="00B30976"/>
    <w:rsid w:val="00B34353"/>
    <w:rsid w:val="00B34C96"/>
    <w:rsid w:val="00B36698"/>
    <w:rsid w:val="00B36B4E"/>
    <w:rsid w:val="00B37CB2"/>
    <w:rsid w:val="00B420FF"/>
    <w:rsid w:val="00B43566"/>
    <w:rsid w:val="00B43AB4"/>
    <w:rsid w:val="00B44A18"/>
    <w:rsid w:val="00B666F3"/>
    <w:rsid w:val="00B72145"/>
    <w:rsid w:val="00B730B1"/>
    <w:rsid w:val="00B73391"/>
    <w:rsid w:val="00B7510C"/>
    <w:rsid w:val="00B762BD"/>
    <w:rsid w:val="00B77FEE"/>
    <w:rsid w:val="00B80E30"/>
    <w:rsid w:val="00B82C00"/>
    <w:rsid w:val="00B83B9B"/>
    <w:rsid w:val="00BB2BC1"/>
    <w:rsid w:val="00BD07A0"/>
    <w:rsid w:val="00BD1B31"/>
    <w:rsid w:val="00BD5CBE"/>
    <w:rsid w:val="00BD60BE"/>
    <w:rsid w:val="00BD7D69"/>
    <w:rsid w:val="00BE4AB5"/>
    <w:rsid w:val="00BF12C4"/>
    <w:rsid w:val="00C07C74"/>
    <w:rsid w:val="00C10A94"/>
    <w:rsid w:val="00C16C3B"/>
    <w:rsid w:val="00C24AEB"/>
    <w:rsid w:val="00C25C02"/>
    <w:rsid w:val="00C26D73"/>
    <w:rsid w:val="00C3457B"/>
    <w:rsid w:val="00C40EA5"/>
    <w:rsid w:val="00C472F9"/>
    <w:rsid w:val="00C5178B"/>
    <w:rsid w:val="00C544C9"/>
    <w:rsid w:val="00C610B2"/>
    <w:rsid w:val="00C63191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0C1C"/>
    <w:rsid w:val="00CB686E"/>
    <w:rsid w:val="00CD64BF"/>
    <w:rsid w:val="00CD7A73"/>
    <w:rsid w:val="00CF2A1F"/>
    <w:rsid w:val="00D06023"/>
    <w:rsid w:val="00D12CDD"/>
    <w:rsid w:val="00D15B20"/>
    <w:rsid w:val="00D27506"/>
    <w:rsid w:val="00D532D2"/>
    <w:rsid w:val="00D623E7"/>
    <w:rsid w:val="00D63B3A"/>
    <w:rsid w:val="00D6629B"/>
    <w:rsid w:val="00D74BAB"/>
    <w:rsid w:val="00D75728"/>
    <w:rsid w:val="00D84981"/>
    <w:rsid w:val="00D84E53"/>
    <w:rsid w:val="00D85F22"/>
    <w:rsid w:val="00D94A92"/>
    <w:rsid w:val="00DA171A"/>
    <w:rsid w:val="00DA39A2"/>
    <w:rsid w:val="00DA5405"/>
    <w:rsid w:val="00DA74B5"/>
    <w:rsid w:val="00DA7C84"/>
    <w:rsid w:val="00DB3666"/>
    <w:rsid w:val="00DB70CC"/>
    <w:rsid w:val="00DC02E0"/>
    <w:rsid w:val="00DC2F82"/>
    <w:rsid w:val="00DC6511"/>
    <w:rsid w:val="00DE2CC0"/>
    <w:rsid w:val="00DE7AEA"/>
    <w:rsid w:val="00DF0BCF"/>
    <w:rsid w:val="00DF2209"/>
    <w:rsid w:val="00DF2D34"/>
    <w:rsid w:val="00DF6725"/>
    <w:rsid w:val="00E020C6"/>
    <w:rsid w:val="00E05E78"/>
    <w:rsid w:val="00E11155"/>
    <w:rsid w:val="00E12E96"/>
    <w:rsid w:val="00E20137"/>
    <w:rsid w:val="00E30A66"/>
    <w:rsid w:val="00E31529"/>
    <w:rsid w:val="00E33185"/>
    <w:rsid w:val="00E34BF2"/>
    <w:rsid w:val="00E3582F"/>
    <w:rsid w:val="00E41F23"/>
    <w:rsid w:val="00E433D3"/>
    <w:rsid w:val="00E52A1A"/>
    <w:rsid w:val="00E54196"/>
    <w:rsid w:val="00E97605"/>
    <w:rsid w:val="00EA18AE"/>
    <w:rsid w:val="00EA4556"/>
    <w:rsid w:val="00EB096D"/>
    <w:rsid w:val="00EB33E0"/>
    <w:rsid w:val="00EC52C2"/>
    <w:rsid w:val="00EC5BA1"/>
    <w:rsid w:val="00EC759A"/>
    <w:rsid w:val="00ED78B1"/>
    <w:rsid w:val="00EF0789"/>
    <w:rsid w:val="00F21B3C"/>
    <w:rsid w:val="00F252FA"/>
    <w:rsid w:val="00F3273D"/>
    <w:rsid w:val="00F33D7F"/>
    <w:rsid w:val="00F4096B"/>
    <w:rsid w:val="00F427FB"/>
    <w:rsid w:val="00F437DD"/>
    <w:rsid w:val="00F65790"/>
    <w:rsid w:val="00F65F11"/>
    <w:rsid w:val="00F80ED5"/>
    <w:rsid w:val="00F903E6"/>
    <w:rsid w:val="00F9161D"/>
    <w:rsid w:val="00F961AC"/>
    <w:rsid w:val="00FA4A79"/>
    <w:rsid w:val="00FA50EC"/>
    <w:rsid w:val="00FB3087"/>
    <w:rsid w:val="00FC6011"/>
    <w:rsid w:val="00FC6D55"/>
    <w:rsid w:val="00FC6F94"/>
    <w:rsid w:val="00FD16FF"/>
    <w:rsid w:val="00FD4527"/>
    <w:rsid w:val="00FD5B95"/>
    <w:rsid w:val="00FE0E21"/>
    <w:rsid w:val="00FF62D6"/>
    <w:rsid w:val="02055214"/>
    <w:rsid w:val="021B444E"/>
    <w:rsid w:val="07EF7893"/>
    <w:rsid w:val="0953715A"/>
    <w:rsid w:val="0D1B49FA"/>
    <w:rsid w:val="0DD61246"/>
    <w:rsid w:val="0ECC0CC5"/>
    <w:rsid w:val="10A034A5"/>
    <w:rsid w:val="11C90B59"/>
    <w:rsid w:val="151B615C"/>
    <w:rsid w:val="15A021D5"/>
    <w:rsid w:val="15DC2120"/>
    <w:rsid w:val="202D3756"/>
    <w:rsid w:val="22B343FA"/>
    <w:rsid w:val="247F6C24"/>
    <w:rsid w:val="24BB113C"/>
    <w:rsid w:val="25860B19"/>
    <w:rsid w:val="260E6F2B"/>
    <w:rsid w:val="28C46DE6"/>
    <w:rsid w:val="28F74CCC"/>
    <w:rsid w:val="2E331558"/>
    <w:rsid w:val="2ED73BB4"/>
    <w:rsid w:val="30D76D2E"/>
    <w:rsid w:val="30FA5C20"/>
    <w:rsid w:val="33A46447"/>
    <w:rsid w:val="3696421B"/>
    <w:rsid w:val="39964B88"/>
    <w:rsid w:val="3F0F3C8A"/>
    <w:rsid w:val="434D6E78"/>
    <w:rsid w:val="43F551BC"/>
    <w:rsid w:val="45A30B5D"/>
    <w:rsid w:val="45AF0BE0"/>
    <w:rsid w:val="463F7568"/>
    <w:rsid w:val="478B58FF"/>
    <w:rsid w:val="47F83E29"/>
    <w:rsid w:val="4C264B77"/>
    <w:rsid w:val="4F3B686F"/>
    <w:rsid w:val="520061BE"/>
    <w:rsid w:val="54DA32C1"/>
    <w:rsid w:val="56FB1DEF"/>
    <w:rsid w:val="5822775E"/>
    <w:rsid w:val="583B54CA"/>
    <w:rsid w:val="585528EA"/>
    <w:rsid w:val="5891595B"/>
    <w:rsid w:val="59FD4DEA"/>
    <w:rsid w:val="5A2B5F08"/>
    <w:rsid w:val="5CAE25B1"/>
    <w:rsid w:val="5EEF08AE"/>
    <w:rsid w:val="5FC248F3"/>
    <w:rsid w:val="624D3928"/>
    <w:rsid w:val="62C4089A"/>
    <w:rsid w:val="66BA13F0"/>
    <w:rsid w:val="6AC32C3A"/>
    <w:rsid w:val="6B372212"/>
    <w:rsid w:val="74EE257A"/>
    <w:rsid w:val="795F3F82"/>
    <w:rsid w:val="7D4D5A42"/>
    <w:rsid w:val="7D720A5C"/>
    <w:rsid w:val="7F345168"/>
    <w:rsid w:val="7FA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3">
    <w:name w:val="heading 3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Light Shading Accent 5"/>
    <w:basedOn w:val="8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1">
    <w:name w:val="Light Grid Accent 5"/>
    <w:basedOn w:val="8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3">
    <w:name w:val="page number"/>
    <w:basedOn w:val="12"/>
    <w:unhideWhenUsed/>
    <w:qFormat/>
    <w:locked/>
    <w:uiPriority w:val="99"/>
    <w:rPr>
      <w:rFonts w:hint="default"/>
      <w:sz w:val="24"/>
    </w:rPr>
  </w:style>
  <w:style w:type="character" w:styleId="14">
    <w:name w:val="FollowedHyperlink"/>
    <w:basedOn w:val="12"/>
    <w:semiHidden/>
    <w:unhideWhenUsed/>
    <w:qFormat/>
    <w:locked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2 字符"/>
    <w:link w:val="2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7">
    <w:name w:val="标题 3 字符"/>
    <w:link w:val="3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en_title"/>
    <w:qFormat/>
    <w:uiPriority w:val="99"/>
    <w:rPr>
      <w:rFonts w:cs="Times New Roman"/>
    </w:rPr>
  </w:style>
  <w:style w:type="character" w:customStyle="1" w:styleId="22">
    <w:name w:val="apple-converted-space"/>
    <w:qFormat/>
    <w:uiPriority w:val="99"/>
    <w:rPr>
      <w:rFonts w:cs="Times New Roman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</w:style>
  <w:style w:type="table" w:customStyle="1" w:styleId="24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样式1"/>
    <w:basedOn w:val="6"/>
    <w:qFormat/>
    <w:uiPriority w:val="99"/>
    <w:pPr>
      <w:pBdr>
        <w:bottom w:val="none" w:color="auto" w:sz="0" w:space="0"/>
      </w:pBdr>
      <w:jc w:val="both"/>
    </w:pPr>
  </w:style>
  <w:style w:type="paragraph" w:customStyle="1" w:styleId="27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cn_title"/>
    <w:qFormat/>
    <w:uiPriority w:val="99"/>
    <w:rPr>
      <w:rFonts w:cs="Times New Roman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</w:style>
  <w:style w:type="paragraph" w:customStyle="1" w:styleId="31">
    <w:name w:val="列出段落2"/>
    <w:basedOn w:val="1"/>
    <w:qFormat/>
    <w:uiPriority w:val="99"/>
    <w:pPr>
      <w:ind w:firstLine="420" w:firstLineChars="200"/>
    </w:pPr>
  </w:style>
  <w:style w:type="paragraph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5119</Words>
  <Characters>7085</Characters>
  <Lines>32</Lines>
  <Paragraphs>9</Paragraphs>
  <TotalTime>2</TotalTime>
  <ScaleCrop>false</ScaleCrop>
  <LinksUpToDate>false</LinksUpToDate>
  <CharactersWithSpaces>7301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2019-01-24T08:26:00Z</dcterms:created>
  <dc:creator>Xx1390650753</dc:creator>
  <cp:lastModifiedBy>格桑。</cp:lastModifiedBy>
  <cp:lastPrinted>2020-07-14T06:12:00Z</cp:lastPrinted>
  <dcterms:modified xsi:type="dcterms:W3CDTF">2021-04-11T16:03:27Z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_DocHome">
    <vt:i4>257655282</vt:i4>
  </property>
  <property fmtid="{D5CDD505-2E9C-101B-9397-08002B2CF9AE}" pid="4" name="ICV">
    <vt:lpwstr>8705522F59604F97A1FFE55FF539F9F4</vt:lpwstr>
  </property>
</Properties>
</file>