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ind w:right="240"/>
        <w:spacing w:after="0" w:line="317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4"/>
          <w:szCs w:val="24"/>
          <w:color w:val="7F7F7F"/>
        </w:rPr>
        <w:drawing>
          <wp:anchor simplePos="0" relativeHeight="251657728" behindDoc="1" locked="0" layoutInCell="0" allowOverlap="1">
            <wp:simplePos x="0" y="0"/>
            <wp:positionH relativeFrom="page">
              <wp:posOffset>364490</wp:posOffset>
            </wp:positionH>
            <wp:positionV relativeFrom="page">
              <wp:posOffset>464820</wp:posOffset>
            </wp:positionV>
            <wp:extent cx="120650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464185</wp:posOffset>
                </wp:positionV>
                <wp:extent cx="0" cy="50609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0">
                          <a:solidFill>
                            <a:srgbClr val="08788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7.6pt,36.55pt" to="507.6pt,76.4pt" o:allowincell="f" strokecolor="#08788C" strokeweight="3.6pt">
                <w10:wrap anchorx="page" anchory="page"/>
              </v:line>
            </w:pict>
          </mc:Fallback>
        </mc:AlternateContent>
        <w:t>深耕欧美管理会计理念聚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857885</wp:posOffset>
            </wp:positionH>
            <wp:positionV relativeFrom="paragraph">
              <wp:posOffset>-173355</wp:posOffset>
            </wp:positionV>
            <wp:extent cx="127635" cy="132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jc w:val="right"/>
        <w:ind w:right="240"/>
        <w:spacing w:after="0" w:line="317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4"/>
          <w:szCs w:val="24"/>
          <w:color w:val="7F7F7F"/>
        </w:rPr>
        <w:t>焦中国企业实践十七年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ind w:left="720"/>
        <w:spacing w:after="0" w:line="731" w:lineRule="exact"/>
        <w:rPr>
          <w:sz w:val="20"/>
          <w:szCs w:val="20"/>
          <w:color w:val="auto"/>
        </w:rPr>
      </w:pPr>
      <w:r>
        <w:rPr>
          <w:rFonts w:ascii="SimSun" w:cs="SimSun" w:eastAsia="SimSun" w:hAnsi="SimSun"/>
          <w:sz w:val="64"/>
          <w:szCs w:val="64"/>
          <w:color w:val="08788C"/>
        </w:rPr>
        <w:t>风险导向的内部审计实务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2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7F7F7F"/>
        </w:rPr>
        <w:t>Risk-Oriented Internal Audit Skills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jc w:val="center"/>
        <w:ind w:right="500"/>
        <w:spacing w:after="0" w:line="317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4"/>
          <w:szCs w:val="24"/>
          <w:color w:val="A6A6A6"/>
        </w:rPr>
        <w:t>从传统审计到风险导向审计的跨越</w:t>
      </w:r>
    </w:p>
    <w:p>
      <w:pPr>
        <w:spacing w:after="0" w:line="115" w:lineRule="exact"/>
        <w:rPr>
          <w:sz w:val="24"/>
          <w:szCs w:val="24"/>
          <w:color w:val="auto"/>
        </w:rPr>
      </w:pPr>
    </w:p>
    <w:p>
      <w:pPr>
        <w:jc w:val="center"/>
        <w:ind w:right="500"/>
        <w:spacing w:after="0" w:line="317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4"/>
          <w:szCs w:val="24"/>
          <w:color w:val="A6A6A6"/>
        </w:rPr>
        <w:t>精准把脉审计，凸显审计价值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-735965</wp:posOffset>
            </wp:positionH>
            <wp:positionV relativeFrom="paragraph">
              <wp:posOffset>520065</wp:posOffset>
            </wp:positionV>
            <wp:extent cx="6858000" cy="37350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3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p>
      <w:pPr>
        <w:ind w:left="6480"/>
        <w:spacing w:after="0" w:line="908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2065" cy="518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8100" cy="4356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 UI Light" w:cs="Microsoft JhengHei UI Light" w:eastAsia="Microsoft JhengHei UI Light" w:hAnsi="Microsoft JhengHei UI Light"/>
          <w:sz w:val="36"/>
          <w:szCs w:val="36"/>
          <w:color w:val="08788C"/>
        </w:rPr>
        <w:t xml:space="preserve"> 精英小班 </w:t>
      </w:r>
      <w:r>
        <w:rPr>
          <w:sz w:val="1"/>
          <w:szCs w:val="1"/>
          <w:color w:val="auto"/>
        </w:rPr>
        <w:drawing>
          <wp:inline distT="0" distB="0" distL="0" distR="0">
            <wp:extent cx="38100" cy="4356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5181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41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32"/>
          <w:szCs w:val="32"/>
          <w:color w:val="FFFFFF"/>
        </w:rPr>
        <w:t>安越管理会计学院五大优势：</w:t>
      </w:r>
    </w:p>
    <w:p>
      <w:pPr>
        <w:spacing w:after="0" w:line="395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7"/>
        </w:trPr>
        <w:tc>
          <w:tcPr>
            <w:tcW w:w="3060" w:type="dxa"/>
            <w:vAlign w:val="bottom"/>
            <w:vMerge w:val="restart"/>
          </w:tcPr>
          <w:p>
            <w:pPr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 UI Light" w:cs="Microsoft JhengHei UI Light" w:eastAsia="Microsoft JhengHei UI Light" w:hAnsi="Microsoft JhengHei UI Light"/>
                <w:sz w:val="24"/>
                <w:szCs w:val="24"/>
                <w:color w:val="FFFFFF"/>
              </w:rPr>
              <w:t>国内首推管理会计学院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20" w:type="dxa"/>
            <w:vAlign w:val="bottom"/>
            <w:vMerge w:val="restart"/>
          </w:tcPr>
          <w:p>
            <w:pPr>
              <w:ind w:left="16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 UI Light" w:cs="Microsoft JhengHei UI Light" w:eastAsia="Microsoft JhengHei UI Light" w:hAnsi="Microsoft JhengHei UI Light"/>
                <w:sz w:val="24"/>
                <w:szCs w:val="24"/>
                <w:color w:val="FFFFFF"/>
              </w:rPr>
              <w:t>聚焦本土最佳实践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0" w:type="dxa"/>
            <w:vAlign w:val="bottom"/>
            <w:vMerge w:val="restart"/>
          </w:tcPr>
          <w:p>
            <w:pPr>
              <w:ind w:left="16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 UI Light" w:cs="Microsoft JhengHei UI Light" w:eastAsia="Microsoft JhengHei UI Light" w:hAnsi="Microsoft JhengHei UI Light"/>
                <w:sz w:val="24"/>
                <w:szCs w:val="24"/>
                <w:color w:val="FFFFFF"/>
                <w:w w:val="99"/>
              </w:rPr>
              <w:t>全面实用的管理会计体系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0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94C1C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94C1C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30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3060" w:type="dxa"/>
            <w:vAlign w:val="bottom"/>
            <w:vMerge w:val="restart"/>
          </w:tcPr>
          <w:p>
            <w:pPr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 UI Light" w:cs="Microsoft JhengHei UI Light" w:eastAsia="Microsoft JhengHei UI Light" w:hAnsi="Microsoft JhengHei UI Light"/>
                <w:sz w:val="24"/>
                <w:szCs w:val="24"/>
                <w:color w:val="FFFFFF"/>
              </w:rPr>
              <w:t>精英小班学习社交平台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  <w:vMerge w:val="restart"/>
          </w:tcPr>
          <w:p>
            <w:pPr>
              <w:ind w:left="16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 UI Light" w:cs="Microsoft JhengHei UI Light" w:eastAsia="Microsoft JhengHei UI Light" w:hAnsi="Microsoft JhengHei UI Light"/>
                <w:sz w:val="24"/>
                <w:szCs w:val="24"/>
                <w:color w:val="FFFFFF"/>
              </w:rPr>
              <w:t>务实的合伙人讲师团队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0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94C1C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30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0800" w:h="15600" w:orient="portrait"/>
          <w:cols w:equalWidth="0" w:num="1">
            <w:col w:w="8980"/>
          </w:cols>
          <w:pgMar w:left="1160" w:top="761" w:right="660" w:bottom="1440" w:gutter="0" w:footer="0" w:header="0"/>
        </w:sectPr>
      </w:pPr>
    </w:p>
    <w:bookmarkStart w:id="1" w:name="page2"/>
    <w:bookmarkEnd w:id="1"/>
    <w:p>
      <w:pPr>
        <w:ind w:left="8400"/>
        <w:spacing w:after="0" w:line="317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4"/>
          <w:szCs w:val="24"/>
          <w:color w:val="08788C"/>
        </w:rPr>
        <w:drawing>
          <wp:anchor simplePos="0" relativeHeight="251657728" behindDoc="1" locked="0" layoutInCell="0" allowOverlap="1">
            <wp:simplePos x="0" y="0"/>
            <wp:positionH relativeFrom="page">
              <wp:posOffset>5513705</wp:posOffset>
            </wp:positionH>
            <wp:positionV relativeFrom="page">
              <wp:posOffset>259080</wp:posOffset>
            </wp:positionV>
            <wp:extent cx="932815" cy="105156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课程时间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8600"/>
        <w:spacing w:after="0" w:line="528" w:lineRule="exact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40"/>
          <w:szCs w:val="40"/>
          <w:color w:val="08788C"/>
        </w:rPr>
        <w:t xml:space="preserve">2 </w:t>
      </w:r>
      <w:r>
        <w:rPr>
          <w:rFonts w:ascii="Microsoft YaHei" w:cs="Microsoft YaHei" w:eastAsia="Microsoft YaHei" w:hAnsi="Microsoft YaHei"/>
          <w:sz w:val="40"/>
          <w:szCs w:val="40"/>
          <w:color w:val="08788C"/>
        </w:rPr>
        <w:t>天</w:t>
      </w:r>
    </w:p>
    <w:p>
      <w:pPr>
        <w:ind w:left="460"/>
        <w:spacing w:after="0" w:line="430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32"/>
          <w:szCs w:val="32"/>
          <w:color w:val="08788C"/>
        </w:rPr>
        <w:t>启发式讲授</w:t>
      </w:r>
      <w:r>
        <w:rPr>
          <w:rFonts w:ascii="Segoe UI Semilight" w:cs="Segoe UI Semilight" w:eastAsia="Segoe UI Semilight" w:hAnsi="Segoe UI Semilight"/>
          <w:sz w:val="32"/>
          <w:szCs w:val="32"/>
          <w:color w:val="08788C"/>
        </w:rPr>
        <w:t>+</w:t>
      </w:r>
      <w:r>
        <w:rPr>
          <w:rFonts w:ascii="Microsoft YaHei" w:cs="Microsoft YaHei" w:eastAsia="Microsoft YaHei" w:hAnsi="Microsoft YaHei"/>
          <w:sz w:val="32"/>
          <w:szCs w:val="32"/>
          <w:color w:val="08788C"/>
        </w:rPr>
        <w:t>实战案例分析把握内审核心要点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 w:line="634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48"/>
          <w:szCs w:val="48"/>
          <w:color w:val="08788C"/>
        </w:rPr>
        <w:t>打造与时俱进、高绩效、创值型审计团队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176530</wp:posOffset>
                </wp:positionV>
                <wp:extent cx="584454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08788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95pt,13.9pt" to="481.15pt,13.9pt" o:allowincell="f" strokecolor="#08788C" strokeweight="1.9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jc w:val="both"/>
        <w:ind w:left="500"/>
        <w:spacing w:after="0" w:line="359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auto"/>
        </w:rPr>
        <w:t>内部审计正由传统的财务审计向内控审计、管理审计与风险审计为重点的风险导向审计转变。如何突破传统审计障碍，精准把握审计脉搏，练就高超实战技巧，是摆在内审人员面前的一道难题，您是否经常会碰到以下问题：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1220" w:hanging="271"/>
        <w:spacing w:after="0" w:line="291" w:lineRule="exact"/>
        <w:tabs>
          <w:tab w:leader="none" w:pos="1220" w:val="left"/>
        </w:tabs>
        <w:numPr>
          <w:ilvl w:val="0"/>
          <w:numId w:val="1"/>
        </w:numPr>
        <w:rPr>
          <w:rFonts w:ascii="Wingdings" w:cs="Wingdings" w:eastAsia="Wingdings" w:hAnsi="Wingdings"/>
          <w:sz w:val="22"/>
          <w:szCs w:val="22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auto"/>
        </w:rPr>
        <w:t>企业内审工作繁多，如何抓重点凸显审计价值？</w:t>
      </w:r>
    </w:p>
    <w:p>
      <w:pPr>
        <w:spacing w:after="0" w:line="105" w:lineRule="exact"/>
        <w:rPr>
          <w:rFonts w:ascii="Wingdings" w:cs="Wingdings" w:eastAsia="Wingdings" w:hAnsi="Wingdings"/>
          <w:sz w:val="22"/>
          <w:szCs w:val="22"/>
          <w:b w:val="1"/>
          <w:bCs w:val="1"/>
          <w:color w:val="08788C"/>
        </w:rPr>
      </w:pPr>
    </w:p>
    <w:p>
      <w:pPr>
        <w:ind w:left="1220" w:hanging="271"/>
        <w:spacing w:after="0" w:line="291" w:lineRule="exact"/>
        <w:tabs>
          <w:tab w:leader="none" w:pos="1220" w:val="left"/>
        </w:tabs>
        <w:numPr>
          <w:ilvl w:val="0"/>
          <w:numId w:val="1"/>
        </w:numPr>
        <w:rPr>
          <w:rFonts w:ascii="Wingdings" w:cs="Wingdings" w:eastAsia="Wingdings" w:hAnsi="Wingdings"/>
          <w:sz w:val="22"/>
          <w:szCs w:val="22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auto"/>
        </w:rPr>
        <w:t>公司领导不重视内审，认为审计是成本中心，怎样才能赢得领导支持？</w:t>
      </w:r>
    </w:p>
    <w:p>
      <w:pPr>
        <w:spacing w:after="0" w:line="111" w:lineRule="exact"/>
        <w:rPr>
          <w:rFonts w:ascii="Wingdings" w:cs="Wingdings" w:eastAsia="Wingdings" w:hAnsi="Wingdings"/>
          <w:sz w:val="22"/>
          <w:szCs w:val="22"/>
          <w:b w:val="1"/>
          <w:bCs w:val="1"/>
          <w:color w:val="08788C"/>
        </w:rPr>
      </w:pPr>
    </w:p>
    <w:p>
      <w:pPr>
        <w:ind w:left="1220" w:right="160" w:hanging="271"/>
        <w:spacing w:after="0" w:line="340" w:lineRule="exact"/>
        <w:tabs>
          <w:tab w:leader="none" w:pos="1220" w:val="left"/>
        </w:tabs>
        <w:numPr>
          <w:ilvl w:val="0"/>
          <w:numId w:val="1"/>
        </w:numPr>
        <w:rPr>
          <w:rFonts w:ascii="Wingdings" w:cs="Wingdings" w:eastAsia="Wingdings" w:hAnsi="Wingdings"/>
          <w:sz w:val="22"/>
          <w:szCs w:val="22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auto"/>
        </w:rPr>
        <w:t>总觉得审计就是一份处处得罪人的工作，业务部门对审计意见很多，有什么办法可以化解矛盾冲突呢？</w:t>
      </w:r>
    </w:p>
    <w:p>
      <w:pPr>
        <w:spacing w:after="0" w:line="106" w:lineRule="exact"/>
        <w:rPr>
          <w:rFonts w:ascii="Wingdings" w:cs="Wingdings" w:eastAsia="Wingdings" w:hAnsi="Wingdings"/>
          <w:sz w:val="22"/>
          <w:szCs w:val="22"/>
          <w:b w:val="1"/>
          <w:bCs w:val="1"/>
          <w:color w:val="08788C"/>
        </w:rPr>
      </w:pPr>
    </w:p>
    <w:p>
      <w:pPr>
        <w:ind w:left="1220" w:hanging="271"/>
        <w:spacing w:after="0" w:line="291" w:lineRule="exact"/>
        <w:tabs>
          <w:tab w:leader="none" w:pos="1220" w:val="left"/>
        </w:tabs>
        <w:numPr>
          <w:ilvl w:val="0"/>
          <w:numId w:val="1"/>
        </w:numPr>
        <w:rPr>
          <w:rFonts w:ascii="Wingdings" w:cs="Wingdings" w:eastAsia="Wingdings" w:hAnsi="Wingdings"/>
          <w:sz w:val="22"/>
          <w:szCs w:val="22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auto"/>
        </w:rPr>
        <w:t>审计有没有更好、更高效的工具、方法？</w:t>
      </w:r>
    </w:p>
    <w:p>
      <w:pPr>
        <w:spacing w:after="0" w:line="105" w:lineRule="exact"/>
        <w:rPr>
          <w:rFonts w:ascii="Wingdings" w:cs="Wingdings" w:eastAsia="Wingdings" w:hAnsi="Wingdings"/>
          <w:sz w:val="22"/>
          <w:szCs w:val="22"/>
          <w:b w:val="1"/>
          <w:bCs w:val="1"/>
          <w:color w:val="08788C"/>
        </w:rPr>
      </w:pPr>
    </w:p>
    <w:p>
      <w:pPr>
        <w:ind w:left="1220" w:hanging="271"/>
        <w:spacing w:after="0" w:line="291" w:lineRule="exact"/>
        <w:tabs>
          <w:tab w:leader="none" w:pos="1220" w:val="left"/>
        </w:tabs>
        <w:numPr>
          <w:ilvl w:val="0"/>
          <w:numId w:val="1"/>
        </w:numPr>
        <w:rPr>
          <w:rFonts w:ascii="Wingdings" w:cs="Wingdings" w:eastAsia="Wingdings" w:hAnsi="Wingdings"/>
          <w:sz w:val="22"/>
          <w:szCs w:val="22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auto"/>
        </w:rPr>
        <w:t>审计建议怎样才能让被审计单位不心生抵触呢？</w:t>
      </w:r>
    </w:p>
    <w:p>
      <w:pPr>
        <w:spacing w:after="0" w:line="111" w:lineRule="exact"/>
        <w:rPr>
          <w:rFonts w:ascii="Wingdings" w:cs="Wingdings" w:eastAsia="Wingdings" w:hAnsi="Wingdings"/>
          <w:sz w:val="22"/>
          <w:szCs w:val="22"/>
          <w:b w:val="1"/>
          <w:bCs w:val="1"/>
          <w:color w:val="08788C"/>
        </w:rPr>
      </w:pPr>
    </w:p>
    <w:p>
      <w:pPr>
        <w:ind w:left="500"/>
        <w:spacing w:after="0" w:line="340" w:lineRule="exact"/>
        <w:rPr>
          <w:rFonts w:ascii="Wingdings" w:cs="Wingdings" w:eastAsia="Wingdings" w:hAnsi="Wingdings"/>
          <w:sz w:val="22"/>
          <w:szCs w:val="22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auto"/>
        </w:rPr>
        <w:t>针对上述种种审计中常见问题，安越推出更具针对性和实操性的内审课程，以风险为导向，聚焦内审项目核心要点，帮助内审人员重塑审计流程与方法，与时俱进，显化审计价值。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460"/>
        <w:spacing w:after="0" w:line="372" w:lineRule="exact"/>
        <w:tabs>
          <w:tab w:leader="none" w:pos="1880" w:val="left"/>
        </w:tabs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8"/>
          <w:szCs w:val="28"/>
          <w:color w:val="08788C"/>
        </w:rPr>
        <w:t>培训对象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1"/>
          <w:szCs w:val="21"/>
          <w:color w:val="4B545C"/>
        </w:rPr>
        <w:t>TARGET AUDIENCE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820" w:hanging="277"/>
        <w:spacing w:after="0" w:line="291" w:lineRule="exact"/>
        <w:tabs>
          <w:tab w:leader="none" w:pos="820" w:val="left"/>
        </w:tabs>
        <w:numPr>
          <w:ilvl w:val="0"/>
          <w:numId w:val="2"/>
        </w:numPr>
        <w:rPr>
          <w:rFonts w:ascii="Wingdings" w:cs="Wingdings" w:eastAsia="Wingdings" w:hAnsi="Wingdings"/>
          <w:sz w:val="22"/>
          <w:szCs w:val="22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auto"/>
        </w:rPr>
        <w:t>负责反舞弊、内部控制和内部审计部门的经理、主管和其他管理人员</w:t>
      </w:r>
    </w:p>
    <w:p>
      <w:pPr>
        <w:spacing w:after="0" w:line="105" w:lineRule="exact"/>
        <w:rPr>
          <w:rFonts w:ascii="Wingdings" w:cs="Wingdings" w:eastAsia="Wingdings" w:hAnsi="Wingdings"/>
          <w:sz w:val="22"/>
          <w:szCs w:val="22"/>
          <w:b w:val="1"/>
          <w:bCs w:val="1"/>
          <w:color w:val="08788C"/>
        </w:rPr>
      </w:pPr>
    </w:p>
    <w:p>
      <w:pPr>
        <w:ind w:left="820" w:hanging="277"/>
        <w:spacing w:after="0" w:line="291" w:lineRule="exact"/>
        <w:tabs>
          <w:tab w:leader="none" w:pos="820" w:val="left"/>
        </w:tabs>
        <w:numPr>
          <w:ilvl w:val="0"/>
          <w:numId w:val="2"/>
        </w:numPr>
        <w:rPr>
          <w:rFonts w:ascii="Wingdings" w:cs="Wingdings" w:eastAsia="Wingdings" w:hAnsi="Wingdings"/>
          <w:sz w:val="22"/>
          <w:szCs w:val="22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auto"/>
        </w:rPr>
        <w:t>从事财务、内外部审计、风险管控以及纪检监察人员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460"/>
        <w:spacing w:after="0" w:line="372" w:lineRule="exact"/>
        <w:tabs>
          <w:tab w:leader="none" w:pos="1860" w:val="left"/>
        </w:tabs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8"/>
          <w:szCs w:val="28"/>
          <w:color w:val="08788C"/>
        </w:rPr>
        <w:t>课程收益</w:t>
      </w:r>
      <w:r>
        <w:rPr>
          <w:rFonts w:ascii="Calibri" w:cs="Calibri" w:eastAsia="Calibri" w:hAnsi="Calibri"/>
          <w:sz w:val="22"/>
          <w:szCs w:val="22"/>
          <w:color w:val="4B545C"/>
        </w:rPr>
        <w:tab/>
        <w:t>KEY BENEFITS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820" w:hanging="277"/>
        <w:spacing w:after="0" w:line="291" w:lineRule="exact"/>
        <w:tabs>
          <w:tab w:leader="none" w:pos="820" w:val="left"/>
        </w:tabs>
        <w:numPr>
          <w:ilvl w:val="0"/>
          <w:numId w:val="3"/>
        </w:numPr>
        <w:rPr>
          <w:rFonts w:ascii="Wingdings" w:cs="Wingdings" w:eastAsia="Wingdings" w:hAnsi="Wingdings"/>
          <w:sz w:val="22"/>
          <w:szCs w:val="22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auto"/>
        </w:rPr>
        <w:t>把握内审核心重点，明确内审角色定位、职能与价值</w:t>
      </w:r>
    </w:p>
    <w:p>
      <w:pPr>
        <w:spacing w:after="0" w:line="105" w:lineRule="exact"/>
        <w:rPr>
          <w:rFonts w:ascii="Wingdings" w:cs="Wingdings" w:eastAsia="Wingdings" w:hAnsi="Wingdings"/>
          <w:sz w:val="22"/>
          <w:szCs w:val="22"/>
          <w:b w:val="1"/>
          <w:bCs w:val="1"/>
          <w:color w:val="08788C"/>
        </w:rPr>
      </w:pPr>
    </w:p>
    <w:p>
      <w:pPr>
        <w:ind w:left="820" w:hanging="277"/>
        <w:spacing w:after="0" w:line="291" w:lineRule="exact"/>
        <w:tabs>
          <w:tab w:leader="none" w:pos="820" w:val="left"/>
        </w:tabs>
        <w:numPr>
          <w:ilvl w:val="0"/>
          <w:numId w:val="3"/>
        </w:numPr>
        <w:rPr>
          <w:rFonts w:ascii="Wingdings" w:cs="Wingdings" w:eastAsia="Wingdings" w:hAnsi="Wingdings"/>
          <w:sz w:val="22"/>
          <w:szCs w:val="22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auto"/>
        </w:rPr>
        <w:t>打造与时俱进、高绩效、创值型内审团队</w:t>
      </w:r>
    </w:p>
    <w:p>
      <w:pPr>
        <w:spacing w:after="0" w:line="105" w:lineRule="exact"/>
        <w:rPr>
          <w:rFonts w:ascii="Wingdings" w:cs="Wingdings" w:eastAsia="Wingdings" w:hAnsi="Wingdings"/>
          <w:sz w:val="22"/>
          <w:szCs w:val="22"/>
          <w:b w:val="1"/>
          <w:bCs w:val="1"/>
          <w:color w:val="08788C"/>
        </w:rPr>
      </w:pPr>
    </w:p>
    <w:p>
      <w:pPr>
        <w:ind w:left="820" w:hanging="277"/>
        <w:spacing w:after="0" w:line="291" w:lineRule="exact"/>
        <w:tabs>
          <w:tab w:leader="none" w:pos="820" w:val="left"/>
        </w:tabs>
        <w:numPr>
          <w:ilvl w:val="0"/>
          <w:numId w:val="3"/>
        </w:numPr>
        <w:rPr>
          <w:rFonts w:ascii="Wingdings" w:cs="Wingdings" w:eastAsia="Wingdings" w:hAnsi="Wingdings"/>
          <w:sz w:val="22"/>
          <w:szCs w:val="22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auto"/>
        </w:rPr>
        <w:t>掌握内审前沿理念、工具、方法，有效开展风险导向审计</w:t>
      </w:r>
    </w:p>
    <w:p>
      <w:pPr>
        <w:spacing w:after="0" w:line="105" w:lineRule="exact"/>
        <w:rPr>
          <w:rFonts w:ascii="Wingdings" w:cs="Wingdings" w:eastAsia="Wingdings" w:hAnsi="Wingdings"/>
          <w:sz w:val="22"/>
          <w:szCs w:val="22"/>
          <w:b w:val="1"/>
          <w:bCs w:val="1"/>
          <w:color w:val="08788C"/>
        </w:rPr>
      </w:pPr>
    </w:p>
    <w:p>
      <w:pPr>
        <w:ind w:left="820" w:hanging="277"/>
        <w:spacing w:after="0" w:line="291" w:lineRule="exact"/>
        <w:tabs>
          <w:tab w:leader="none" w:pos="820" w:val="left"/>
        </w:tabs>
        <w:numPr>
          <w:ilvl w:val="0"/>
          <w:numId w:val="3"/>
        </w:numPr>
        <w:rPr>
          <w:rFonts w:ascii="Wingdings" w:cs="Wingdings" w:eastAsia="Wingdings" w:hAnsi="Wingdings"/>
          <w:sz w:val="22"/>
          <w:szCs w:val="22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auto"/>
        </w:rPr>
        <w:t>结合丰富案例，提升内审实操能力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774700</wp:posOffset>
                </wp:positionV>
                <wp:extent cx="612140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8788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61pt" to="482.3pt,61pt" o:allowincell="f" strokecolor="#08788C" strokeweight="0.96pt"/>
            </w:pict>
          </mc:Fallback>
        </mc:AlternateContent>
      </w:r>
    </w:p>
    <w:p>
      <w:pPr>
        <w:sectPr>
          <w:pgSz w:w="10800" w:h="15600" w:orient="portrait"/>
          <w:cols w:equalWidth="0" w:num="1">
            <w:col w:w="9520"/>
          </w:cols>
          <w:pgMar w:left="500" w:top="775" w:right="78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spacing w:after="0" w:line="229" w:lineRule="exact"/>
        <w:tabs>
          <w:tab w:leader="none" w:pos="7640" w:val="left"/>
        </w:tabs>
        <w:rPr>
          <w:sz w:val="20"/>
          <w:szCs w:val="20"/>
          <w:color w:val="auto"/>
        </w:rPr>
      </w:pPr>
      <w:r>
        <w:rPr>
          <w:rFonts w:ascii="Microsoft JhengHei UI Light" w:cs="Microsoft JhengHei UI Light" w:eastAsia="Microsoft JhengHei UI Light" w:hAnsi="Microsoft JhengHei UI Light"/>
          <w:sz w:val="18"/>
          <w:szCs w:val="18"/>
          <w:color w:val="auto"/>
        </w:rPr>
        <w:t>《风险导向的内部审计实务》</w:t>
      </w:r>
      <w:r>
        <w:rPr>
          <w:sz w:val="20"/>
          <w:szCs w:val="20"/>
          <w:color w:val="auto"/>
        </w:rPr>
        <w:tab/>
      </w:r>
      <w:r>
        <w:rPr>
          <w:rFonts w:ascii="Microsoft JhengHei UI Light" w:cs="Microsoft JhengHei UI Light" w:eastAsia="Microsoft JhengHei UI Light" w:hAnsi="Microsoft JhengHei UI Light"/>
          <w:sz w:val="18"/>
          <w:szCs w:val="18"/>
          <w:color w:val="auto"/>
        </w:rPr>
        <w:t>选择安越 因为专业 01</w:t>
      </w:r>
    </w:p>
    <w:p>
      <w:pPr>
        <w:sectPr>
          <w:pgSz w:w="10800" w:h="15600" w:orient="portrait"/>
          <w:cols w:equalWidth="0" w:num="1">
            <w:col w:w="9520"/>
          </w:cols>
          <w:pgMar w:left="500" w:top="775" w:right="780" w:bottom="0" w:gutter="0" w:footer="0" w:header="0"/>
          <w:type w:val="continuous"/>
        </w:sectPr>
      </w:pPr>
    </w:p>
    <w:bookmarkStart w:id="2" w:name="page3"/>
    <w:bookmarkEnd w:id="2"/>
    <w:p>
      <w:pPr>
        <w:ind w:left="480"/>
        <w:spacing w:after="0" w:line="372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8"/>
          <w:szCs w:val="28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208915</wp:posOffset>
            </wp:positionH>
            <wp:positionV relativeFrom="page">
              <wp:posOffset>263525</wp:posOffset>
            </wp:positionV>
            <wp:extent cx="6428105" cy="89947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899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课程内容</w:t>
      </w:r>
      <w:r>
        <w:rPr>
          <w:rFonts w:ascii="Calibri" w:cs="Calibri" w:eastAsia="Calibri" w:hAnsi="Calibri"/>
          <w:sz w:val="28"/>
          <w:szCs w:val="28"/>
          <w:color w:val="FFFFFF"/>
        </w:rPr>
        <w:t xml:space="preserve"> / </w:t>
      </w:r>
      <w:r>
        <w:rPr>
          <w:rFonts w:ascii="Calibri" w:cs="Calibri" w:eastAsia="Calibri" w:hAnsi="Calibri"/>
          <w:sz w:val="19"/>
          <w:szCs w:val="19"/>
          <w:color w:val="FFFFFF"/>
        </w:rPr>
        <w:t>COURSE CONTENT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740"/>
        <w:spacing w:after="0" w:line="476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36"/>
          <w:szCs w:val="36"/>
          <w:b w:val="1"/>
          <w:bCs w:val="1"/>
          <w:color w:val="08788C"/>
        </w:rPr>
        <w:t>第一模块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740"/>
        <w:spacing w:after="0" w:line="462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35"/>
          <w:szCs w:val="35"/>
          <w:b w:val="1"/>
          <w:bCs w:val="1"/>
          <w:color w:val="08788C"/>
        </w:rPr>
        <w:t>内审价值与未来转变</w:t>
      </w:r>
    </w:p>
    <w:p>
      <w:pPr>
        <w:sectPr>
          <w:pgSz w:w="10800" w:h="15600" w:orient="portrait"/>
          <w:cols w:equalWidth="0" w:num="1">
            <w:col w:w="9560"/>
          </w:cols>
          <w:pgMar w:left="500" w:top="710" w:right="7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21E1F"/>
        </w:rPr>
        <w:t>•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透视内部审计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1"/>
          <w:szCs w:val="21"/>
          <w:color w:val="221E1F"/>
        </w:rPr>
        <w:t>内审最新要求与权威文件解读</w: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内审定位与目标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内审发展六级跃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800" w:h="15600" w:orient="portrait"/>
          <w:cols w:equalWidth="0" w:num="2">
            <w:col w:w="800" w:space="220"/>
            <w:col w:w="8540"/>
          </w:cols>
          <w:pgMar w:left="500" w:top="710" w:right="7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740"/>
        <w:spacing w:after="0" w:line="476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36"/>
          <w:szCs w:val="36"/>
          <w:b w:val="1"/>
          <w:bCs w:val="1"/>
          <w:color w:val="08788C"/>
        </w:rPr>
        <w:t>第二模块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740"/>
        <w:spacing w:after="0" w:line="476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36"/>
          <w:szCs w:val="36"/>
          <w:b w:val="1"/>
          <w:bCs w:val="1"/>
          <w:color w:val="08788C"/>
        </w:rPr>
        <w:t>以风险为导向的审计流程与方法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1020" w:hanging="279"/>
        <w:spacing w:after="0" w:line="291" w:lineRule="exact"/>
        <w:tabs>
          <w:tab w:leader="none" w:pos="1020" w:val="left"/>
        </w:tabs>
        <w:numPr>
          <w:ilvl w:val="0"/>
          <w:numId w:val="4"/>
        </w:numPr>
        <w:rPr>
          <w:rFonts w:ascii="Arial" w:cs="Arial" w:eastAsia="Arial" w:hAnsi="Arial"/>
          <w:sz w:val="16"/>
          <w:szCs w:val="16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制定审计战略</w:t>
      </w:r>
    </w:p>
    <w:p>
      <w:pPr>
        <w:spacing w:after="0" w:line="105" w:lineRule="exact"/>
        <w:rPr>
          <w:rFonts w:ascii="Arial" w:cs="Arial" w:eastAsia="Arial" w:hAnsi="Arial"/>
          <w:sz w:val="16"/>
          <w:szCs w:val="16"/>
          <w:color w:val="221E1F"/>
        </w:rPr>
      </w:pPr>
    </w:p>
    <w:p>
      <w:pPr>
        <w:ind w:left="1020" w:hanging="279"/>
        <w:spacing w:after="0" w:line="291" w:lineRule="exact"/>
        <w:tabs>
          <w:tab w:leader="none" w:pos="1020" w:val="left"/>
        </w:tabs>
        <w:numPr>
          <w:ilvl w:val="0"/>
          <w:numId w:val="4"/>
        </w:numPr>
        <w:rPr>
          <w:rFonts w:ascii="Arial" w:cs="Arial" w:eastAsia="Arial" w:hAnsi="Arial"/>
          <w:sz w:val="16"/>
          <w:szCs w:val="16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拟定审计计划</w:t>
      </w:r>
    </w:p>
    <w:p>
      <w:pPr>
        <w:spacing w:after="0" w:line="111" w:lineRule="exact"/>
        <w:rPr>
          <w:rFonts w:ascii="Arial" w:cs="Arial" w:eastAsia="Arial" w:hAnsi="Arial"/>
          <w:sz w:val="16"/>
          <w:szCs w:val="16"/>
          <w:color w:val="221E1F"/>
        </w:rPr>
      </w:pPr>
    </w:p>
    <w:p>
      <w:pPr>
        <w:ind w:left="1740" w:hanging="279"/>
        <w:spacing w:after="0" w:line="278" w:lineRule="exact"/>
        <w:tabs>
          <w:tab w:leader="none" w:pos="1740" w:val="left"/>
        </w:tabs>
        <w:numPr>
          <w:ilvl w:val="1"/>
          <w:numId w:val="4"/>
        </w:numPr>
        <w:rPr>
          <w:rFonts w:ascii="Wingdings" w:cs="Wingdings" w:eastAsia="Wingdings" w:hAnsi="Wingdings"/>
          <w:sz w:val="15"/>
          <w:szCs w:val="15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1"/>
          <w:szCs w:val="21"/>
          <w:color w:val="08788C"/>
        </w:rPr>
        <w:t>【实用工具】两种风险导向内部审计划拟定方法</w:t>
      </w:r>
    </w:p>
    <w:p>
      <w:pPr>
        <w:spacing w:after="0" w:line="113" w:lineRule="exact"/>
        <w:rPr>
          <w:rFonts w:ascii="Wingdings" w:cs="Wingdings" w:eastAsia="Wingdings" w:hAnsi="Wingdings"/>
          <w:sz w:val="15"/>
          <w:szCs w:val="15"/>
          <w:b w:val="1"/>
          <w:bCs w:val="1"/>
          <w:color w:val="08788C"/>
        </w:rPr>
      </w:pPr>
    </w:p>
    <w:p>
      <w:pPr>
        <w:ind w:left="1020" w:hanging="279"/>
        <w:spacing w:after="0" w:line="291" w:lineRule="exact"/>
        <w:tabs>
          <w:tab w:leader="none" w:pos="1020" w:val="left"/>
        </w:tabs>
        <w:numPr>
          <w:ilvl w:val="0"/>
          <w:numId w:val="4"/>
        </w:numPr>
        <w:rPr>
          <w:rFonts w:ascii="Arial" w:cs="Arial" w:eastAsia="Arial" w:hAnsi="Arial"/>
          <w:sz w:val="16"/>
          <w:szCs w:val="16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设计审计方案</w:t>
      </w:r>
    </w:p>
    <w:p>
      <w:pPr>
        <w:spacing w:after="0" w:line="105" w:lineRule="exact"/>
        <w:rPr>
          <w:rFonts w:ascii="Arial" w:cs="Arial" w:eastAsia="Arial" w:hAnsi="Arial"/>
          <w:sz w:val="16"/>
          <w:szCs w:val="16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4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08788C"/>
        </w:rPr>
        <w:t>【实务练习】审计方案拟定练习</w:t>
      </w:r>
    </w:p>
    <w:p>
      <w:pPr>
        <w:spacing w:after="0" w:line="105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</w:p>
    <w:p>
      <w:pPr>
        <w:ind w:left="1020" w:hanging="279"/>
        <w:spacing w:after="0" w:line="291" w:lineRule="exact"/>
        <w:tabs>
          <w:tab w:leader="none" w:pos="1020" w:val="left"/>
        </w:tabs>
        <w:numPr>
          <w:ilvl w:val="0"/>
          <w:numId w:val="4"/>
        </w:numPr>
        <w:rPr>
          <w:rFonts w:ascii="Arial" w:cs="Arial" w:eastAsia="Arial" w:hAnsi="Arial"/>
          <w:sz w:val="16"/>
          <w:szCs w:val="16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实施审前调查</w:t>
      </w:r>
    </w:p>
    <w:p>
      <w:pPr>
        <w:spacing w:after="0" w:line="105" w:lineRule="exact"/>
        <w:rPr>
          <w:rFonts w:ascii="Arial" w:cs="Arial" w:eastAsia="Arial" w:hAnsi="Arial"/>
          <w:sz w:val="16"/>
          <w:szCs w:val="16"/>
          <w:color w:val="221E1F"/>
        </w:rPr>
      </w:pPr>
    </w:p>
    <w:p>
      <w:pPr>
        <w:ind w:left="1020" w:hanging="279"/>
        <w:spacing w:after="0" w:line="291" w:lineRule="exact"/>
        <w:tabs>
          <w:tab w:leader="none" w:pos="1020" w:val="left"/>
        </w:tabs>
        <w:numPr>
          <w:ilvl w:val="0"/>
          <w:numId w:val="4"/>
        </w:numPr>
        <w:rPr>
          <w:rFonts w:ascii="Arial" w:cs="Arial" w:eastAsia="Arial" w:hAnsi="Arial"/>
          <w:sz w:val="16"/>
          <w:szCs w:val="16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收集审计资料</w:t>
      </w:r>
    </w:p>
    <w:p>
      <w:pPr>
        <w:spacing w:after="0" w:line="105" w:lineRule="exact"/>
        <w:rPr>
          <w:rFonts w:ascii="Arial" w:cs="Arial" w:eastAsia="Arial" w:hAnsi="Arial"/>
          <w:sz w:val="16"/>
          <w:szCs w:val="16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4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08788C"/>
        </w:rPr>
        <w:t>【小组讨论】收集资料面临问题及应对方法</w:t>
      </w:r>
    </w:p>
    <w:p>
      <w:pPr>
        <w:spacing w:after="0" w:line="105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</w:p>
    <w:p>
      <w:pPr>
        <w:ind w:left="1020" w:hanging="279"/>
        <w:spacing w:after="0" w:line="291" w:lineRule="exact"/>
        <w:tabs>
          <w:tab w:leader="none" w:pos="1020" w:val="left"/>
        </w:tabs>
        <w:numPr>
          <w:ilvl w:val="0"/>
          <w:numId w:val="4"/>
        </w:numPr>
        <w:rPr>
          <w:rFonts w:ascii="Arial" w:cs="Arial" w:eastAsia="Arial" w:hAnsi="Arial"/>
          <w:sz w:val="16"/>
          <w:szCs w:val="16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实施审计方案</w:t>
      </w:r>
    </w:p>
    <w:p>
      <w:pPr>
        <w:spacing w:after="0" w:line="105" w:lineRule="exact"/>
        <w:rPr>
          <w:rFonts w:ascii="Arial" w:cs="Arial" w:eastAsia="Arial" w:hAnsi="Arial"/>
          <w:sz w:val="16"/>
          <w:szCs w:val="16"/>
          <w:color w:val="221E1F"/>
        </w:rPr>
      </w:pPr>
    </w:p>
    <w:p>
      <w:pPr>
        <w:ind w:left="1860" w:hanging="399"/>
        <w:spacing w:after="0" w:line="291" w:lineRule="exact"/>
        <w:tabs>
          <w:tab w:leader="none" w:pos="1860" w:val="left"/>
        </w:tabs>
        <w:numPr>
          <w:ilvl w:val="1"/>
          <w:numId w:val="4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内审方法十二种及实例分析</w:t>
      </w:r>
    </w:p>
    <w:p>
      <w:pPr>
        <w:spacing w:after="0" w:line="105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1020" w:hanging="279"/>
        <w:spacing w:after="0" w:line="291" w:lineRule="exact"/>
        <w:tabs>
          <w:tab w:leader="none" w:pos="1020" w:val="left"/>
        </w:tabs>
        <w:numPr>
          <w:ilvl w:val="0"/>
          <w:numId w:val="4"/>
        </w:numPr>
        <w:rPr>
          <w:rFonts w:ascii="Arial" w:cs="Arial" w:eastAsia="Arial" w:hAnsi="Arial"/>
          <w:sz w:val="16"/>
          <w:szCs w:val="16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原因分析及深入挖掘</w:t>
      </w:r>
    </w:p>
    <w:p>
      <w:pPr>
        <w:spacing w:after="0" w:line="105" w:lineRule="exact"/>
        <w:rPr>
          <w:rFonts w:ascii="Arial" w:cs="Arial" w:eastAsia="Arial" w:hAnsi="Arial"/>
          <w:sz w:val="16"/>
          <w:szCs w:val="16"/>
          <w:color w:val="221E1F"/>
        </w:rPr>
      </w:pPr>
    </w:p>
    <w:p>
      <w:pPr>
        <w:ind w:left="1020" w:hanging="279"/>
        <w:spacing w:after="0" w:line="291" w:lineRule="exact"/>
        <w:tabs>
          <w:tab w:leader="none" w:pos="1020" w:val="left"/>
        </w:tabs>
        <w:numPr>
          <w:ilvl w:val="0"/>
          <w:numId w:val="4"/>
        </w:numPr>
        <w:rPr>
          <w:rFonts w:ascii="Arial" w:cs="Arial" w:eastAsia="Arial" w:hAnsi="Arial"/>
          <w:sz w:val="16"/>
          <w:szCs w:val="16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改善建议及内审沟通</w:t>
      </w:r>
    </w:p>
    <w:p>
      <w:pPr>
        <w:spacing w:after="0" w:line="105" w:lineRule="exact"/>
        <w:rPr>
          <w:rFonts w:ascii="Arial" w:cs="Arial" w:eastAsia="Arial" w:hAnsi="Arial"/>
          <w:sz w:val="16"/>
          <w:szCs w:val="16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4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建议出具方法</w:t>
      </w:r>
    </w:p>
    <w:p>
      <w:pPr>
        <w:spacing w:after="0" w:line="105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4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沟通技巧及方式方法</w:t>
      </w:r>
    </w:p>
    <w:p>
      <w:pPr>
        <w:spacing w:after="0" w:line="105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1020" w:hanging="279"/>
        <w:spacing w:after="0" w:line="291" w:lineRule="exact"/>
        <w:tabs>
          <w:tab w:leader="none" w:pos="1020" w:val="left"/>
        </w:tabs>
        <w:numPr>
          <w:ilvl w:val="0"/>
          <w:numId w:val="4"/>
        </w:numPr>
        <w:rPr>
          <w:rFonts w:ascii="Arial" w:cs="Arial" w:eastAsia="Arial" w:hAnsi="Arial"/>
          <w:sz w:val="16"/>
          <w:szCs w:val="16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审计报告出具</w:t>
      </w:r>
    </w:p>
    <w:p>
      <w:pPr>
        <w:spacing w:after="0" w:line="105" w:lineRule="exact"/>
        <w:rPr>
          <w:rFonts w:ascii="Arial" w:cs="Arial" w:eastAsia="Arial" w:hAnsi="Arial"/>
          <w:sz w:val="16"/>
          <w:szCs w:val="16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4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报告拟定八大要点</w:t>
      </w:r>
    </w:p>
    <w:p>
      <w:pPr>
        <w:spacing w:after="0" w:line="105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4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08788C"/>
        </w:rPr>
        <w:t>【实例分享】各种类型审计报告模板探讨</w:t>
      </w:r>
    </w:p>
    <w:p>
      <w:pPr>
        <w:spacing w:after="0" w:line="105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</w:p>
    <w:p>
      <w:pPr>
        <w:ind w:left="1020" w:hanging="279"/>
        <w:spacing w:after="0" w:line="291" w:lineRule="exact"/>
        <w:tabs>
          <w:tab w:leader="none" w:pos="1020" w:val="left"/>
        </w:tabs>
        <w:numPr>
          <w:ilvl w:val="0"/>
          <w:numId w:val="4"/>
        </w:numPr>
        <w:rPr>
          <w:rFonts w:ascii="Arial" w:cs="Arial" w:eastAsia="Arial" w:hAnsi="Arial"/>
          <w:sz w:val="16"/>
          <w:szCs w:val="16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跟踪改善及关闭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261620</wp:posOffset>
                </wp:positionV>
                <wp:extent cx="640778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8788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pt,20.6pt" to="497.55pt,20.6pt" o:allowincell="f" strokecolor="#08788C" strokeweight="0.96pt"/>
            </w:pict>
          </mc:Fallback>
        </mc:AlternateContent>
      </w:r>
    </w:p>
    <w:p>
      <w:pPr>
        <w:sectPr>
          <w:pgSz w:w="10800" w:h="15600" w:orient="portrait"/>
          <w:cols w:equalWidth="0" w:num="1">
            <w:col w:w="9560"/>
          </w:cols>
          <w:pgMar w:left="500" w:top="710" w:right="7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spacing w:after="0" w:line="229" w:lineRule="exact"/>
        <w:tabs>
          <w:tab w:leader="none" w:pos="7640" w:val="left"/>
        </w:tabs>
        <w:rPr>
          <w:sz w:val="20"/>
          <w:szCs w:val="20"/>
          <w:color w:val="auto"/>
        </w:rPr>
      </w:pPr>
      <w:r>
        <w:rPr>
          <w:rFonts w:ascii="Microsoft JhengHei UI Light" w:cs="Microsoft JhengHei UI Light" w:eastAsia="Microsoft JhengHei UI Light" w:hAnsi="Microsoft JhengHei UI Light"/>
          <w:sz w:val="18"/>
          <w:szCs w:val="18"/>
          <w:color w:val="auto"/>
        </w:rPr>
        <w:t>《风险导向的内部审计实务》</w:t>
      </w:r>
      <w:r>
        <w:rPr>
          <w:sz w:val="20"/>
          <w:szCs w:val="20"/>
          <w:color w:val="auto"/>
        </w:rPr>
        <w:tab/>
      </w:r>
      <w:r>
        <w:rPr>
          <w:rFonts w:ascii="Microsoft JhengHei UI Light" w:cs="Microsoft JhengHei UI Light" w:eastAsia="Microsoft JhengHei UI Light" w:hAnsi="Microsoft JhengHei UI Light"/>
          <w:sz w:val="18"/>
          <w:szCs w:val="18"/>
          <w:color w:val="auto"/>
        </w:rPr>
        <w:t>选择安越 因为专业 02</w:t>
      </w:r>
    </w:p>
    <w:p>
      <w:pPr>
        <w:sectPr>
          <w:pgSz w:w="10800" w:h="15600" w:orient="portrait"/>
          <w:cols w:equalWidth="0" w:num="1">
            <w:col w:w="9560"/>
          </w:cols>
          <w:pgMar w:left="500" w:top="710" w:right="740" w:bottom="0" w:gutter="0" w:footer="0" w:header="0"/>
          <w:type w:val="continuous"/>
        </w:sectPr>
      </w:pPr>
    </w:p>
    <w:bookmarkStart w:id="3" w:name="page4"/>
    <w:bookmarkEnd w:id="3"/>
    <w:p>
      <w:pPr>
        <w:ind w:left="480"/>
        <w:spacing w:after="0" w:line="372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8"/>
          <w:szCs w:val="28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208915</wp:posOffset>
            </wp:positionH>
            <wp:positionV relativeFrom="page">
              <wp:posOffset>263525</wp:posOffset>
            </wp:positionV>
            <wp:extent cx="6428105" cy="89947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899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课程内容</w:t>
      </w:r>
      <w:r>
        <w:rPr>
          <w:rFonts w:ascii="Calibri" w:cs="Calibri" w:eastAsia="Calibri" w:hAnsi="Calibri"/>
          <w:sz w:val="28"/>
          <w:szCs w:val="28"/>
          <w:color w:val="FFFFFF"/>
        </w:rPr>
        <w:t xml:space="preserve"> / </w:t>
      </w:r>
      <w:r>
        <w:rPr>
          <w:rFonts w:ascii="Calibri" w:cs="Calibri" w:eastAsia="Calibri" w:hAnsi="Calibri"/>
          <w:sz w:val="19"/>
          <w:szCs w:val="19"/>
          <w:color w:val="FFFFFF"/>
        </w:rPr>
        <w:t>COURSE CONTENT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740"/>
        <w:spacing w:after="0" w:line="476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36"/>
          <w:szCs w:val="36"/>
          <w:b w:val="1"/>
          <w:bCs w:val="1"/>
          <w:color w:val="08788C"/>
        </w:rPr>
        <w:t>第三模块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740"/>
        <w:spacing w:after="0" w:line="476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36"/>
          <w:szCs w:val="36"/>
          <w:b w:val="1"/>
          <w:bCs w:val="1"/>
          <w:color w:val="08788C"/>
        </w:rPr>
        <w:t>运营管理各循环审计实务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1020" w:hanging="279"/>
        <w:spacing w:after="0" w:line="291" w:lineRule="exact"/>
        <w:tabs>
          <w:tab w:leader="none" w:pos="1020" w:val="left"/>
        </w:tabs>
        <w:numPr>
          <w:ilvl w:val="0"/>
          <w:numId w:val="5"/>
        </w:numPr>
        <w:rPr>
          <w:rFonts w:ascii="Arial" w:cs="Arial" w:eastAsia="Arial" w:hAnsi="Arial"/>
          <w:sz w:val="16"/>
          <w:szCs w:val="16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人力资源</w:t>
      </w:r>
    </w:p>
    <w:p>
      <w:pPr>
        <w:spacing w:after="0" w:line="79" w:lineRule="exact"/>
        <w:rPr>
          <w:rFonts w:ascii="Arial" w:cs="Arial" w:eastAsia="Arial" w:hAnsi="Arial"/>
          <w:sz w:val="16"/>
          <w:szCs w:val="16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职位管理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招聘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2540" w:hanging="359"/>
        <w:spacing w:after="0" w:line="291" w:lineRule="exact"/>
        <w:tabs>
          <w:tab w:leader="none" w:pos="2540" w:val="left"/>
        </w:tabs>
        <w:numPr>
          <w:ilvl w:val="2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08788C"/>
        </w:rPr>
        <w:t>【案例研究】某工厂招聘审计案例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员工异动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员工胜任能力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薪酬与激励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2540" w:hanging="359"/>
        <w:spacing w:after="0" w:line="291" w:lineRule="exact"/>
        <w:tabs>
          <w:tab w:leader="none" w:pos="2540" w:val="left"/>
        </w:tabs>
        <w:numPr>
          <w:ilvl w:val="2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08788C"/>
        </w:rPr>
        <w:t>【案例研究】某公司薪酬审计案例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培训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2540" w:hanging="359"/>
        <w:spacing w:after="0" w:line="291" w:lineRule="exact"/>
        <w:tabs>
          <w:tab w:leader="none" w:pos="2540" w:val="left"/>
        </w:tabs>
        <w:numPr>
          <w:ilvl w:val="2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08788C"/>
        </w:rPr>
        <w:t>【案例研究】某公司培训审计案例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人才梯队建设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知识型组织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员工满意度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1020" w:hanging="279"/>
        <w:spacing w:after="0" w:line="291" w:lineRule="exact"/>
        <w:tabs>
          <w:tab w:leader="none" w:pos="1020" w:val="left"/>
        </w:tabs>
        <w:numPr>
          <w:ilvl w:val="0"/>
          <w:numId w:val="5"/>
        </w:numPr>
        <w:rPr>
          <w:rFonts w:ascii="Arial" w:cs="Arial" w:eastAsia="Arial" w:hAnsi="Arial"/>
          <w:sz w:val="16"/>
          <w:szCs w:val="16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财务</w:t>
      </w:r>
    </w:p>
    <w:p>
      <w:pPr>
        <w:spacing w:after="0" w:line="79" w:lineRule="exact"/>
        <w:rPr>
          <w:rFonts w:ascii="Arial" w:cs="Arial" w:eastAsia="Arial" w:hAnsi="Arial"/>
          <w:sz w:val="16"/>
          <w:szCs w:val="16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固定资产</w:t>
      </w:r>
    </w:p>
    <w:p>
      <w:pPr>
        <w:spacing w:after="0" w:line="84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2540" w:hanging="359"/>
        <w:spacing w:after="0" w:line="278" w:lineRule="exact"/>
        <w:tabs>
          <w:tab w:leader="none" w:pos="2540" w:val="left"/>
        </w:tabs>
        <w:numPr>
          <w:ilvl w:val="2"/>
          <w:numId w:val="5"/>
        </w:numPr>
        <w:rPr>
          <w:rFonts w:ascii="Wingdings" w:cs="Wingdings" w:eastAsia="Wingdings" w:hAnsi="Wingdings"/>
          <w:sz w:val="15"/>
          <w:szCs w:val="15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1"/>
          <w:szCs w:val="21"/>
          <w:color w:val="08788C"/>
        </w:rPr>
        <w:t>【案例研究】某公司特殊固定资产审计案例</w:t>
      </w:r>
    </w:p>
    <w:p>
      <w:pPr>
        <w:spacing w:after="0" w:line="86" w:lineRule="exact"/>
        <w:rPr>
          <w:rFonts w:ascii="Wingdings" w:cs="Wingdings" w:eastAsia="Wingdings" w:hAnsi="Wingdings"/>
          <w:sz w:val="15"/>
          <w:szCs w:val="15"/>
          <w:b w:val="1"/>
          <w:bCs w:val="1"/>
          <w:color w:val="08788C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费用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2540" w:hanging="359"/>
        <w:spacing w:after="0" w:line="291" w:lineRule="exact"/>
        <w:tabs>
          <w:tab w:leader="none" w:pos="2540" w:val="left"/>
        </w:tabs>
        <w:numPr>
          <w:ilvl w:val="2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08788C"/>
        </w:rPr>
        <w:t>【案例研究】某公司费用审计案例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</w:p>
    <w:p>
      <w:pPr>
        <w:ind w:left="1020" w:hanging="279"/>
        <w:spacing w:after="0" w:line="291" w:lineRule="exact"/>
        <w:tabs>
          <w:tab w:leader="none" w:pos="1020" w:val="left"/>
        </w:tabs>
        <w:numPr>
          <w:ilvl w:val="0"/>
          <w:numId w:val="5"/>
        </w:numPr>
        <w:rPr>
          <w:rFonts w:ascii="Arial" w:cs="Arial" w:eastAsia="Arial" w:hAnsi="Arial"/>
          <w:sz w:val="16"/>
          <w:szCs w:val="16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采购</w:t>
      </w:r>
    </w:p>
    <w:p>
      <w:pPr>
        <w:spacing w:after="0" w:line="79" w:lineRule="exact"/>
        <w:rPr>
          <w:rFonts w:ascii="Arial" w:cs="Arial" w:eastAsia="Arial" w:hAnsi="Arial"/>
          <w:sz w:val="16"/>
          <w:szCs w:val="16"/>
          <w:color w:val="221E1F"/>
        </w:rPr>
      </w:pPr>
    </w:p>
    <w:p>
      <w:pPr>
        <w:ind w:left="1800" w:hanging="339"/>
        <w:spacing w:after="0" w:line="291" w:lineRule="exact"/>
        <w:tabs>
          <w:tab w:leader="none" w:pos="1800" w:val="left"/>
        </w:tabs>
        <w:numPr>
          <w:ilvl w:val="1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供应商管理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2540" w:hanging="359"/>
        <w:spacing w:after="0" w:line="291" w:lineRule="exact"/>
        <w:tabs>
          <w:tab w:leader="none" w:pos="2540" w:val="left"/>
        </w:tabs>
        <w:numPr>
          <w:ilvl w:val="2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08788C"/>
        </w:rPr>
        <w:t>【案例研究】某公司供应商管理审计案例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采购计划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招投标管理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2540" w:hanging="359"/>
        <w:spacing w:after="0" w:line="291" w:lineRule="exact"/>
        <w:tabs>
          <w:tab w:leader="none" w:pos="2540" w:val="left"/>
        </w:tabs>
        <w:numPr>
          <w:ilvl w:val="2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08788C"/>
        </w:rPr>
        <w:t>【案例研究】某公司招投标舞弊案例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定价</w:t>
      </w:r>
      <w:r>
        <w:rPr>
          <w:rFonts w:ascii="Century Gothic" w:cs="Century Gothic" w:eastAsia="Century Gothic" w:hAnsi="Century Gothic"/>
          <w:sz w:val="22"/>
          <w:szCs w:val="22"/>
          <w:color w:val="221E1F"/>
        </w:rPr>
        <w:t>/</w:t>
      </w: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询价管理</w:t>
      </w:r>
    </w:p>
    <w:p>
      <w:pPr>
        <w:spacing w:after="0" w:line="78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合同管理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2540" w:hanging="359"/>
        <w:spacing w:after="0" w:line="291" w:lineRule="exact"/>
        <w:tabs>
          <w:tab w:leader="none" w:pos="2540" w:val="left"/>
        </w:tabs>
        <w:numPr>
          <w:ilvl w:val="2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08788C"/>
        </w:rPr>
        <w:t>【实务练习】某类合同拟定要点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</w:p>
    <w:p>
      <w:pPr>
        <w:ind w:left="1800" w:hanging="339"/>
        <w:spacing w:after="0" w:line="291" w:lineRule="exact"/>
        <w:tabs>
          <w:tab w:leader="none" w:pos="1800" w:val="left"/>
        </w:tabs>
        <w:numPr>
          <w:ilvl w:val="1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验收及付款管理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5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存货管理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522605</wp:posOffset>
                </wp:positionV>
                <wp:extent cx="640778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8788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pt,41.15pt" to="497.55pt,41.15pt" o:allowincell="f" strokecolor="#08788C" strokeweight="0.96pt"/>
            </w:pict>
          </mc:Fallback>
        </mc:AlternateContent>
      </w:r>
    </w:p>
    <w:p>
      <w:pPr>
        <w:sectPr>
          <w:pgSz w:w="10800" w:h="15600" w:orient="portrait"/>
          <w:cols w:equalWidth="0" w:num="1">
            <w:col w:w="9560"/>
          </w:cols>
          <w:pgMar w:left="500" w:top="710" w:right="7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spacing w:after="0" w:line="229" w:lineRule="exact"/>
        <w:tabs>
          <w:tab w:leader="none" w:pos="7640" w:val="left"/>
        </w:tabs>
        <w:rPr>
          <w:sz w:val="20"/>
          <w:szCs w:val="20"/>
          <w:color w:val="auto"/>
        </w:rPr>
      </w:pPr>
      <w:r>
        <w:rPr>
          <w:rFonts w:ascii="Microsoft JhengHei UI Light" w:cs="Microsoft JhengHei UI Light" w:eastAsia="Microsoft JhengHei UI Light" w:hAnsi="Microsoft JhengHei UI Light"/>
          <w:sz w:val="18"/>
          <w:szCs w:val="18"/>
          <w:color w:val="auto"/>
        </w:rPr>
        <w:t>《风险导向的内部审计实务》</w:t>
      </w:r>
      <w:r>
        <w:rPr>
          <w:sz w:val="20"/>
          <w:szCs w:val="20"/>
          <w:color w:val="auto"/>
        </w:rPr>
        <w:tab/>
      </w:r>
      <w:r>
        <w:rPr>
          <w:rFonts w:ascii="Microsoft JhengHei UI Light" w:cs="Microsoft JhengHei UI Light" w:eastAsia="Microsoft JhengHei UI Light" w:hAnsi="Microsoft JhengHei UI Light"/>
          <w:sz w:val="18"/>
          <w:szCs w:val="18"/>
          <w:color w:val="auto"/>
        </w:rPr>
        <w:t>选择安越 因为专业 03</w:t>
      </w:r>
    </w:p>
    <w:p>
      <w:pPr>
        <w:sectPr>
          <w:pgSz w:w="10800" w:h="15600" w:orient="portrait"/>
          <w:cols w:equalWidth="0" w:num="1">
            <w:col w:w="9560"/>
          </w:cols>
          <w:pgMar w:left="500" w:top="710" w:right="740" w:bottom="0" w:gutter="0" w:footer="0" w:header="0"/>
          <w:type w:val="continuous"/>
        </w:sectPr>
      </w:pPr>
    </w:p>
    <w:bookmarkStart w:id="4" w:name="page5"/>
    <w:bookmarkEnd w:id="4"/>
    <w:p>
      <w:pPr>
        <w:ind w:left="480"/>
        <w:spacing w:after="0" w:line="372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8"/>
          <w:szCs w:val="28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208915</wp:posOffset>
            </wp:positionH>
            <wp:positionV relativeFrom="page">
              <wp:posOffset>263525</wp:posOffset>
            </wp:positionV>
            <wp:extent cx="6428105" cy="89947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899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课程内容</w:t>
      </w:r>
      <w:r>
        <w:rPr>
          <w:rFonts w:ascii="Calibri" w:cs="Calibri" w:eastAsia="Calibri" w:hAnsi="Calibri"/>
          <w:sz w:val="28"/>
          <w:szCs w:val="28"/>
          <w:color w:val="FFFFFF"/>
        </w:rPr>
        <w:t xml:space="preserve"> / </w:t>
      </w:r>
      <w:r>
        <w:rPr>
          <w:rFonts w:ascii="Calibri" w:cs="Calibri" w:eastAsia="Calibri" w:hAnsi="Calibri"/>
          <w:sz w:val="19"/>
          <w:szCs w:val="19"/>
          <w:color w:val="FFFFFF"/>
        </w:rPr>
        <w:t>COURSE CONTENT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1020" w:hanging="279"/>
        <w:spacing w:after="0" w:line="291" w:lineRule="exact"/>
        <w:tabs>
          <w:tab w:leader="none" w:pos="1020" w:val="left"/>
        </w:tabs>
        <w:numPr>
          <w:ilvl w:val="0"/>
          <w:numId w:val="6"/>
        </w:numPr>
        <w:rPr>
          <w:rFonts w:ascii="Arial" w:cs="Arial" w:eastAsia="Arial" w:hAnsi="Arial"/>
          <w:sz w:val="16"/>
          <w:szCs w:val="16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生产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1800" w:hanging="339"/>
        <w:spacing w:after="0" w:line="291" w:lineRule="exact"/>
        <w:tabs>
          <w:tab w:leader="none" w:pos="1800" w:val="left"/>
        </w:tabs>
        <w:numPr>
          <w:ilvl w:val="1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生产计划管理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人员管理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材料管理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2540" w:hanging="359"/>
        <w:spacing w:after="0" w:line="291" w:lineRule="exact"/>
        <w:tabs>
          <w:tab w:leader="none" w:pos="2540" w:val="left"/>
        </w:tabs>
        <w:numPr>
          <w:ilvl w:val="2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08788C"/>
        </w:rPr>
        <w:t>【案例研究】某公司生产材料审计案例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设备及配件管理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2540" w:hanging="359"/>
        <w:spacing w:after="0" w:line="291" w:lineRule="exact"/>
        <w:tabs>
          <w:tab w:leader="none" w:pos="2540" w:val="left"/>
        </w:tabs>
        <w:numPr>
          <w:ilvl w:val="2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08788C"/>
        </w:rPr>
        <w:t>【案例研究】某公司设备管理审计案例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</w:p>
    <w:p>
      <w:pPr>
        <w:ind w:left="2540" w:hanging="359"/>
        <w:spacing w:after="0" w:line="291" w:lineRule="exact"/>
        <w:tabs>
          <w:tab w:leader="none" w:pos="2540" w:val="left"/>
        </w:tabs>
        <w:numPr>
          <w:ilvl w:val="2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08788C"/>
        </w:rPr>
        <w:t>【案例研究】某公司机配件管理审计案例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安全管理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质量管理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计量管理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统计分析及其他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1020" w:hanging="279"/>
        <w:spacing w:after="0" w:line="291" w:lineRule="exact"/>
        <w:tabs>
          <w:tab w:leader="none" w:pos="1020" w:val="left"/>
        </w:tabs>
        <w:numPr>
          <w:ilvl w:val="0"/>
          <w:numId w:val="7"/>
        </w:numPr>
        <w:rPr>
          <w:rFonts w:ascii="Arial" w:cs="Arial" w:eastAsia="Arial" w:hAnsi="Arial"/>
          <w:sz w:val="16"/>
          <w:szCs w:val="16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产品交付</w:t>
      </w:r>
    </w:p>
    <w:p>
      <w:pPr>
        <w:spacing w:after="0" w:line="79" w:lineRule="exact"/>
        <w:rPr>
          <w:rFonts w:ascii="Arial" w:cs="Arial" w:eastAsia="Arial" w:hAnsi="Arial"/>
          <w:sz w:val="16"/>
          <w:szCs w:val="16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客户需求及交付策略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承运商管理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2540" w:hanging="359"/>
        <w:spacing w:after="0" w:line="291" w:lineRule="exact"/>
        <w:tabs>
          <w:tab w:leader="none" w:pos="2540" w:val="left"/>
        </w:tabs>
        <w:numPr>
          <w:ilvl w:val="2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08788C"/>
        </w:rPr>
        <w:t>【案例研究】某公司承运商管理审计案例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车辆及配送管理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运费管理</w:t>
      </w:r>
    </w:p>
    <w:p>
      <w:pPr>
        <w:spacing w:after="0" w:line="84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2540" w:hanging="359"/>
        <w:spacing w:after="0" w:line="278" w:lineRule="exact"/>
        <w:tabs>
          <w:tab w:leader="none" w:pos="2540" w:val="left"/>
        </w:tabs>
        <w:numPr>
          <w:ilvl w:val="2"/>
          <w:numId w:val="7"/>
        </w:numPr>
        <w:rPr>
          <w:rFonts w:ascii="Wingdings" w:cs="Wingdings" w:eastAsia="Wingdings" w:hAnsi="Wingdings"/>
          <w:sz w:val="15"/>
          <w:szCs w:val="15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1"/>
          <w:szCs w:val="21"/>
          <w:color w:val="08788C"/>
        </w:rPr>
        <w:t>【案例研究】某公司交付费用管理审计案例</w:t>
      </w:r>
    </w:p>
    <w:p>
      <w:pPr>
        <w:spacing w:after="0" w:line="86" w:lineRule="exact"/>
        <w:rPr>
          <w:rFonts w:ascii="Wingdings" w:cs="Wingdings" w:eastAsia="Wingdings" w:hAnsi="Wingdings"/>
          <w:sz w:val="15"/>
          <w:szCs w:val="15"/>
          <w:b w:val="1"/>
          <w:bCs w:val="1"/>
          <w:color w:val="08788C"/>
        </w:rPr>
      </w:pPr>
    </w:p>
    <w:p>
      <w:pPr>
        <w:ind w:left="1020" w:hanging="279"/>
        <w:spacing w:after="0" w:line="291" w:lineRule="exact"/>
        <w:tabs>
          <w:tab w:leader="none" w:pos="1020" w:val="left"/>
        </w:tabs>
        <w:numPr>
          <w:ilvl w:val="0"/>
          <w:numId w:val="7"/>
        </w:numPr>
        <w:rPr>
          <w:rFonts w:ascii="Arial" w:cs="Arial" w:eastAsia="Arial" w:hAnsi="Arial"/>
          <w:sz w:val="16"/>
          <w:szCs w:val="16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营销</w:t>
      </w:r>
    </w:p>
    <w:p>
      <w:pPr>
        <w:spacing w:after="0" w:line="79" w:lineRule="exact"/>
        <w:rPr>
          <w:rFonts w:ascii="Arial" w:cs="Arial" w:eastAsia="Arial" w:hAnsi="Arial"/>
          <w:sz w:val="16"/>
          <w:szCs w:val="16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营销策划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广告管理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2540" w:hanging="359"/>
        <w:spacing w:after="0" w:line="291" w:lineRule="exact"/>
        <w:tabs>
          <w:tab w:leader="none" w:pos="2540" w:val="left"/>
        </w:tabs>
        <w:numPr>
          <w:ilvl w:val="2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08788C"/>
        </w:rPr>
        <w:t>【案例研究】某公司广告管理审计案例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销售计划及人员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价格及促销管理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2540" w:hanging="359"/>
        <w:spacing w:after="0" w:line="291" w:lineRule="exact"/>
        <w:tabs>
          <w:tab w:leader="none" w:pos="2540" w:val="left"/>
        </w:tabs>
        <w:numPr>
          <w:ilvl w:val="2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08788C"/>
        </w:rPr>
        <w:t>【案例研究】某公司促销管理审计案例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经销商管理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客户及终端管理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2540" w:hanging="359"/>
        <w:spacing w:after="0" w:line="291" w:lineRule="exact"/>
        <w:tabs>
          <w:tab w:leader="none" w:pos="2540" w:val="left"/>
        </w:tabs>
        <w:numPr>
          <w:ilvl w:val="2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08788C"/>
        </w:rPr>
        <w:t>【案例研究】某公司终端管理审计案例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广促品管理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</w:p>
    <w:p>
      <w:pPr>
        <w:ind w:left="2540" w:hanging="359"/>
        <w:spacing w:after="0" w:line="291" w:lineRule="exact"/>
        <w:tabs>
          <w:tab w:leader="none" w:pos="2540" w:val="left"/>
        </w:tabs>
        <w:numPr>
          <w:ilvl w:val="2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  <w:r>
        <w:rPr>
          <w:rFonts w:ascii="Microsoft YaHei" w:cs="Microsoft YaHei" w:eastAsia="Microsoft YaHei" w:hAnsi="Microsoft YaHei"/>
          <w:sz w:val="22"/>
          <w:szCs w:val="22"/>
          <w:color w:val="08788C"/>
        </w:rPr>
        <w:t>【案例研究】某公司广促品管理审计案例</w:t>
      </w:r>
    </w:p>
    <w:p>
      <w:pPr>
        <w:spacing w:after="0" w:line="79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08788C"/>
        </w:rPr>
      </w:pPr>
    </w:p>
    <w:p>
      <w:pPr>
        <w:ind w:left="1740" w:hanging="279"/>
        <w:spacing w:after="0" w:line="291" w:lineRule="exact"/>
        <w:tabs>
          <w:tab w:leader="none" w:pos="1740" w:val="left"/>
        </w:tabs>
        <w:numPr>
          <w:ilvl w:val="1"/>
          <w:numId w:val="7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221E1F"/>
        </w:rPr>
      </w:pPr>
      <w:r>
        <w:rPr>
          <w:rFonts w:ascii="Microsoft YaHei" w:cs="Microsoft YaHei" w:eastAsia="Microsoft YaHei" w:hAnsi="Microsoft YaHei"/>
          <w:sz w:val="22"/>
          <w:szCs w:val="22"/>
          <w:color w:val="221E1F"/>
        </w:rPr>
        <w:t>售后服务管理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656590</wp:posOffset>
                </wp:positionV>
                <wp:extent cx="640778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8788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pt,51.7pt" to="497.55pt,51.7pt" o:allowincell="f" strokecolor="#08788C" strokeweight="0.96pt"/>
            </w:pict>
          </mc:Fallback>
        </mc:AlternateContent>
      </w:r>
    </w:p>
    <w:p>
      <w:pPr>
        <w:sectPr>
          <w:pgSz w:w="10800" w:h="15600" w:orient="portrait"/>
          <w:cols w:equalWidth="0" w:num="1">
            <w:col w:w="9560"/>
          </w:cols>
          <w:pgMar w:left="500" w:top="710" w:right="7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spacing w:after="0" w:line="229" w:lineRule="exact"/>
        <w:tabs>
          <w:tab w:leader="none" w:pos="7640" w:val="left"/>
        </w:tabs>
        <w:rPr>
          <w:sz w:val="20"/>
          <w:szCs w:val="20"/>
          <w:color w:val="auto"/>
        </w:rPr>
      </w:pPr>
      <w:r>
        <w:rPr>
          <w:rFonts w:ascii="Microsoft JhengHei UI Light" w:cs="Microsoft JhengHei UI Light" w:eastAsia="Microsoft JhengHei UI Light" w:hAnsi="Microsoft JhengHei UI Light"/>
          <w:sz w:val="18"/>
          <w:szCs w:val="18"/>
          <w:color w:val="auto"/>
        </w:rPr>
        <w:t>《风险导向的内部审计实务》</w:t>
      </w:r>
      <w:r>
        <w:rPr>
          <w:sz w:val="20"/>
          <w:szCs w:val="20"/>
          <w:color w:val="auto"/>
        </w:rPr>
        <w:tab/>
      </w:r>
      <w:r>
        <w:rPr>
          <w:rFonts w:ascii="Microsoft JhengHei UI Light" w:cs="Microsoft JhengHei UI Light" w:eastAsia="Microsoft JhengHei UI Light" w:hAnsi="Microsoft JhengHei UI Light"/>
          <w:sz w:val="18"/>
          <w:szCs w:val="18"/>
          <w:color w:val="auto"/>
        </w:rPr>
        <w:t>选择安越 因为专业 04</w:t>
      </w:r>
    </w:p>
    <w:p>
      <w:pPr>
        <w:sectPr>
          <w:pgSz w:w="10800" w:h="15600" w:orient="portrait"/>
          <w:cols w:equalWidth="0" w:num="1">
            <w:col w:w="9560"/>
          </w:cols>
          <w:pgMar w:left="500" w:top="710" w:right="740" w:bottom="0" w:gutter="0" w:footer="0" w:header="0"/>
          <w:type w:val="continuous"/>
        </w:sectPr>
      </w:pPr>
    </w:p>
    <w:bookmarkStart w:id="5" w:name="page6"/>
    <w:bookmarkEnd w:id="5"/>
    <w:p>
      <w:pPr>
        <w:ind w:left="420"/>
        <w:spacing w:after="0" w:line="370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8"/>
          <w:szCs w:val="28"/>
          <w:color w:val="FFFFFF"/>
        </w:rPr>
        <w:t>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-107950</wp:posOffset>
            </wp:positionV>
            <wp:extent cx="6858000" cy="26562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5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20"/>
        <w:spacing w:after="0" w:line="342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8"/>
          <w:szCs w:val="28"/>
          <w:color w:val="FFFFFF"/>
        </w:rPr>
        <w:t>直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tbl>
      <w:tblPr>
        <w:tblLayout w:type="fixed"/>
        <w:tblInd w:w="53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80"/>
        </w:trPr>
        <w:tc>
          <w:tcPr>
            <w:tcW w:w="293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FFFFFF"/>
              </w:rPr>
              <w:t>THE SCENE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360"/>
        <w:spacing w:after="0" w:line="356" w:lineRule="exact"/>
        <w:tabs>
          <w:tab w:leader="none" w:pos="2520" w:val="left"/>
        </w:tabs>
        <w:rPr>
          <w:sz w:val="20"/>
          <w:szCs w:val="20"/>
          <w:color w:val="auto"/>
        </w:rPr>
      </w:pPr>
      <w:r>
        <w:rPr>
          <w:rFonts w:ascii="SimSun" w:cs="SimSun" w:eastAsia="SimSun" w:hAnsi="SimSun"/>
          <w:sz w:val="28"/>
          <w:szCs w:val="28"/>
          <w:color w:val="08788C"/>
        </w:rPr>
        <w:t>国际合作及荣誉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3"/>
          <w:szCs w:val="23"/>
          <w:color w:val="A6A6A6"/>
        </w:rPr>
        <w:t>WIDESPREAD PRAISE</w:t>
      </w:r>
    </w:p>
    <w:p>
      <w:pPr>
        <w:sectPr>
          <w:pgSz w:w="10800" w:h="15600" w:orient="portrait"/>
          <w:cols w:equalWidth="0" w:num="1">
            <w:col w:w="9560"/>
          </w:cols>
          <w:pgMar w:left="500" w:top="1008" w:right="7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380"/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b w:val="1"/>
          <w:bCs w:val="1"/>
          <w:color w:val="404040"/>
        </w:rPr>
        <w:t>课程获得权威认可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380"/>
        <w:spacing w:after="0" w:line="275" w:lineRule="exact"/>
        <w:rPr>
          <w:sz w:val="20"/>
          <w:szCs w:val="20"/>
          <w:color w:val="auto"/>
        </w:rPr>
      </w:pPr>
      <w:r>
        <w:rPr>
          <w:rFonts w:ascii="Microsoft JhengHei UI Light" w:cs="Microsoft JhengHei UI Light" w:eastAsia="Microsoft JhengHei UI Light" w:hAnsi="Microsoft JhengHei UI Light"/>
          <w:sz w:val="17"/>
          <w:szCs w:val="17"/>
          <w:b w:val="1"/>
          <w:bCs w:val="1"/>
          <w:color w:val="7F7F7F"/>
        </w:rPr>
        <w:t>两度荣膺中国企业培训 “百佳精品课程” 奖两度荣膺中国企业培训 “最佳品牌课程” 奖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ind w:left="380"/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b w:val="1"/>
          <w:bCs w:val="1"/>
          <w:color w:val="404040"/>
        </w:rPr>
        <w:t>质量获得国际认可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380"/>
        <w:spacing w:after="0" w:line="229" w:lineRule="exact"/>
        <w:rPr>
          <w:sz w:val="20"/>
          <w:szCs w:val="20"/>
          <w:color w:val="auto"/>
        </w:rPr>
      </w:pPr>
      <w:r>
        <w:rPr>
          <w:rFonts w:ascii="Microsoft JhengHei UI Light" w:cs="Microsoft JhengHei UI Light" w:eastAsia="Microsoft JhengHei UI Light" w:hAnsi="Microsoft JhengHei UI Light"/>
          <w:sz w:val="18"/>
          <w:szCs w:val="18"/>
          <w:color w:val="7F7F7F"/>
        </w:rPr>
        <w:t>ACCA在华首家CPD合作机构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ind w:left="480" w:hanging="104"/>
        <w:spacing w:after="0" w:line="229" w:lineRule="exact"/>
        <w:tabs>
          <w:tab w:leader="none" w:pos="480" w:val="left"/>
        </w:tabs>
        <w:numPr>
          <w:ilvl w:val="0"/>
          <w:numId w:val="8"/>
        </w:numPr>
        <w:rPr>
          <w:rFonts w:ascii="Microsoft JhengHei UI Light" w:cs="Microsoft JhengHei UI Light" w:eastAsia="Microsoft JhengHei UI Light" w:hAnsi="Microsoft JhengHei UI Light"/>
          <w:sz w:val="18"/>
          <w:szCs w:val="18"/>
          <w:b w:val="1"/>
          <w:bCs w:val="1"/>
          <w:color w:val="7F7F7F"/>
        </w:rPr>
      </w:pPr>
      <w:r>
        <w:rPr>
          <w:rFonts w:ascii="Microsoft JhengHei UI Light" w:cs="Microsoft JhengHei UI Light" w:eastAsia="Microsoft JhengHei UI Light" w:hAnsi="Microsoft JhengHei UI Light"/>
          <w:sz w:val="18"/>
          <w:szCs w:val="18"/>
          <w:b w:val="1"/>
          <w:bCs w:val="1"/>
          <w:color w:val="7F7F7F"/>
        </w:rPr>
        <w:t>M A在华首家CPE合作机构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314325</wp:posOffset>
            </wp:positionV>
            <wp:extent cx="1622425" cy="4387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Microsoft YaHei" w:cs="Microsoft YaHei" w:eastAsia="Microsoft YaHei" w:hAnsi="Microsoft YaHei"/>
          <w:sz w:val="22"/>
          <w:szCs w:val="22"/>
          <w:b w:val="1"/>
          <w:bCs w:val="1"/>
          <w:color w:val="404040"/>
        </w:rPr>
        <w:t>服务受到广泛赞誉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jc w:val="both"/>
        <w:ind w:right="500"/>
        <w:spacing w:after="0" w:line="291" w:lineRule="exact"/>
        <w:rPr>
          <w:sz w:val="20"/>
          <w:szCs w:val="20"/>
          <w:color w:val="auto"/>
        </w:rPr>
      </w:pPr>
      <w:r>
        <w:rPr>
          <w:rFonts w:ascii="Microsoft JhengHei UI Light" w:cs="Microsoft JhengHei UI Light" w:eastAsia="Microsoft JhengHei UI Light" w:hAnsi="Microsoft JhengHei UI Light"/>
          <w:sz w:val="18"/>
          <w:szCs w:val="18"/>
          <w:b w:val="1"/>
          <w:bCs w:val="1"/>
          <w:color w:val="7F7F7F"/>
        </w:rPr>
        <w:t>两度荣获《培训》杂志“中国企业培训行业标杆品牌奖”荣获中国人才（China STAFF）“年度最佳培训公司”奖获赞“中国CFO最信赖的财务培训服务机构”</w:t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  <w:r>
        <w:rPr>
          <w:rFonts w:ascii="Microsoft JhengHei UI Light" w:cs="Microsoft JhengHei UI Light" w:eastAsia="Microsoft JhengHei UI Light" w:hAnsi="Microsoft JhengHei UI Light"/>
          <w:sz w:val="18"/>
          <w:szCs w:val="18"/>
          <w:color w:val="7F7F7F"/>
        </w:rPr>
        <w:t>独家荣获《新理财杂志》“CFO金牌培训合作伙伴”奖</w:t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ind w:right="100"/>
        <w:spacing w:after="0" w:line="275" w:lineRule="exact"/>
        <w:rPr>
          <w:sz w:val="20"/>
          <w:szCs w:val="20"/>
          <w:color w:val="auto"/>
        </w:rPr>
      </w:pPr>
      <w:r>
        <w:rPr>
          <w:rFonts w:ascii="Microsoft JhengHei UI Light" w:cs="Microsoft JhengHei UI Light" w:eastAsia="Microsoft JhengHei UI Light" w:hAnsi="Microsoft JhengHei UI Light"/>
          <w:sz w:val="18"/>
          <w:szCs w:val="18"/>
          <w:b w:val="1"/>
          <w:bCs w:val="1"/>
          <w:color w:val="7F7F7F"/>
        </w:rPr>
        <w:t>安越总经理马爽先生荣获中欧商学院“20年20人杰出校友奖”中欧国际工商学院获奖案例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-2782570</wp:posOffset>
                </wp:positionH>
                <wp:positionV relativeFrom="paragraph">
                  <wp:posOffset>960120</wp:posOffset>
                </wp:positionV>
                <wp:extent cx="598106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8788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9.0999pt,75.6pt" to="251.85pt,75.6pt" o:allowincell="f" strokecolor="#08788C" strokeweight="1.56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184785</wp:posOffset>
            </wp:positionV>
            <wp:extent cx="2811780" cy="513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800" w:h="15600" w:orient="portrait"/>
          <w:cols w:equalWidth="0" w:num="2">
            <w:col w:w="3900" w:space="660"/>
            <w:col w:w="5000"/>
          </w:cols>
          <w:pgMar w:left="500" w:top="1008" w:right="7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340"/>
        <w:spacing w:after="0" w:line="356" w:lineRule="exact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SimSun" w:cs="SimSun" w:eastAsia="SimSun" w:hAnsi="SimSun"/>
          <w:sz w:val="28"/>
          <w:szCs w:val="28"/>
          <w:color w:val="08788C"/>
        </w:rPr>
        <w:t>联系我们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3"/>
          <w:szCs w:val="23"/>
          <w:color w:val="A6A6A6"/>
        </w:rPr>
        <w:t>CONTACT US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340"/>
        <w:spacing w:after="0" w:line="229" w:lineRule="exact"/>
        <w:rPr>
          <w:sz w:val="20"/>
          <w:szCs w:val="20"/>
          <w:color w:val="auto"/>
        </w:rPr>
      </w:pPr>
      <w:r>
        <w:rPr>
          <w:rFonts w:ascii="SimSun" w:cs="SimSun" w:eastAsia="SimSun" w:hAnsi="SimSun"/>
          <w:sz w:val="20"/>
          <w:szCs w:val="20"/>
          <w:color w:val="404040"/>
        </w:rPr>
        <w:t>上海安越企业管理咨询有限公司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595959"/>
        </w:rPr>
        <w:t>EASYFINANCE MANAGEMENT CONSULTING CO.,LTD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jc w:val="center"/>
        <w:ind w:right="64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3"/>
          <w:szCs w:val="23"/>
          <w:color w:val="595959"/>
        </w:rPr>
        <w:t>www.easyfinance.com.cn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center"/>
        <w:ind w:right="6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595959"/>
        </w:rPr>
        <w:t xml:space="preserve">Tel: </w:t>
      </w:r>
      <w:r>
        <w:rPr>
          <w:rFonts w:ascii="Calibri" w:cs="Calibri" w:eastAsia="Calibri" w:hAnsi="Calibri"/>
          <w:sz w:val="24"/>
          <w:szCs w:val="24"/>
          <w:color w:val="08788C"/>
        </w:rPr>
        <w:t>+86 21 58362000-810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center"/>
        <w:ind w:right="6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08788C"/>
        </w:rPr>
        <w:t>+86 15801919100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595959"/>
        </w:rPr>
        <w:t>Mail: BD@EasyFinance.com.cn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340"/>
        <w:spacing w:after="0" w:line="245" w:lineRule="exact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595959"/>
        </w:rPr>
        <w:t>Add:</w:t>
      </w:r>
      <w:r>
        <w:rPr>
          <w:rFonts w:ascii="Microsoft JhengHei UI Light" w:cs="Microsoft JhengHei UI Light" w:eastAsia="Microsoft JhengHei UI Light" w:hAnsi="Microsoft JhengHei UI Light"/>
          <w:sz w:val="18"/>
          <w:szCs w:val="18"/>
          <w:color w:val="595959"/>
        </w:rPr>
        <w:t>上海市浦东新区张杨路707号生命人寿大厦1208室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595959"/>
        </w:rPr>
        <w:t>200120, Rm 1208, Sinolife Tower No. 707 Zhangyang Rd.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595959"/>
        </w:rPr>
        <w:t>Pudong, Shanghai China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395605</wp:posOffset>
                </wp:positionV>
                <wp:extent cx="612076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8788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pt,31.15pt" to="483.95pt,31.15pt" o:allowincell="f" strokecolor="#08788C" strokeweight="0.96pt"/>
            </w:pict>
          </mc:Fallback>
        </mc:AlternateContent>
      </w:r>
    </w:p>
    <w:p>
      <w:pPr>
        <w:sectPr>
          <w:pgSz w:w="10800" w:h="15600" w:orient="portrait"/>
          <w:cols w:equalWidth="0" w:num="1">
            <w:col w:w="9560"/>
          </w:cols>
          <w:pgMar w:left="500" w:top="1008" w:right="7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spacing w:after="0" w:line="229" w:lineRule="exact"/>
        <w:tabs>
          <w:tab w:leader="none" w:pos="7640" w:val="left"/>
        </w:tabs>
        <w:rPr>
          <w:sz w:val="20"/>
          <w:szCs w:val="20"/>
          <w:color w:val="auto"/>
        </w:rPr>
      </w:pPr>
      <w:r>
        <w:rPr>
          <w:rFonts w:ascii="Microsoft JhengHei UI Light" w:cs="Microsoft JhengHei UI Light" w:eastAsia="Microsoft JhengHei UI Light" w:hAnsi="Microsoft JhengHei UI Light"/>
          <w:sz w:val="18"/>
          <w:szCs w:val="18"/>
          <w:color w:val="auto"/>
        </w:rPr>
        <w:t>《风险导向的内部审计实务》</w:t>
      </w:r>
      <w:r>
        <w:rPr>
          <w:sz w:val="20"/>
          <w:szCs w:val="20"/>
          <w:color w:val="auto"/>
        </w:rPr>
        <w:tab/>
      </w:r>
      <w:r>
        <w:rPr>
          <w:rFonts w:ascii="Microsoft JhengHei UI Light" w:cs="Microsoft JhengHei UI Light" w:eastAsia="Microsoft JhengHei UI Light" w:hAnsi="Microsoft JhengHei UI Light"/>
          <w:sz w:val="18"/>
          <w:szCs w:val="18"/>
          <w:color w:val="auto"/>
        </w:rPr>
        <w:t>选择安越 因为专业 05</w:t>
      </w:r>
    </w:p>
    <w:sectPr>
      <w:pgSz w:w="10800" w:h="15600" w:orient="portrait"/>
      <w:cols w:equalWidth="0" w:num="1">
        <w:col w:w="9560"/>
      </w:cols>
      <w:pgMar w:left="500" w:top="1008" w:right="7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2000009F" w:csb1="DFD7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2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38E1F29"/>
    <w:multiLevelType w:val="hybridMultilevel"/>
    <w:lvl w:ilvl="0">
      <w:lvlJc w:val="left"/>
      <w:lvlText w:val=""/>
      <w:numFmt w:val="bullet"/>
      <w:start w:val="1"/>
    </w:lvl>
  </w:abstractNum>
  <w:abstractNum w:abstractNumId="1">
    <w:nsid w:val="46E87CCD"/>
    <w:multiLevelType w:val="hybridMultilevel"/>
    <w:lvl w:ilvl="0">
      <w:lvlJc w:val="left"/>
      <w:lvlText w:val=""/>
      <w:numFmt w:val="bullet"/>
      <w:start w:val="1"/>
    </w:lvl>
  </w:abstractNum>
  <w:abstractNum w:abstractNumId="2">
    <w:nsid w:val="3D1B58BA"/>
    <w:multiLevelType w:val="hybridMultilevel"/>
    <w:lvl w:ilvl="0">
      <w:lvlJc w:val="left"/>
      <w:lvlText w:val=""/>
      <w:numFmt w:val="bullet"/>
      <w:start w:val="1"/>
    </w:lvl>
  </w:abstractNum>
  <w:abstractNum w:abstractNumId="3">
    <w:nsid w:val="507ED7AB"/>
    <w:multiLevelType w:val="hybridMultilevel"/>
    <w:lvl w:ilvl="0">
      <w:lvlJc w:val="left"/>
      <w:lvlText w:val="•"/>
      <w:numFmt w:val="bullet"/>
      <w:start w:val="1"/>
    </w:lvl>
    <w:lvl w:ilvl="1">
      <w:lvlJc w:val="left"/>
      <w:lvlText w:val=""/>
      <w:numFmt w:val="bullet"/>
      <w:start w:val="1"/>
    </w:lvl>
  </w:abstractNum>
  <w:abstractNum w:abstractNumId="4">
    <w:nsid w:val="2EB141F2"/>
    <w:multiLevelType w:val="hybridMultilevel"/>
    <w:lvl w:ilvl="0">
      <w:lvlJc w:val="left"/>
      <w:lvlText w:val="•"/>
      <w:numFmt w:val="bullet"/>
      <w:start w:val="1"/>
    </w:lvl>
    <w:lvl w:ilvl="1">
      <w:lvlJc w:val="left"/>
      <w:lvlText w:val=""/>
      <w:numFmt w:val="bullet"/>
      <w:start w:val="1"/>
    </w:lvl>
    <w:lvl w:ilvl="2">
      <w:lvlJc w:val="left"/>
      <w:lvlText w:val=""/>
      <w:numFmt w:val="bullet"/>
      <w:start w:val="1"/>
    </w:lvl>
  </w:abstractNum>
  <w:abstractNum w:abstractNumId="5">
    <w:nsid w:val="41B71EFB"/>
    <w:multiLevelType w:val="hybridMultilevel"/>
    <w:lvl w:ilvl="0">
      <w:lvlJc w:val="left"/>
      <w:lvlText w:val="•"/>
      <w:numFmt w:val="bullet"/>
      <w:start w:val="1"/>
    </w:lvl>
  </w:abstractNum>
  <w:abstractNum w:abstractNumId="6">
    <w:nsid w:val="79E2A9E3"/>
    <w:multiLevelType w:val="hybridMultilevel"/>
    <w:lvl w:ilvl="0">
      <w:lvlJc w:val="left"/>
      <w:lvlText w:val="•"/>
      <w:numFmt w:val="bullet"/>
      <w:start w:val="1"/>
    </w:lvl>
    <w:lvl w:ilvl="1">
      <w:lvlJc w:val="left"/>
      <w:lvlText w:val=""/>
      <w:numFmt w:val="bullet"/>
      <w:start w:val="1"/>
    </w:lvl>
    <w:lvl w:ilvl="2">
      <w:lvlJc w:val="left"/>
      <w:lvlText w:val=""/>
      <w:numFmt w:val="bullet"/>
      <w:start w:val="1"/>
    </w:lvl>
  </w:abstractNum>
  <w:abstractNum w:abstractNumId="7">
    <w:nsid w:val="7545E146"/>
    <w:multiLevelType w:val="hybridMultilevel"/>
    <w:lvl w:ilvl="0">
      <w:lvlJc w:val="left"/>
      <w:lvlText w:val="%1"/>
      <w:numFmt w:val="upperLetter"/>
      <w:start w:val="9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png"/><Relationship Id="rId21" Type="http://schemas.openxmlformats.org/officeDocument/2006/relationships/image" Target="media/image1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2021-04-20T03:38:38Z</dcterms:created>
  <dcterms:modified xsi:type="dcterms:W3CDTF">2021-04-20T03:38:38Z</dcterms:modified>
</cp:coreProperties>
</file>