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8D29B" w14:textId="77777777" w:rsidR="00395F51" w:rsidRDefault="005A17C2">
      <w:pPr>
        <w:widowControl/>
        <w:adjustRightInd w:val="0"/>
        <w:snapToGrid w:val="0"/>
        <w:spacing w:before="240" w:after="240" w:line="40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高级微服务架构设计与服务治理最佳实践</w:t>
      </w:r>
    </w:p>
    <w:p w14:paraId="42A445DF" w14:textId="77777777" w:rsidR="00395F51" w:rsidRDefault="005A17C2">
      <w:pPr>
        <w:widowControl/>
        <w:adjustRightInd w:val="0"/>
        <w:snapToGrid w:val="0"/>
        <w:spacing w:before="240" w:after="240" w:line="40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培训班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167"/>
        <w:gridCol w:w="2167"/>
        <w:gridCol w:w="2167"/>
        <w:gridCol w:w="2167"/>
      </w:tblGrid>
      <w:tr w:rsidR="00395F51" w14:paraId="25D9E7EA" w14:textId="77777777">
        <w:trPr>
          <w:trHeight w:val="72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5361" w14:textId="77777777" w:rsidR="00395F51" w:rsidRDefault="005A17C2">
            <w:pPr>
              <w:tabs>
                <w:tab w:val="left" w:pos="10080"/>
              </w:tabs>
              <w:ind w:rightChars="-38" w:right="-80"/>
              <w:jc w:val="center"/>
              <w:rPr>
                <w:rFonts w:ascii="宋体" w:hAnsi="宋体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8"/>
                <w:sz w:val="24"/>
                <w:szCs w:val="24"/>
              </w:rPr>
              <w:t>培训地点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8222" w14:textId="77777777" w:rsidR="00395F51" w:rsidRDefault="005A17C2">
            <w:pPr>
              <w:tabs>
                <w:tab w:val="left" w:pos="10080"/>
              </w:tabs>
              <w:ind w:rightChars="-38" w:right="-80"/>
              <w:jc w:val="center"/>
              <w:rPr>
                <w:rFonts w:ascii="宋体" w:hAnsi="宋体"/>
                <w:b/>
                <w:color w:val="3366FF"/>
                <w:spacing w:val="8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3366FF"/>
                <w:spacing w:val="8"/>
                <w:sz w:val="24"/>
                <w:szCs w:val="24"/>
              </w:rPr>
              <w:t>北京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40A5" w14:textId="77777777" w:rsidR="00395F51" w:rsidRDefault="005A17C2">
            <w:pPr>
              <w:tabs>
                <w:tab w:val="left" w:pos="10080"/>
              </w:tabs>
              <w:ind w:rightChars="-38" w:right="-80"/>
              <w:jc w:val="center"/>
              <w:rPr>
                <w:rFonts w:ascii="宋体" w:hAnsi="宋体"/>
                <w:b/>
                <w:color w:val="3366FF"/>
                <w:spacing w:val="8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3366FF"/>
                <w:spacing w:val="8"/>
                <w:sz w:val="24"/>
                <w:szCs w:val="24"/>
              </w:rPr>
              <w:t>武汉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E22B" w14:textId="77777777" w:rsidR="00395F51" w:rsidRDefault="005A17C2">
            <w:pPr>
              <w:tabs>
                <w:tab w:val="left" w:pos="10080"/>
              </w:tabs>
              <w:ind w:rightChars="-38" w:right="-80"/>
              <w:jc w:val="center"/>
              <w:rPr>
                <w:rFonts w:ascii="宋体" w:hAnsi="宋体"/>
                <w:b/>
                <w:color w:val="3366FF"/>
                <w:spacing w:val="8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3366FF"/>
                <w:spacing w:val="8"/>
                <w:sz w:val="24"/>
                <w:szCs w:val="24"/>
              </w:rPr>
              <w:t>沈阳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587F" w14:textId="77777777" w:rsidR="00395F51" w:rsidRDefault="005A17C2">
            <w:pPr>
              <w:tabs>
                <w:tab w:val="left" w:pos="10080"/>
              </w:tabs>
              <w:ind w:rightChars="-38" w:right="-80"/>
              <w:jc w:val="center"/>
              <w:rPr>
                <w:rFonts w:ascii="宋体" w:hAnsi="宋体"/>
                <w:b/>
                <w:color w:val="3366FF"/>
                <w:spacing w:val="8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3366FF"/>
                <w:spacing w:val="8"/>
                <w:sz w:val="24"/>
                <w:szCs w:val="24"/>
              </w:rPr>
              <w:t>成都</w:t>
            </w:r>
          </w:p>
        </w:tc>
      </w:tr>
      <w:tr w:rsidR="00395F51" w14:paraId="4AA4AB85" w14:textId="77777777">
        <w:trPr>
          <w:trHeight w:val="8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C570" w14:textId="77777777" w:rsidR="00395F51" w:rsidRDefault="005A17C2">
            <w:pPr>
              <w:tabs>
                <w:tab w:val="left" w:pos="10080"/>
              </w:tabs>
              <w:ind w:rightChars="-38" w:right="-80"/>
              <w:jc w:val="center"/>
              <w:rPr>
                <w:rFonts w:ascii="宋体" w:hAnsi="宋体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8"/>
                <w:sz w:val="24"/>
                <w:szCs w:val="24"/>
              </w:rPr>
              <w:t>培训时间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33D4" w14:textId="77777777" w:rsidR="00395F51" w:rsidRDefault="005A17C2">
            <w:pPr>
              <w:tabs>
                <w:tab w:val="left" w:pos="10080"/>
              </w:tabs>
              <w:ind w:rightChars="-38" w:right="-80"/>
              <w:jc w:val="center"/>
              <w:rPr>
                <w:rFonts w:ascii="宋体" w:hAnsi="宋体"/>
                <w:b/>
                <w:bCs/>
                <w:color w:val="3366FF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3366FF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/>
                <w:bCs/>
                <w:color w:val="3366FF"/>
                <w:sz w:val="24"/>
                <w:szCs w:val="24"/>
              </w:rPr>
              <w:t>月</w:t>
            </w:r>
          </w:p>
          <w:p w14:paraId="0C3A1333" w14:textId="77777777" w:rsidR="00580959" w:rsidRDefault="00580959">
            <w:pPr>
              <w:tabs>
                <w:tab w:val="left" w:pos="10080"/>
              </w:tabs>
              <w:ind w:rightChars="-38" w:right="-80"/>
              <w:jc w:val="center"/>
              <w:rPr>
                <w:rFonts w:ascii="宋体" w:hAnsi="宋体"/>
                <w:b/>
                <w:bCs/>
                <w:color w:val="3366FF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66FF"/>
                <w:sz w:val="24"/>
                <w:szCs w:val="24"/>
              </w:rPr>
              <w:t>29-31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546F" w14:textId="77777777" w:rsidR="00395F51" w:rsidRPr="002B04D1" w:rsidRDefault="005A17C2">
            <w:pPr>
              <w:tabs>
                <w:tab w:val="left" w:pos="10080"/>
              </w:tabs>
              <w:ind w:rightChars="-38" w:right="-80"/>
              <w:jc w:val="center"/>
              <w:rPr>
                <w:rFonts w:ascii="宋体" w:hAnsi="宋体"/>
                <w:b/>
                <w:color w:val="3366FF"/>
                <w:spacing w:val="8"/>
                <w:sz w:val="24"/>
                <w:szCs w:val="24"/>
              </w:rPr>
            </w:pPr>
            <w:r w:rsidRPr="002B04D1">
              <w:rPr>
                <w:rFonts w:ascii="宋体" w:hAnsi="宋体" w:hint="eastAsia"/>
                <w:b/>
                <w:color w:val="3366FF"/>
                <w:spacing w:val="8"/>
                <w:sz w:val="24"/>
                <w:szCs w:val="24"/>
              </w:rPr>
              <w:t>5月</w:t>
            </w:r>
          </w:p>
          <w:p w14:paraId="2056F60D" w14:textId="77777777" w:rsidR="00580959" w:rsidRPr="002B04D1" w:rsidRDefault="00580959">
            <w:pPr>
              <w:tabs>
                <w:tab w:val="left" w:pos="10080"/>
              </w:tabs>
              <w:ind w:rightChars="-38" w:right="-80"/>
              <w:jc w:val="center"/>
              <w:rPr>
                <w:rFonts w:ascii="宋体" w:hAnsi="宋体"/>
                <w:b/>
                <w:color w:val="3366FF"/>
                <w:spacing w:val="8"/>
                <w:sz w:val="24"/>
                <w:szCs w:val="24"/>
              </w:rPr>
            </w:pPr>
            <w:r w:rsidRPr="002B04D1">
              <w:rPr>
                <w:rFonts w:ascii="宋体" w:hAnsi="宋体" w:hint="eastAsia"/>
                <w:b/>
                <w:color w:val="3366FF"/>
                <w:spacing w:val="8"/>
                <w:sz w:val="24"/>
                <w:szCs w:val="24"/>
              </w:rPr>
              <w:t>19-21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0E64" w14:textId="77777777" w:rsidR="00395F51" w:rsidRPr="002B04D1" w:rsidRDefault="005A17C2">
            <w:pPr>
              <w:tabs>
                <w:tab w:val="left" w:pos="10080"/>
              </w:tabs>
              <w:ind w:rightChars="-38" w:right="-80"/>
              <w:jc w:val="center"/>
              <w:rPr>
                <w:rFonts w:ascii="宋体" w:hAnsi="宋体"/>
                <w:b/>
                <w:color w:val="3366FF"/>
                <w:spacing w:val="8"/>
                <w:sz w:val="24"/>
                <w:szCs w:val="24"/>
              </w:rPr>
            </w:pPr>
            <w:r w:rsidRPr="002B04D1">
              <w:rPr>
                <w:rFonts w:ascii="宋体" w:hAnsi="宋体" w:hint="eastAsia"/>
                <w:b/>
                <w:color w:val="3366FF"/>
                <w:spacing w:val="8"/>
                <w:sz w:val="24"/>
                <w:szCs w:val="24"/>
              </w:rPr>
              <w:t>7月</w:t>
            </w:r>
          </w:p>
          <w:p w14:paraId="3F76D89C" w14:textId="549EC98F" w:rsidR="00580959" w:rsidRPr="002B04D1" w:rsidRDefault="00580959">
            <w:pPr>
              <w:tabs>
                <w:tab w:val="left" w:pos="10080"/>
              </w:tabs>
              <w:ind w:rightChars="-38" w:right="-80"/>
              <w:jc w:val="center"/>
              <w:rPr>
                <w:rFonts w:ascii="宋体" w:hAnsi="宋体"/>
                <w:b/>
                <w:color w:val="3366FF"/>
                <w:spacing w:val="8"/>
                <w:sz w:val="24"/>
                <w:szCs w:val="24"/>
              </w:rPr>
            </w:pPr>
            <w:r w:rsidRPr="002B04D1">
              <w:rPr>
                <w:rFonts w:ascii="宋体" w:hAnsi="宋体" w:hint="eastAsia"/>
                <w:b/>
                <w:color w:val="3366FF"/>
                <w:spacing w:val="8"/>
                <w:sz w:val="24"/>
                <w:szCs w:val="24"/>
              </w:rPr>
              <w:t>待定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C10C" w14:textId="77777777" w:rsidR="00395F51" w:rsidRPr="002B04D1" w:rsidRDefault="005A17C2">
            <w:pPr>
              <w:tabs>
                <w:tab w:val="left" w:pos="10080"/>
              </w:tabs>
              <w:ind w:rightChars="-38" w:right="-80"/>
              <w:jc w:val="center"/>
              <w:rPr>
                <w:rFonts w:ascii="宋体" w:hAnsi="宋体"/>
                <w:b/>
                <w:color w:val="3366FF"/>
                <w:spacing w:val="8"/>
                <w:sz w:val="24"/>
                <w:szCs w:val="24"/>
              </w:rPr>
            </w:pPr>
            <w:r w:rsidRPr="002B04D1">
              <w:rPr>
                <w:rFonts w:ascii="宋体" w:hAnsi="宋体" w:hint="eastAsia"/>
                <w:b/>
                <w:color w:val="3366FF"/>
                <w:spacing w:val="8"/>
                <w:sz w:val="24"/>
                <w:szCs w:val="24"/>
              </w:rPr>
              <w:t>1</w:t>
            </w:r>
            <w:r w:rsidRPr="002B04D1">
              <w:rPr>
                <w:rFonts w:ascii="宋体" w:hAnsi="宋体"/>
                <w:b/>
                <w:color w:val="3366FF"/>
                <w:spacing w:val="8"/>
                <w:sz w:val="24"/>
                <w:szCs w:val="24"/>
              </w:rPr>
              <w:t>0</w:t>
            </w:r>
            <w:r w:rsidRPr="002B04D1">
              <w:rPr>
                <w:rFonts w:ascii="宋体" w:hAnsi="宋体" w:hint="eastAsia"/>
                <w:b/>
                <w:color w:val="3366FF"/>
                <w:spacing w:val="8"/>
                <w:sz w:val="24"/>
                <w:szCs w:val="24"/>
              </w:rPr>
              <w:t>月</w:t>
            </w:r>
          </w:p>
          <w:p w14:paraId="13DAC42D" w14:textId="3324E5EC" w:rsidR="00580959" w:rsidRPr="002B04D1" w:rsidRDefault="00580959">
            <w:pPr>
              <w:tabs>
                <w:tab w:val="left" w:pos="10080"/>
              </w:tabs>
              <w:ind w:rightChars="-38" w:right="-80"/>
              <w:jc w:val="center"/>
              <w:rPr>
                <w:rFonts w:ascii="宋体" w:hAnsi="宋体"/>
                <w:b/>
                <w:color w:val="3366FF"/>
                <w:spacing w:val="8"/>
                <w:sz w:val="24"/>
                <w:szCs w:val="24"/>
              </w:rPr>
            </w:pPr>
            <w:r w:rsidRPr="002B04D1">
              <w:rPr>
                <w:rFonts w:ascii="宋体" w:hAnsi="宋体" w:hint="eastAsia"/>
                <w:b/>
                <w:color w:val="3366FF"/>
                <w:spacing w:val="8"/>
                <w:sz w:val="24"/>
                <w:szCs w:val="24"/>
              </w:rPr>
              <w:t>待定</w:t>
            </w:r>
          </w:p>
        </w:tc>
      </w:tr>
    </w:tbl>
    <w:p w14:paraId="2A54D77F" w14:textId="77777777" w:rsidR="00395F51" w:rsidRDefault="005A17C2">
      <w:pPr>
        <w:numPr>
          <w:ilvl w:val="0"/>
          <w:numId w:val="2"/>
        </w:numPr>
        <w:adjustRightInd w:val="0"/>
        <w:snapToGrid w:val="0"/>
        <w:spacing w:before="240" w:line="400" w:lineRule="exact"/>
        <w:rPr>
          <w:rFonts w:ascii="宋体" w:hAnsi="宋体" w:cs="仿宋_GB2312"/>
          <w:b/>
          <w:bCs/>
          <w:color w:val="000000"/>
          <w:sz w:val="28"/>
          <w:szCs w:val="28"/>
        </w:rPr>
      </w:pPr>
      <w:r>
        <w:rPr>
          <w:rFonts w:ascii="宋体" w:hAnsi="宋体" w:cs="仿宋_GB2312" w:hint="eastAsia"/>
          <w:b/>
          <w:bCs/>
          <w:color w:val="000000"/>
          <w:sz w:val="28"/>
          <w:szCs w:val="28"/>
        </w:rPr>
        <w:t>培训</w:t>
      </w:r>
      <w:r>
        <w:rPr>
          <w:rFonts w:ascii="宋体" w:hAnsi="宋体" w:cs="仿宋_GB2312"/>
          <w:b/>
          <w:bCs/>
          <w:color w:val="000000"/>
          <w:sz w:val="28"/>
          <w:szCs w:val="28"/>
        </w:rPr>
        <w:t>收益</w:t>
      </w:r>
    </w:p>
    <w:p w14:paraId="13DBF63C" w14:textId="77777777" w:rsidR="00395F51" w:rsidRDefault="005A17C2">
      <w:pPr>
        <w:tabs>
          <w:tab w:val="left" w:pos="10080"/>
        </w:tabs>
        <w:adjustRightInd w:val="0"/>
        <w:snapToGrid w:val="0"/>
        <w:spacing w:line="400" w:lineRule="exact"/>
        <w:ind w:rightChars="-39" w:right="-82" w:firstLineChars="200" w:firstLine="512"/>
        <w:rPr>
          <w:rFonts w:ascii="宋体" w:hAnsi="宋体"/>
          <w:color w:val="000000"/>
          <w:spacing w:val="8"/>
          <w:sz w:val="24"/>
          <w:szCs w:val="24"/>
        </w:rPr>
      </w:pPr>
      <w:r>
        <w:rPr>
          <w:rFonts w:ascii="宋体" w:hAnsi="宋体" w:hint="eastAsia"/>
          <w:color w:val="000000"/>
          <w:spacing w:val="8"/>
          <w:sz w:val="24"/>
          <w:szCs w:val="24"/>
        </w:rPr>
        <w:t>系统全面地了解和学习微服务架构的设计，通过此次课程培训，可使学习者获得如下收益：</w:t>
      </w:r>
    </w:p>
    <w:p w14:paraId="78822021" w14:textId="77777777" w:rsidR="00395F51" w:rsidRDefault="00FC6FAA">
      <w:pPr>
        <w:pStyle w:val="a9"/>
        <w:numPr>
          <w:ilvl w:val="0"/>
          <w:numId w:val="3"/>
        </w:numPr>
        <w:tabs>
          <w:tab w:val="left" w:pos="10080"/>
        </w:tabs>
        <w:adjustRightInd w:val="0"/>
        <w:snapToGrid w:val="0"/>
        <w:spacing w:line="400" w:lineRule="exact"/>
        <w:ind w:rightChars="-39" w:right="-82" w:firstLineChars="0"/>
        <w:rPr>
          <w:rFonts w:ascii="宋体" w:hAnsi="宋体"/>
          <w:color w:val="000000"/>
          <w:spacing w:val="8"/>
          <w:sz w:val="24"/>
          <w:szCs w:val="24"/>
        </w:rPr>
      </w:pPr>
      <w:r>
        <w:rPr>
          <w:rFonts w:ascii="宋体" w:hAnsi="宋体" w:hint="eastAsia"/>
          <w:color w:val="000000"/>
          <w:spacing w:val="8"/>
          <w:sz w:val="24"/>
          <w:szCs w:val="24"/>
        </w:rPr>
        <w:t>理解微服务架构：</w:t>
      </w:r>
    </w:p>
    <w:p w14:paraId="33178501" w14:textId="77777777" w:rsidR="00395F51" w:rsidRDefault="005A17C2">
      <w:pPr>
        <w:pStyle w:val="a9"/>
        <w:numPr>
          <w:ilvl w:val="0"/>
          <w:numId w:val="3"/>
        </w:numPr>
        <w:tabs>
          <w:tab w:val="left" w:pos="10080"/>
        </w:tabs>
        <w:adjustRightInd w:val="0"/>
        <w:snapToGrid w:val="0"/>
        <w:spacing w:line="400" w:lineRule="exact"/>
        <w:ind w:rightChars="-39" w:right="-82" w:firstLineChars="0"/>
        <w:rPr>
          <w:rFonts w:ascii="宋体" w:hAnsi="宋体"/>
          <w:color w:val="000000"/>
          <w:spacing w:val="8"/>
          <w:sz w:val="24"/>
          <w:szCs w:val="24"/>
        </w:rPr>
      </w:pPr>
      <w:r>
        <w:rPr>
          <w:rFonts w:ascii="宋体" w:hAnsi="宋体" w:hint="eastAsia"/>
          <w:color w:val="000000"/>
          <w:spacing w:val="8"/>
          <w:sz w:val="24"/>
          <w:szCs w:val="24"/>
        </w:rPr>
        <w:t>掌握微服务设计；</w:t>
      </w:r>
    </w:p>
    <w:p w14:paraId="28564A50" w14:textId="77777777" w:rsidR="00395F51" w:rsidRDefault="005A17C2">
      <w:pPr>
        <w:pStyle w:val="a9"/>
        <w:numPr>
          <w:ilvl w:val="0"/>
          <w:numId w:val="3"/>
        </w:numPr>
        <w:tabs>
          <w:tab w:val="left" w:pos="10080"/>
        </w:tabs>
        <w:adjustRightInd w:val="0"/>
        <w:snapToGrid w:val="0"/>
        <w:spacing w:line="400" w:lineRule="exact"/>
        <w:ind w:rightChars="-39" w:right="-82" w:firstLineChars="0"/>
        <w:rPr>
          <w:rFonts w:ascii="宋体" w:hAnsi="宋体"/>
          <w:color w:val="000000"/>
          <w:spacing w:val="8"/>
          <w:sz w:val="24"/>
          <w:szCs w:val="24"/>
        </w:rPr>
      </w:pPr>
      <w:r>
        <w:rPr>
          <w:rFonts w:ascii="宋体" w:hAnsi="宋体" w:hint="eastAsia"/>
          <w:color w:val="000000"/>
          <w:spacing w:val="8"/>
          <w:sz w:val="24"/>
          <w:szCs w:val="24"/>
        </w:rPr>
        <w:t>熟悉掌握微服务开发与测试；</w:t>
      </w:r>
    </w:p>
    <w:p w14:paraId="116D9577" w14:textId="77777777" w:rsidR="00395F51" w:rsidRDefault="005A17C2">
      <w:pPr>
        <w:pStyle w:val="a9"/>
        <w:numPr>
          <w:ilvl w:val="0"/>
          <w:numId w:val="3"/>
        </w:numPr>
        <w:tabs>
          <w:tab w:val="left" w:pos="10080"/>
        </w:tabs>
        <w:adjustRightInd w:val="0"/>
        <w:snapToGrid w:val="0"/>
        <w:spacing w:line="400" w:lineRule="exact"/>
        <w:ind w:rightChars="-39" w:right="-82" w:firstLineChars="0"/>
        <w:rPr>
          <w:rFonts w:ascii="宋体" w:hAnsi="宋体"/>
          <w:color w:val="000000"/>
          <w:spacing w:val="8"/>
          <w:sz w:val="24"/>
          <w:szCs w:val="24"/>
        </w:rPr>
      </w:pPr>
      <w:r>
        <w:rPr>
          <w:rFonts w:ascii="宋体" w:hAnsi="宋体" w:hint="eastAsia"/>
          <w:color w:val="000000"/>
          <w:spacing w:val="8"/>
          <w:sz w:val="24"/>
          <w:szCs w:val="24"/>
        </w:rPr>
        <w:t>掌握微服务治理；</w:t>
      </w:r>
    </w:p>
    <w:p w14:paraId="340BA4C3" w14:textId="77777777" w:rsidR="00395F51" w:rsidRDefault="005A17C2">
      <w:pPr>
        <w:pStyle w:val="a9"/>
        <w:numPr>
          <w:ilvl w:val="0"/>
          <w:numId w:val="3"/>
        </w:numPr>
        <w:tabs>
          <w:tab w:val="left" w:pos="10080"/>
        </w:tabs>
        <w:adjustRightInd w:val="0"/>
        <w:snapToGrid w:val="0"/>
        <w:spacing w:line="400" w:lineRule="exact"/>
        <w:ind w:rightChars="-39" w:right="-82" w:firstLineChars="0"/>
        <w:rPr>
          <w:rFonts w:ascii="宋体" w:hAnsi="宋体"/>
          <w:color w:val="000000"/>
          <w:spacing w:val="8"/>
          <w:sz w:val="24"/>
          <w:szCs w:val="24"/>
        </w:rPr>
      </w:pPr>
      <w:r>
        <w:rPr>
          <w:rFonts w:ascii="宋体" w:hAnsi="宋体" w:hint="eastAsia"/>
          <w:color w:val="000000"/>
          <w:spacing w:val="8"/>
          <w:sz w:val="24"/>
          <w:szCs w:val="24"/>
        </w:rPr>
        <w:t>学会使用SpringCloud实现微服务；</w:t>
      </w:r>
    </w:p>
    <w:p w14:paraId="3DBC9EF6" w14:textId="77777777" w:rsidR="00395F51" w:rsidRDefault="005A17C2">
      <w:pPr>
        <w:pStyle w:val="a9"/>
        <w:numPr>
          <w:ilvl w:val="0"/>
          <w:numId w:val="3"/>
        </w:numPr>
        <w:tabs>
          <w:tab w:val="left" w:pos="10080"/>
        </w:tabs>
        <w:adjustRightInd w:val="0"/>
        <w:snapToGrid w:val="0"/>
        <w:spacing w:line="400" w:lineRule="exact"/>
        <w:ind w:rightChars="-39" w:right="-82" w:firstLineChars="0"/>
        <w:rPr>
          <w:rFonts w:ascii="宋体" w:hAnsi="宋体"/>
          <w:color w:val="000000"/>
          <w:spacing w:val="8"/>
          <w:sz w:val="24"/>
          <w:szCs w:val="24"/>
        </w:rPr>
      </w:pPr>
      <w:r>
        <w:rPr>
          <w:rFonts w:ascii="宋体" w:hAnsi="宋体" w:hint="eastAsia"/>
          <w:color w:val="000000"/>
          <w:spacing w:val="8"/>
          <w:sz w:val="24"/>
          <w:szCs w:val="24"/>
        </w:rPr>
        <w:t>案例分享。</w:t>
      </w:r>
    </w:p>
    <w:p w14:paraId="082B2035" w14:textId="77777777" w:rsidR="00395F51" w:rsidRDefault="005A17C2">
      <w:pPr>
        <w:numPr>
          <w:ilvl w:val="0"/>
          <w:numId w:val="2"/>
        </w:numPr>
        <w:adjustRightInd w:val="0"/>
        <w:snapToGrid w:val="0"/>
        <w:spacing w:before="240" w:line="400" w:lineRule="exact"/>
        <w:rPr>
          <w:rFonts w:ascii="宋体" w:hAnsi="宋体" w:cs="仿宋_GB2312"/>
          <w:b/>
          <w:bCs/>
          <w:color w:val="000000"/>
          <w:sz w:val="28"/>
          <w:szCs w:val="28"/>
        </w:rPr>
      </w:pPr>
      <w:r>
        <w:rPr>
          <w:rFonts w:ascii="宋体" w:hAnsi="宋体" w:cs="仿宋_GB2312"/>
          <w:b/>
          <w:bCs/>
          <w:color w:val="000000"/>
          <w:sz w:val="28"/>
          <w:szCs w:val="28"/>
        </w:rPr>
        <w:t>培训</w:t>
      </w:r>
      <w:r>
        <w:rPr>
          <w:rFonts w:ascii="宋体" w:hAnsi="宋体" w:cs="仿宋_GB2312" w:hint="eastAsia"/>
          <w:b/>
          <w:bCs/>
          <w:color w:val="000000"/>
          <w:sz w:val="28"/>
          <w:szCs w:val="28"/>
        </w:rPr>
        <w:t>特色</w:t>
      </w:r>
    </w:p>
    <w:p w14:paraId="797F46C0" w14:textId="77777777" w:rsidR="00395F51" w:rsidRDefault="005A17C2">
      <w:pPr>
        <w:tabs>
          <w:tab w:val="left" w:pos="10080"/>
        </w:tabs>
        <w:adjustRightInd w:val="0"/>
        <w:snapToGrid w:val="0"/>
        <w:spacing w:line="400" w:lineRule="exact"/>
        <w:ind w:rightChars="-39" w:right="-82" w:firstLineChars="200" w:firstLine="512"/>
        <w:rPr>
          <w:rFonts w:ascii="宋体" w:hAnsi="宋体"/>
          <w:color w:val="000000"/>
          <w:spacing w:val="8"/>
          <w:sz w:val="24"/>
          <w:szCs w:val="24"/>
        </w:rPr>
      </w:pPr>
      <w:r>
        <w:rPr>
          <w:rFonts w:ascii="宋体" w:hAnsi="宋体" w:hint="eastAsia"/>
          <w:color w:val="000000"/>
          <w:spacing w:val="8"/>
          <w:sz w:val="24"/>
          <w:szCs w:val="24"/>
        </w:rPr>
        <w:t>1.理论与实践相结合、案例分析与行业应用穿插进行；</w:t>
      </w:r>
    </w:p>
    <w:p w14:paraId="22CA281E" w14:textId="77777777" w:rsidR="00395F51" w:rsidRDefault="005A17C2">
      <w:pPr>
        <w:tabs>
          <w:tab w:val="left" w:pos="10080"/>
        </w:tabs>
        <w:adjustRightInd w:val="0"/>
        <w:snapToGrid w:val="0"/>
        <w:spacing w:line="400" w:lineRule="exact"/>
        <w:ind w:rightChars="-39" w:right="-82" w:firstLineChars="200" w:firstLine="512"/>
        <w:rPr>
          <w:rFonts w:ascii="宋体" w:hAnsi="宋体"/>
          <w:color w:val="000000"/>
          <w:spacing w:val="8"/>
          <w:sz w:val="24"/>
          <w:szCs w:val="24"/>
        </w:rPr>
      </w:pPr>
      <w:r>
        <w:rPr>
          <w:rFonts w:ascii="宋体" w:hAnsi="宋体" w:hint="eastAsia"/>
          <w:color w:val="000000"/>
          <w:spacing w:val="8"/>
          <w:sz w:val="24"/>
          <w:szCs w:val="24"/>
        </w:rPr>
        <w:t>2.专家精彩内容解析、学员专题讨论、分组研究；</w:t>
      </w:r>
    </w:p>
    <w:p w14:paraId="4071BDD2" w14:textId="77777777" w:rsidR="00395F51" w:rsidRDefault="005A17C2">
      <w:pPr>
        <w:tabs>
          <w:tab w:val="left" w:pos="10080"/>
        </w:tabs>
        <w:adjustRightInd w:val="0"/>
        <w:snapToGrid w:val="0"/>
        <w:spacing w:line="400" w:lineRule="exact"/>
        <w:ind w:rightChars="-39" w:right="-82" w:firstLineChars="200" w:firstLine="512"/>
        <w:rPr>
          <w:rFonts w:ascii="宋体" w:hAnsi="宋体"/>
          <w:color w:val="000000"/>
          <w:spacing w:val="8"/>
          <w:sz w:val="24"/>
          <w:szCs w:val="24"/>
        </w:rPr>
      </w:pPr>
      <w:r>
        <w:rPr>
          <w:rFonts w:ascii="宋体" w:hAnsi="宋体" w:hint="eastAsia"/>
          <w:color w:val="000000"/>
          <w:spacing w:val="8"/>
          <w:sz w:val="24"/>
          <w:szCs w:val="24"/>
        </w:rPr>
        <w:t>3.通过全面知识理解、专题技能演示和实践引导学员掌握课程内容。</w:t>
      </w:r>
    </w:p>
    <w:p w14:paraId="668C0099" w14:textId="77777777" w:rsidR="00395F51" w:rsidRDefault="005A17C2">
      <w:pPr>
        <w:numPr>
          <w:ilvl w:val="0"/>
          <w:numId w:val="2"/>
        </w:numPr>
        <w:adjustRightInd w:val="0"/>
        <w:snapToGrid w:val="0"/>
        <w:spacing w:before="240" w:line="400" w:lineRule="exact"/>
        <w:rPr>
          <w:rFonts w:ascii="宋体" w:hAnsi="宋体" w:cs="仿宋_GB2312"/>
          <w:b/>
          <w:bCs/>
          <w:color w:val="000000"/>
          <w:sz w:val="28"/>
          <w:szCs w:val="28"/>
        </w:rPr>
      </w:pPr>
      <w:r>
        <w:rPr>
          <w:rFonts w:ascii="宋体" w:hAnsi="宋体" w:cs="仿宋_GB2312" w:hint="eastAsia"/>
          <w:b/>
          <w:bCs/>
          <w:color w:val="000000"/>
          <w:sz w:val="28"/>
          <w:szCs w:val="28"/>
        </w:rPr>
        <w:t>日程安排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2430"/>
        <w:gridCol w:w="6422"/>
      </w:tblGrid>
      <w:tr w:rsidR="00395F51" w14:paraId="1B240594" w14:textId="77777777" w:rsidTr="004707BF">
        <w:trPr>
          <w:trHeight w:val="387"/>
          <w:jc w:val="center"/>
        </w:trPr>
        <w:tc>
          <w:tcPr>
            <w:tcW w:w="1087" w:type="dxa"/>
            <w:shd w:val="clear" w:color="auto" w:fill="FFFFFF" w:themeFill="background1"/>
            <w:vAlign w:val="center"/>
          </w:tcPr>
          <w:p w14:paraId="23FFC939" w14:textId="77777777" w:rsidR="00395F51" w:rsidRDefault="005A17C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26D748CE" w14:textId="77777777" w:rsidR="00395F51" w:rsidRDefault="005A17C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知识模块</w:t>
            </w:r>
          </w:p>
        </w:tc>
        <w:tc>
          <w:tcPr>
            <w:tcW w:w="6422" w:type="dxa"/>
            <w:shd w:val="clear" w:color="auto" w:fill="FFFFFF" w:themeFill="background1"/>
          </w:tcPr>
          <w:p w14:paraId="2C10CA0C" w14:textId="77777777" w:rsidR="00395F51" w:rsidRDefault="005A17C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授课纲要</w:t>
            </w:r>
          </w:p>
        </w:tc>
      </w:tr>
      <w:tr w:rsidR="00395F51" w14:paraId="1F2631FC" w14:textId="77777777">
        <w:trPr>
          <w:jc w:val="center"/>
        </w:trPr>
        <w:tc>
          <w:tcPr>
            <w:tcW w:w="1087" w:type="dxa"/>
            <w:vAlign w:val="center"/>
          </w:tcPr>
          <w:p w14:paraId="4FF6C2BA" w14:textId="77777777" w:rsidR="00395F51" w:rsidRDefault="005A17C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第一天上午</w:t>
            </w:r>
          </w:p>
        </w:tc>
        <w:tc>
          <w:tcPr>
            <w:tcW w:w="2430" w:type="dxa"/>
            <w:vAlign w:val="center"/>
          </w:tcPr>
          <w:p w14:paraId="489929BE" w14:textId="77777777" w:rsidR="00395F51" w:rsidRDefault="005A17C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理解微服务架构</w:t>
            </w:r>
          </w:p>
        </w:tc>
        <w:tc>
          <w:tcPr>
            <w:tcW w:w="6422" w:type="dxa"/>
          </w:tcPr>
          <w:p w14:paraId="36E34580" w14:textId="77777777" w:rsidR="00395F51" w:rsidRDefault="005A17C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微服务架构的定义</w:t>
            </w:r>
          </w:p>
          <w:p w14:paraId="47EE136B" w14:textId="77777777" w:rsidR="00395F51" w:rsidRDefault="005A17C2">
            <w:pPr>
              <w:spacing w:line="276" w:lineRule="auto"/>
              <w:ind w:leftChars="150" w:left="31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微服务架构的概念</w:t>
            </w:r>
          </w:p>
          <w:p w14:paraId="136BDA7F" w14:textId="77777777" w:rsidR="00395F51" w:rsidRDefault="005A17C2">
            <w:pPr>
              <w:spacing w:line="276" w:lineRule="auto"/>
              <w:ind w:leftChars="150" w:left="31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单体应用演进中的挑战</w:t>
            </w:r>
          </w:p>
          <w:p w14:paraId="2BA9FFD2" w14:textId="77777777" w:rsidR="00395F51" w:rsidRDefault="005A17C2">
            <w:pPr>
              <w:spacing w:line="276" w:lineRule="auto"/>
              <w:ind w:leftChars="150" w:left="31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微服务架构解决的问题</w:t>
            </w:r>
          </w:p>
          <w:p w14:paraId="33C7F248" w14:textId="77777777" w:rsidR="00395F51" w:rsidRDefault="005A17C2">
            <w:pPr>
              <w:spacing w:line="276" w:lineRule="auto"/>
              <w:ind w:leftChars="150" w:left="31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微服务架构主要特征解读</w:t>
            </w:r>
          </w:p>
          <w:p w14:paraId="18A68994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微服务与</w:t>
            </w:r>
            <w:r>
              <w:rPr>
                <w:rFonts w:ascii="宋体" w:hAnsi="宋体"/>
                <w:sz w:val="24"/>
                <w:szCs w:val="24"/>
              </w:rPr>
              <w:t>SOA和中台</w:t>
            </w:r>
          </w:p>
          <w:p w14:paraId="47F8A8F0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实施微服务架构的挑战</w:t>
            </w:r>
          </w:p>
          <w:p w14:paraId="2975E58B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实施</w:t>
            </w:r>
            <w:r>
              <w:rPr>
                <w:rFonts w:ascii="宋体" w:hAnsi="宋体"/>
                <w:sz w:val="24"/>
                <w:szCs w:val="24"/>
              </w:rPr>
              <w:t>微服务</w:t>
            </w:r>
            <w:r>
              <w:rPr>
                <w:rFonts w:ascii="宋体" w:hAnsi="宋体" w:hint="eastAsia"/>
                <w:sz w:val="24"/>
                <w:szCs w:val="24"/>
              </w:rPr>
              <w:t>——</w:t>
            </w:r>
            <w:r>
              <w:rPr>
                <w:rFonts w:ascii="宋体" w:hAnsi="宋体"/>
                <w:sz w:val="24"/>
                <w:szCs w:val="24"/>
              </w:rPr>
              <w:t>你的问题是什么</w:t>
            </w:r>
            <w:r>
              <w:rPr>
                <w:rFonts w:ascii="宋体" w:hAnsi="宋体" w:hint="eastAsia"/>
                <w:sz w:val="24"/>
                <w:szCs w:val="24"/>
              </w:rPr>
              <w:t>？</w:t>
            </w:r>
          </w:p>
          <w:p w14:paraId="2AF3BD9E" w14:textId="77777777" w:rsidR="00395F51" w:rsidRDefault="005A17C2">
            <w:pPr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微服务整体架构</w:t>
            </w:r>
          </w:p>
          <w:p w14:paraId="63BE321C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互联网架构的演进</w:t>
            </w:r>
          </w:p>
          <w:p w14:paraId="1295429A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微服务架构组成</w:t>
            </w:r>
          </w:p>
          <w:p w14:paraId="0328CD0A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微服务网关</w:t>
            </w:r>
          </w:p>
          <w:p w14:paraId="4F4EA9DC" w14:textId="77777777" w:rsidR="00395F51" w:rsidRDefault="005A17C2">
            <w:pPr>
              <w:spacing w:line="276" w:lineRule="auto"/>
              <w:ind w:leftChars="150" w:left="31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微服务注册中心</w:t>
            </w:r>
          </w:p>
          <w:p w14:paraId="17D743BB" w14:textId="77777777" w:rsidR="00395F51" w:rsidRDefault="005A17C2">
            <w:pPr>
              <w:spacing w:line="276" w:lineRule="auto"/>
              <w:ind w:leftChars="150" w:left="31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微服务配置中心</w:t>
            </w:r>
          </w:p>
          <w:p w14:paraId="384E0924" w14:textId="77777777" w:rsidR="00395F51" w:rsidRDefault="005A17C2">
            <w:pPr>
              <w:spacing w:line="276" w:lineRule="auto"/>
              <w:ind w:leftChars="150" w:left="31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微服务调用框架</w:t>
            </w:r>
          </w:p>
          <w:p w14:paraId="24C18A5D" w14:textId="77777777" w:rsidR="00395F51" w:rsidRDefault="005A17C2">
            <w:pPr>
              <w:spacing w:line="276" w:lineRule="auto"/>
              <w:ind w:leftChars="150" w:left="31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微服务监控</w:t>
            </w:r>
          </w:p>
          <w:p w14:paraId="2FE5D4EC" w14:textId="77777777" w:rsidR="00395F51" w:rsidRDefault="005A17C2">
            <w:pPr>
              <w:spacing w:line="276" w:lineRule="auto"/>
              <w:ind w:leftChars="150" w:left="31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业界微服务架构实践</w:t>
            </w:r>
          </w:p>
        </w:tc>
      </w:tr>
      <w:tr w:rsidR="00395F51" w14:paraId="53347F76" w14:textId="77777777">
        <w:trPr>
          <w:jc w:val="center"/>
        </w:trPr>
        <w:tc>
          <w:tcPr>
            <w:tcW w:w="1087" w:type="dxa"/>
            <w:vAlign w:val="center"/>
          </w:tcPr>
          <w:p w14:paraId="175858A1" w14:textId="77777777" w:rsidR="00395F51" w:rsidRDefault="005A17C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第一天</w:t>
            </w:r>
          </w:p>
          <w:p w14:paraId="334CE84A" w14:textId="77777777" w:rsidR="00395F51" w:rsidRDefault="005A17C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2430" w:type="dxa"/>
            <w:vAlign w:val="center"/>
          </w:tcPr>
          <w:p w14:paraId="28782385" w14:textId="77777777" w:rsidR="00395F51" w:rsidRDefault="005A17C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a7"/>
                <w:rFonts w:ascii="宋体" w:hAnsi="宋体" w:cs="Tahoma" w:hint="eastAsia"/>
                <w:b w:val="0"/>
                <w:sz w:val="24"/>
                <w:szCs w:val="24"/>
              </w:rPr>
              <w:t>微服务设计</w:t>
            </w:r>
          </w:p>
        </w:tc>
        <w:tc>
          <w:tcPr>
            <w:tcW w:w="6422" w:type="dxa"/>
          </w:tcPr>
          <w:p w14:paraId="23F7677B" w14:textId="77777777" w:rsidR="00395F51" w:rsidRDefault="005A17C2">
            <w:pPr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微服务架构设计</w:t>
            </w:r>
          </w:p>
          <w:p w14:paraId="65499C11" w14:textId="769C14FC" w:rsidR="00395F51" w:rsidRDefault="00E10DF6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什么</w:t>
            </w:r>
            <w:r w:rsidR="005A17C2">
              <w:rPr>
                <w:rFonts w:ascii="宋体" w:hAnsi="宋体"/>
                <w:sz w:val="24"/>
                <w:szCs w:val="24"/>
              </w:rPr>
              <w:t>是</w:t>
            </w:r>
            <w:r w:rsidR="005A17C2">
              <w:rPr>
                <w:rFonts w:ascii="宋体" w:hAnsi="宋体" w:hint="eastAsia"/>
                <w:sz w:val="24"/>
                <w:szCs w:val="24"/>
              </w:rPr>
              <w:t>架构与</w:t>
            </w:r>
            <w:r w:rsidR="005A17C2">
              <w:rPr>
                <w:rFonts w:ascii="宋体" w:hAnsi="宋体"/>
                <w:sz w:val="24"/>
                <w:szCs w:val="24"/>
              </w:rPr>
              <w:t>架构风格</w:t>
            </w:r>
            <w:r w:rsidR="005A17C2">
              <w:rPr>
                <w:rFonts w:ascii="宋体" w:hAnsi="宋体" w:hint="eastAsia"/>
                <w:sz w:val="24"/>
                <w:szCs w:val="24"/>
              </w:rPr>
              <w:t>？</w:t>
            </w:r>
          </w:p>
          <w:p w14:paraId="53F535D4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分层架构风格</w:t>
            </w:r>
          </w:p>
          <w:p w14:paraId="011EF750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六边形架构风格</w:t>
            </w:r>
          </w:p>
          <w:p w14:paraId="1C025DC1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微服务架构风格</w:t>
            </w:r>
          </w:p>
          <w:p w14:paraId="21D3769B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服务间的松耦合</w:t>
            </w:r>
          </w:p>
          <w:p w14:paraId="4879CDD8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微服务的分层与分类</w:t>
            </w:r>
          </w:p>
          <w:p w14:paraId="03DABC24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领域驱动与微服务设计</w:t>
            </w:r>
          </w:p>
          <w:p w14:paraId="797052A5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微服务架构设计原则</w:t>
            </w:r>
          </w:p>
          <w:p w14:paraId="651F6C2A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微服务架构常见设计模式</w:t>
            </w:r>
          </w:p>
          <w:p w14:paraId="01857A94" w14:textId="77777777" w:rsidR="00395F51" w:rsidRDefault="005A17C2">
            <w:pPr>
              <w:spacing w:line="276" w:lineRule="auto"/>
              <w:ind w:leftChars="150" w:left="31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微服务粒度设计</w:t>
            </w:r>
          </w:p>
          <w:p w14:paraId="78BC21C8" w14:textId="77777777" w:rsidR="00395F51" w:rsidRDefault="005A17C2">
            <w:pPr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4.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微服务服务层设计</w:t>
            </w:r>
          </w:p>
          <w:p w14:paraId="6468E154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服务</w:t>
            </w:r>
            <w:r>
              <w:rPr>
                <w:rFonts w:ascii="宋体" w:hAnsi="宋体" w:hint="eastAsia"/>
                <w:sz w:val="24"/>
                <w:szCs w:val="24"/>
              </w:rPr>
              <w:t>的</w:t>
            </w:r>
            <w:r>
              <w:rPr>
                <w:rFonts w:ascii="宋体" w:hAnsi="宋体"/>
                <w:sz w:val="24"/>
                <w:szCs w:val="24"/>
              </w:rPr>
              <w:t>构成要素</w:t>
            </w:r>
          </w:p>
          <w:p w14:paraId="269939A5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微服务设计原则</w:t>
            </w:r>
          </w:p>
          <w:p w14:paraId="5F453885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服务的无状态设计</w:t>
            </w:r>
          </w:p>
          <w:p w14:paraId="7D962E63" w14:textId="77777777" w:rsidR="00395F51" w:rsidRDefault="005A17C2">
            <w:pPr>
              <w:spacing w:line="276" w:lineRule="auto"/>
              <w:ind w:leftChars="150" w:left="31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服务的幂等设计</w:t>
            </w:r>
          </w:p>
          <w:p w14:paraId="057E97A3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服务的容错设计</w:t>
            </w:r>
          </w:p>
          <w:p w14:paraId="648BEB81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服务事件设计</w:t>
            </w:r>
          </w:p>
          <w:p w14:paraId="66D6A2E8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服务间通信机制选择</w:t>
            </w:r>
          </w:p>
        </w:tc>
      </w:tr>
      <w:tr w:rsidR="00395F51" w14:paraId="4F1647D3" w14:textId="77777777">
        <w:trPr>
          <w:jc w:val="center"/>
        </w:trPr>
        <w:tc>
          <w:tcPr>
            <w:tcW w:w="1087" w:type="dxa"/>
            <w:vAlign w:val="center"/>
          </w:tcPr>
          <w:p w14:paraId="200AC243" w14:textId="77777777" w:rsidR="00395F51" w:rsidRDefault="005A17C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第二天</w:t>
            </w:r>
          </w:p>
          <w:p w14:paraId="57CB497F" w14:textId="77777777" w:rsidR="00395F51" w:rsidRDefault="005A17C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2430" w:type="dxa"/>
            <w:vMerge w:val="restart"/>
            <w:vAlign w:val="center"/>
          </w:tcPr>
          <w:p w14:paraId="2CCF8014" w14:textId="77777777" w:rsidR="00395F51" w:rsidRDefault="005A17C2">
            <w:pPr>
              <w:spacing w:line="276" w:lineRule="auto"/>
              <w:jc w:val="center"/>
              <w:rPr>
                <w:rStyle w:val="a7"/>
                <w:rFonts w:ascii="宋体" w:hAnsi="宋体" w:cs="Tahoma"/>
                <w:b w:val="0"/>
                <w:sz w:val="24"/>
                <w:szCs w:val="24"/>
              </w:rPr>
            </w:pPr>
            <w:r>
              <w:rPr>
                <w:rStyle w:val="a7"/>
                <w:rFonts w:ascii="宋体" w:hAnsi="宋体" w:cs="Tahoma" w:hint="eastAsia"/>
                <w:b w:val="0"/>
                <w:sz w:val="24"/>
                <w:szCs w:val="24"/>
              </w:rPr>
              <w:t>微服务开发与测试</w:t>
            </w:r>
          </w:p>
        </w:tc>
        <w:tc>
          <w:tcPr>
            <w:tcW w:w="6422" w:type="dxa"/>
          </w:tcPr>
          <w:p w14:paraId="2F714B2B" w14:textId="77777777" w:rsidR="00395F51" w:rsidRDefault="005A17C2">
            <w:pPr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5.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微服务开发</w:t>
            </w:r>
          </w:p>
          <w:p w14:paraId="285D8A89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微服务项目规范与模版</w:t>
            </w:r>
          </w:p>
          <w:p w14:paraId="27988269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微服务接口定义描述</w:t>
            </w:r>
          </w:p>
          <w:p w14:paraId="20CFCB6A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应用层服务实现</w:t>
            </w:r>
          </w:p>
          <w:p w14:paraId="5EBB701B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业务层服务实现</w:t>
            </w:r>
          </w:p>
          <w:p w14:paraId="57C8AA67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多资源的rest接口</w:t>
            </w:r>
            <w:r>
              <w:rPr>
                <w:rFonts w:ascii="宋体" w:hAnsi="宋体" w:hint="eastAsia"/>
                <w:sz w:val="24"/>
                <w:szCs w:val="24"/>
              </w:rPr>
              <w:t>设计</w:t>
            </w:r>
          </w:p>
          <w:p w14:paraId="483E0F27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查询接口的实现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API组合</w:t>
            </w:r>
            <w:r>
              <w:rPr>
                <w:rFonts w:ascii="宋体" w:hAnsi="宋体" w:hint="eastAsia"/>
                <w:sz w:val="24"/>
                <w:szCs w:val="24"/>
              </w:rPr>
              <w:t>与CQRS模式</w:t>
            </w:r>
          </w:p>
          <w:p w14:paraId="0FD82DED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微服务异常设计</w:t>
            </w:r>
          </w:p>
          <w:p w14:paraId="7366A001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微服务日志设计</w:t>
            </w:r>
          </w:p>
          <w:p w14:paraId="43154E6F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日志聚合与错误定位</w:t>
            </w:r>
          </w:p>
          <w:p w14:paraId="236ECCC5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API</w:t>
            </w:r>
            <w:r>
              <w:rPr>
                <w:rFonts w:ascii="宋体" w:hAnsi="宋体"/>
                <w:sz w:val="24"/>
                <w:szCs w:val="24"/>
              </w:rPr>
              <w:t>的演化与版本</w:t>
            </w:r>
            <w:r>
              <w:rPr>
                <w:rFonts w:ascii="宋体" w:hAnsi="宋体" w:hint="eastAsia"/>
                <w:sz w:val="24"/>
                <w:szCs w:val="24"/>
              </w:rPr>
              <w:t>控制</w:t>
            </w:r>
          </w:p>
          <w:p w14:paraId="6CB2703D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如何处理共享库</w:t>
            </w:r>
          </w:p>
          <w:p w14:paraId="1488C9BA" w14:textId="77777777" w:rsidR="00395F51" w:rsidRDefault="005A17C2">
            <w:pPr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6.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微服务分布式事物方案</w:t>
            </w:r>
          </w:p>
          <w:p w14:paraId="5EAF97E5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分布式事物相关理论</w:t>
            </w:r>
          </w:p>
          <w:p w14:paraId="1163164B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</w:t>
            </w:r>
            <w:r>
              <w:rPr>
                <w:rFonts w:ascii="宋体" w:hAnsi="宋体"/>
                <w:sz w:val="24"/>
                <w:szCs w:val="24"/>
              </w:rPr>
              <w:t>age事务处理模式</w:t>
            </w:r>
          </w:p>
          <w:p w14:paraId="215AF684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基于补偿的分布式事物方案</w:t>
            </w:r>
          </w:p>
          <w:p w14:paraId="39AFF36E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基于消息表的分布式事物方案</w:t>
            </w:r>
          </w:p>
          <w:p w14:paraId="2E1A95C2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隔离性缺失的应对策略</w:t>
            </w:r>
          </w:p>
          <w:p w14:paraId="4CF0024D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LCN分布式事务组件</w:t>
            </w:r>
          </w:p>
          <w:p w14:paraId="2E95211C" w14:textId="77777777" w:rsidR="00395F51" w:rsidRDefault="005A17C2">
            <w:pPr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  <w:r>
              <w:rPr>
                <w:rFonts w:ascii="宋体" w:hAnsi="宋体"/>
                <w:bCs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微服务的安全访问</w:t>
            </w:r>
          </w:p>
          <w:p w14:paraId="2A24008C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外部访问身份认证</w:t>
            </w:r>
          </w:p>
          <w:p w14:paraId="4235B860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服务间访问身份认证</w:t>
            </w:r>
          </w:p>
          <w:p w14:paraId="21EF1996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服务访问授权</w:t>
            </w:r>
          </w:p>
          <w:p w14:paraId="6CB559BE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服务访问审计</w:t>
            </w:r>
          </w:p>
          <w:p w14:paraId="0440CE74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OAuth 2认证方案</w:t>
            </w:r>
          </w:p>
          <w:p w14:paraId="453CF881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安全的进程间通讯</w:t>
            </w:r>
          </w:p>
        </w:tc>
      </w:tr>
      <w:tr w:rsidR="00395F51" w14:paraId="01477D6F" w14:textId="77777777">
        <w:trPr>
          <w:jc w:val="center"/>
        </w:trPr>
        <w:tc>
          <w:tcPr>
            <w:tcW w:w="1087" w:type="dxa"/>
            <w:vAlign w:val="center"/>
          </w:tcPr>
          <w:p w14:paraId="24CE5720" w14:textId="77777777" w:rsidR="00395F51" w:rsidRDefault="005A17C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第二天</w:t>
            </w:r>
          </w:p>
          <w:p w14:paraId="1AF12891" w14:textId="77777777" w:rsidR="00395F51" w:rsidRDefault="005A17C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2430" w:type="dxa"/>
            <w:vMerge/>
            <w:vAlign w:val="center"/>
          </w:tcPr>
          <w:p w14:paraId="30ADF029" w14:textId="77777777" w:rsidR="00395F51" w:rsidRDefault="00395F51">
            <w:pPr>
              <w:spacing w:line="276" w:lineRule="auto"/>
              <w:jc w:val="center"/>
              <w:rPr>
                <w:rStyle w:val="a7"/>
                <w:rFonts w:ascii="宋体" w:hAnsi="宋体" w:cs="Tahoma"/>
                <w:b w:val="0"/>
                <w:sz w:val="24"/>
                <w:szCs w:val="24"/>
              </w:rPr>
            </w:pPr>
          </w:p>
        </w:tc>
        <w:tc>
          <w:tcPr>
            <w:tcW w:w="6422" w:type="dxa"/>
          </w:tcPr>
          <w:p w14:paraId="1BE31230" w14:textId="77777777" w:rsidR="00395F51" w:rsidRDefault="005A17C2">
            <w:pPr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8.从单体应用向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微服务架构迁移</w:t>
            </w:r>
          </w:p>
          <w:p w14:paraId="713D853D" w14:textId="77777777" w:rsidR="00395F51" w:rsidRDefault="005A17C2">
            <w:pPr>
              <w:spacing w:line="276" w:lineRule="auto"/>
              <w:ind w:leftChars="150" w:left="31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迁移需要考虑的问题</w:t>
            </w:r>
          </w:p>
          <w:p w14:paraId="602D7224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迁移的若干策略</w:t>
            </w:r>
          </w:p>
          <w:p w14:paraId="4A80A805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绞杀者模式</w:t>
            </w:r>
          </w:p>
          <w:p w14:paraId="44BA9298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修缮者模式</w:t>
            </w:r>
          </w:p>
          <w:p w14:paraId="4496B5B3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数据库的拆分策略与步骤</w:t>
            </w:r>
          </w:p>
          <w:p w14:paraId="64C55DC1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服务与单体的协作方式</w:t>
            </w:r>
          </w:p>
          <w:p w14:paraId="02AAAB21" w14:textId="77777777" w:rsidR="00395F51" w:rsidRDefault="005A17C2">
            <w:pPr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9.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微服务测试</w:t>
            </w:r>
          </w:p>
          <w:p w14:paraId="6873C7AF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测试相关原则</w:t>
            </w:r>
          </w:p>
          <w:p w14:paraId="3CC07558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微服务测试挑战</w:t>
            </w:r>
          </w:p>
          <w:p w14:paraId="3E62899C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微服务测试策略</w:t>
            </w:r>
          </w:p>
          <w:p w14:paraId="6545FAF0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微服务单元测试</w:t>
            </w:r>
          </w:p>
          <w:p w14:paraId="48B8BE26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微服务接口测试</w:t>
            </w:r>
          </w:p>
          <w:p w14:paraId="7263A665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微服务集成测试</w:t>
            </w:r>
          </w:p>
          <w:p w14:paraId="73F374CA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端到端测试</w:t>
            </w:r>
          </w:p>
          <w:p w14:paraId="5DD44C36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微服务间契约测试</w:t>
            </w:r>
          </w:p>
          <w:p w14:paraId="347CA3F0" w14:textId="77777777" w:rsidR="00395F51" w:rsidRDefault="005A17C2">
            <w:pPr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10.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微服务发布与部署</w:t>
            </w:r>
          </w:p>
          <w:p w14:paraId="2CA9EC61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微服务开发与测试环境规划</w:t>
            </w:r>
          </w:p>
          <w:p w14:paraId="0DDE15F0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发布包格式选择</w:t>
            </w:r>
          </w:p>
          <w:p w14:paraId="1BFC63B8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代码管理策略</w:t>
            </w:r>
          </w:p>
          <w:p w14:paraId="3C8A40EB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Docker容器介绍</w:t>
            </w:r>
          </w:p>
          <w:p w14:paraId="1EE93E41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将服务部署为容器</w:t>
            </w:r>
          </w:p>
          <w:p w14:paraId="75061701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使用</w:t>
            </w:r>
            <w:r>
              <w:rPr>
                <w:rFonts w:ascii="宋体" w:hAnsi="宋体" w:hint="eastAsia"/>
                <w:sz w:val="24"/>
                <w:szCs w:val="24"/>
              </w:rPr>
              <w:t>Kubernetes部署服务</w:t>
            </w:r>
          </w:p>
          <w:p w14:paraId="05AD87F0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使用jenkins构建持续发布生产线</w:t>
            </w:r>
          </w:p>
          <w:p w14:paraId="6D44BE5A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微服务发布与滚动升级</w:t>
            </w:r>
          </w:p>
        </w:tc>
      </w:tr>
      <w:tr w:rsidR="00395F51" w14:paraId="49E807FC" w14:textId="77777777">
        <w:trPr>
          <w:jc w:val="center"/>
        </w:trPr>
        <w:tc>
          <w:tcPr>
            <w:tcW w:w="1087" w:type="dxa"/>
            <w:vAlign w:val="center"/>
          </w:tcPr>
          <w:p w14:paraId="2EA3ACD2" w14:textId="77777777" w:rsidR="00395F51" w:rsidRDefault="005A17C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第三天</w:t>
            </w:r>
          </w:p>
          <w:p w14:paraId="5829AF2F" w14:textId="77777777" w:rsidR="00395F51" w:rsidRDefault="005A17C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2430" w:type="dxa"/>
            <w:vAlign w:val="center"/>
          </w:tcPr>
          <w:p w14:paraId="52327A93" w14:textId="77777777" w:rsidR="00395F51" w:rsidRDefault="005A17C2">
            <w:pPr>
              <w:spacing w:line="276" w:lineRule="auto"/>
              <w:jc w:val="center"/>
              <w:rPr>
                <w:rStyle w:val="a7"/>
                <w:rFonts w:ascii="宋体" w:hAnsi="宋体" w:cs="Tahoma"/>
                <w:b w:val="0"/>
                <w:sz w:val="24"/>
                <w:szCs w:val="24"/>
              </w:rPr>
            </w:pPr>
            <w:r>
              <w:rPr>
                <w:rStyle w:val="a7"/>
                <w:rFonts w:ascii="宋体" w:hAnsi="宋体" w:cs="Tahoma" w:hint="eastAsia"/>
                <w:b w:val="0"/>
                <w:sz w:val="24"/>
                <w:szCs w:val="24"/>
              </w:rPr>
              <w:t>微服务治理</w:t>
            </w:r>
          </w:p>
        </w:tc>
        <w:tc>
          <w:tcPr>
            <w:tcW w:w="6422" w:type="dxa"/>
          </w:tcPr>
          <w:p w14:paraId="75952920" w14:textId="77777777" w:rsidR="00395F51" w:rsidRDefault="005A17C2">
            <w:pPr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11.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微服务治理</w:t>
            </w:r>
          </w:p>
          <w:p w14:paraId="765794A7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IT治理与服务治理</w:t>
            </w:r>
          </w:p>
          <w:p w14:paraId="18EEB764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微服务监控</w:t>
            </w:r>
            <w:r>
              <w:rPr>
                <w:rFonts w:ascii="宋体" w:hAnsi="宋体" w:hint="eastAsia"/>
                <w:sz w:val="24"/>
                <w:szCs w:val="24"/>
              </w:rPr>
              <w:t>内容与方式</w:t>
            </w:r>
          </w:p>
          <w:p w14:paraId="18FE4063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服务负载策略与弹性伸缩</w:t>
            </w:r>
          </w:p>
          <w:p w14:paraId="6CF8CD42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服务集群与容错</w:t>
            </w:r>
          </w:p>
          <w:p w14:paraId="1FE75F21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服务熔断保护</w:t>
            </w:r>
          </w:p>
          <w:p w14:paraId="0A393C19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服务访问流控</w:t>
            </w:r>
          </w:p>
          <w:p w14:paraId="50C34D05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服务降级</w:t>
            </w:r>
          </w:p>
          <w:p w14:paraId="6F6E8CA9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APM及调用链发展史</w:t>
            </w:r>
          </w:p>
          <w:p w14:paraId="7F17130C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Google Dapper与</w:t>
            </w:r>
            <w:r>
              <w:rPr>
                <w:rFonts w:ascii="宋体" w:hAnsi="宋体" w:hint="eastAsia"/>
                <w:sz w:val="24"/>
                <w:szCs w:val="24"/>
              </w:rPr>
              <w:t>调用链跟踪原理</w:t>
            </w:r>
          </w:p>
          <w:p w14:paraId="3342A3AE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调用链跟踪的整体架构</w:t>
            </w:r>
          </w:p>
          <w:p w14:paraId="1E8E087B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调用链跟踪实战</w:t>
            </w:r>
          </w:p>
        </w:tc>
      </w:tr>
      <w:tr w:rsidR="00395F51" w14:paraId="3EA455AC" w14:textId="77777777">
        <w:trPr>
          <w:jc w:val="center"/>
        </w:trPr>
        <w:tc>
          <w:tcPr>
            <w:tcW w:w="1087" w:type="dxa"/>
            <w:vMerge w:val="restart"/>
            <w:vAlign w:val="center"/>
          </w:tcPr>
          <w:p w14:paraId="65873C51" w14:textId="77777777" w:rsidR="00395F51" w:rsidRDefault="005A17C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第三天</w:t>
            </w:r>
          </w:p>
          <w:p w14:paraId="1021CD3D" w14:textId="77777777" w:rsidR="00395F51" w:rsidRDefault="005A17C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2430" w:type="dxa"/>
            <w:vAlign w:val="center"/>
          </w:tcPr>
          <w:p w14:paraId="7BCB6084" w14:textId="77777777" w:rsidR="00395F51" w:rsidRDefault="005A17C2">
            <w:pPr>
              <w:spacing w:line="276" w:lineRule="auto"/>
              <w:jc w:val="center"/>
              <w:rPr>
                <w:rStyle w:val="a7"/>
                <w:rFonts w:ascii="宋体" w:hAnsi="宋体" w:cs="Tahoma"/>
                <w:b w:val="0"/>
                <w:sz w:val="24"/>
                <w:szCs w:val="24"/>
              </w:rPr>
            </w:pPr>
            <w:r>
              <w:rPr>
                <w:rStyle w:val="a7"/>
                <w:rFonts w:ascii="宋体" w:hAnsi="宋体" w:cs="Tahoma" w:hint="eastAsia"/>
                <w:b w:val="0"/>
                <w:sz w:val="24"/>
                <w:szCs w:val="24"/>
              </w:rPr>
              <w:t>使用SpringCloud实现微服务</w:t>
            </w:r>
          </w:p>
        </w:tc>
        <w:tc>
          <w:tcPr>
            <w:tcW w:w="6422" w:type="dxa"/>
          </w:tcPr>
          <w:p w14:paraId="4442B378" w14:textId="77777777" w:rsidR="00395F51" w:rsidRDefault="005A17C2">
            <w:pPr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12.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SpringCloud相关组件与练习</w:t>
            </w:r>
          </w:p>
          <w:p w14:paraId="4DEBE4D3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SpringBoot与SpringCloud</w:t>
            </w:r>
          </w:p>
          <w:p w14:paraId="6DB65182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练习案例介绍与准备</w:t>
            </w:r>
          </w:p>
          <w:p w14:paraId="0661E6C9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Eureka原理介绍</w:t>
            </w:r>
          </w:p>
          <w:p w14:paraId="74DF588D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使用</w:t>
            </w:r>
            <w:r>
              <w:rPr>
                <w:rFonts w:ascii="宋体" w:hAnsi="宋体" w:hint="eastAsia"/>
                <w:sz w:val="24"/>
                <w:szCs w:val="24"/>
              </w:rPr>
              <w:t>Eureka实现</w:t>
            </w:r>
            <w:r>
              <w:rPr>
                <w:rFonts w:ascii="宋体" w:hAnsi="宋体"/>
                <w:sz w:val="24"/>
                <w:szCs w:val="24"/>
              </w:rPr>
              <w:t>服务注册与发现</w:t>
            </w:r>
          </w:p>
          <w:p w14:paraId="37550785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使用Ribbon</w:t>
            </w:r>
            <w:r>
              <w:rPr>
                <w:rFonts w:ascii="宋体" w:hAnsi="宋体" w:hint="eastAsia"/>
                <w:sz w:val="24"/>
                <w:szCs w:val="24"/>
              </w:rPr>
              <w:t>实现客户端负载均衡</w:t>
            </w:r>
          </w:p>
          <w:p w14:paraId="540E3B2D" w14:textId="77777777" w:rsidR="00395F51" w:rsidRDefault="005A17C2">
            <w:pPr>
              <w:spacing w:line="276" w:lineRule="auto"/>
              <w:ind w:leftChars="150" w:left="31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自定义负载均衡规则</w:t>
            </w:r>
          </w:p>
          <w:p w14:paraId="41012096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Hystrix</w:t>
            </w:r>
            <w:r>
              <w:rPr>
                <w:rFonts w:ascii="宋体" w:hAnsi="宋体" w:hint="eastAsia"/>
                <w:sz w:val="24"/>
                <w:szCs w:val="24"/>
              </w:rPr>
              <w:t>核心机制剖析</w:t>
            </w:r>
          </w:p>
          <w:p w14:paraId="634C0244" w14:textId="77777777" w:rsidR="00395F51" w:rsidRDefault="005A17C2">
            <w:pPr>
              <w:widowControl/>
              <w:snapToGrid w:val="0"/>
              <w:spacing w:line="276" w:lineRule="auto"/>
              <w:ind w:leftChars="150" w:left="315" w:firstLine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</w:t>
            </w:r>
            <w:r>
              <w:rPr>
                <w:rFonts w:ascii="宋体" w:hAnsi="宋体"/>
                <w:sz w:val="24"/>
                <w:szCs w:val="24"/>
              </w:rPr>
              <w:t>Hystrix</w:t>
            </w:r>
            <w:r>
              <w:rPr>
                <w:rFonts w:ascii="宋体" w:hAnsi="宋体" w:hint="eastAsia"/>
                <w:sz w:val="24"/>
                <w:szCs w:val="24"/>
              </w:rPr>
              <w:t>实现容错和服务降级</w:t>
            </w:r>
          </w:p>
          <w:p w14:paraId="75FFDA7E" w14:textId="77777777" w:rsidR="00395F51" w:rsidRDefault="005A17C2">
            <w:pPr>
              <w:spacing w:line="276" w:lineRule="auto"/>
              <w:ind w:leftChars="150" w:left="31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</w:t>
            </w:r>
            <w:r>
              <w:rPr>
                <w:rFonts w:ascii="宋体" w:hAnsi="宋体"/>
                <w:sz w:val="24"/>
                <w:szCs w:val="24"/>
              </w:rPr>
              <w:t>Hystrix Dashboard</w:t>
            </w:r>
            <w:r>
              <w:rPr>
                <w:rFonts w:ascii="宋体" w:hAnsi="宋体" w:hint="eastAsia"/>
                <w:sz w:val="24"/>
                <w:szCs w:val="24"/>
              </w:rPr>
              <w:t>实现可视化监控</w:t>
            </w:r>
          </w:p>
          <w:p w14:paraId="736E1446" w14:textId="77777777" w:rsidR="00395F51" w:rsidRDefault="005A17C2">
            <w:pPr>
              <w:spacing w:line="276" w:lineRule="auto"/>
              <w:ind w:leftChars="150" w:left="31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</w:t>
            </w:r>
            <w:r>
              <w:rPr>
                <w:rFonts w:ascii="宋体" w:hAnsi="宋体"/>
                <w:sz w:val="24"/>
                <w:szCs w:val="24"/>
              </w:rPr>
              <w:t>Zuul</w:t>
            </w:r>
            <w:r>
              <w:rPr>
                <w:rFonts w:ascii="宋体" w:hAnsi="宋体" w:hint="eastAsia"/>
                <w:sz w:val="24"/>
                <w:szCs w:val="24"/>
              </w:rPr>
              <w:t>实现微服务网关</w:t>
            </w:r>
          </w:p>
          <w:p w14:paraId="610CAF0C" w14:textId="77777777" w:rsidR="00395F51" w:rsidRDefault="005A17C2">
            <w:pPr>
              <w:spacing w:line="276" w:lineRule="auto"/>
              <w:ind w:leftChars="150" w:left="31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Applo配置中心使用介绍</w:t>
            </w:r>
          </w:p>
        </w:tc>
      </w:tr>
      <w:tr w:rsidR="00395F51" w14:paraId="360A368E" w14:textId="77777777">
        <w:trPr>
          <w:jc w:val="center"/>
        </w:trPr>
        <w:tc>
          <w:tcPr>
            <w:tcW w:w="1087" w:type="dxa"/>
            <w:vMerge/>
            <w:vAlign w:val="center"/>
          </w:tcPr>
          <w:p w14:paraId="41777A0E" w14:textId="77777777" w:rsidR="00395F51" w:rsidRDefault="00395F5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F924B5F" w14:textId="77777777" w:rsidR="00395F51" w:rsidRDefault="005A17C2">
            <w:pPr>
              <w:spacing w:line="276" w:lineRule="auto"/>
              <w:jc w:val="center"/>
              <w:rPr>
                <w:rStyle w:val="a7"/>
                <w:rFonts w:ascii="宋体" w:hAnsi="宋体" w:cs="Tahoma"/>
                <w:b w:val="0"/>
                <w:sz w:val="24"/>
                <w:szCs w:val="24"/>
              </w:rPr>
            </w:pPr>
            <w:r>
              <w:rPr>
                <w:rStyle w:val="a7"/>
                <w:rFonts w:ascii="宋体" w:hAnsi="宋体" w:cs="Tahoma" w:hint="eastAsia"/>
                <w:b w:val="0"/>
                <w:sz w:val="24"/>
                <w:szCs w:val="24"/>
              </w:rPr>
              <w:t>案例分享</w:t>
            </w:r>
          </w:p>
        </w:tc>
        <w:tc>
          <w:tcPr>
            <w:tcW w:w="6422" w:type="dxa"/>
          </w:tcPr>
          <w:p w14:paraId="4A623EA6" w14:textId="77777777" w:rsidR="00395F51" w:rsidRDefault="005A17C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13.</w:t>
            </w:r>
            <w:r>
              <w:rPr>
                <w:rFonts w:ascii="宋体" w:hAnsi="宋体" w:hint="eastAsia"/>
                <w:sz w:val="24"/>
                <w:szCs w:val="24"/>
              </w:rPr>
              <w:t>微服务案例分享</w:t>
            </w:r>
          </w:p>
        </w:tc>
      </w:tr>
    </w:tbl>
    <w:p w14:paraId="40DBADAB" w14:textId="77777777" w:rsidR="00395F51" w:rsidRDefault="00395F51">
      <w:pPr>
        <w:adjustRightInd w:val="0"/>
        <w:snapToGrid w:val="0"/>
        <w:spacing w:line="400" w:lineRule="exact"/>
        <w:ind w:left="170"/>
        <w:rPr>
          <w:rFonts w:ascii="宋体" w:hAnsi="宋体" w:cs="仿宋_GB2312"/>
          <w:b/>
          <w:bCs/>
          <w:color w:val="000000"/>
          <w:sz w:val="28"/>
          <w:szCs w:val="28"/>
        </w:rPr>
      </w:pPr>
    </w:p>
    <w:p w14:paraId="46A248EB" w14:textId="77777777" w:rsidR="00395F51" w:rsidRDefault="005A17C2">
      <w:pPr>
        <w:numPr>
          <w:ilvl w:val="0"/>
          <w:numId w:val="2"/>
        </w:numPr>
        <w:adjustRightInd w:val="0"/>
        <w:snapToGrid w:val="0"/>
        <w:spacing w:line="400" w:lineRule="exact"/>
        <w:rPr>
          <w:rFonts w:ascii="宋体" w:hAnsi="宋体" w:cs="仿宋_GB2312"/>
          <w:b/>
          <w:bCs/>
          <w:color w:val="000000"/>
          <w:sz w:val="28"/>
          <w:szCs w:val="28"/>
        </w:rPr>
      </w:pPr>
      <w:r>
        <w:rPr>
          <w:rFonts w:ascii="宋体" w:hAnsi="宋体" w:cs="仿宋_GB2312" w:hint="eastAsia"/>
          <w:b/>
          <w:bCs/>
          <w:color w:val="000000"/>
          <w:sz w:val="28"/>
          <w:szCs w:val="28"/>
        </w:rPr>
        <w:t>授课专家</w:t>
      </w:r>
    </w:p>
    <w:p w14:paraId="5AD44A5E" w14:textId="4D747B91" w:rsidR="00395F51" w:rsidRDefault="005A17C2">
      <w:pPr>
        <w:tabs>
          <w:tab w:val="left" w:pos="10080"/>
        </w:tabs>
        <w:adjustRightInd w:val="0"/>
        <w:snapToGrid w:val="0"/>
        <w:spacing w:line="380" w:lineRule="exact"/>
        <w:ind w:rightChars="-39" w:right="-82" w:firstLineChars="200" w:firstLine="514"/>
        <w:rPr>
          <w:rFonts w:ascii="宋体" w:hAnsi="宋体"/>
          <w:color w:val="000000"/>
          <w:spacing w:val="8"/>
          <w:sz w:val="24"/>
          <w:szCs w:val="24"/>
        </w:rPr>
      </w:pPr>
      <w:r>
        <w:rPr>
          <w:rFonts w:ascii="宋体" w:hAnsi="宋体" w:hint="eastAsia"/>
          <w:b/>
          <w:color w:val="000000"/>
          <w:spacing w:val="8"/>
          <w:sz w:val="24"/>
          <w:szCs w:val="24"/>
        </w:rPr>
        <w:t>郑</w:t>
      </w:r>
      <w:r>
        <w:rPr>
          <w:rFonts w:ascii="宋体" w:hAnsi="宋体"/>
          <w:b/>
          <w:color w:val="000000"/>
          <w:spacing w:val="8"/>
          <w:sz w:val="24"/>
          <w:szCs w:val="24"/>
        </w:rPr>
        <w:t>老师</w:t>
      </w:r>
      <w:r w:rsidR="00E10DF6">
        <w:rPr>
          <w:rFonts w:ascii="宋体" w:hAnsi="宋体" w:hint="eastAsia"/>
          <w:b/>
          <w:color w:val="000000"/>
          <w:spacing w:val="8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pacing w:val="8"/>
          <w:sz w:val="24"/>
          <w:szCs w:val="24"/>
        </w:rPr>
        <w:t>微服务架构资深讲师，咨询服务总监，PMP，DevOps Mster。1999年毕业于华东理工大学，获得机械工程和软件工程双学位。任华东金融研发部总监，负责中国银联、上海黄金交易所、万达金融等多个客户和项目的方案和服务交付工作。负责银联云资源管理平台、银联云应用开发平台、银联统一运维平台、黄金交易所管控系统、金交所运维监控系统、万达DevOps系统等多个项目的设计和交付工作。目前任产品部咨询服务总监，对应用开发平台、企业流程平台、SOA架构、微服务架构、DevOps平台、项目管理与研发管理等方面都有丰富的实践经验。</w:t>
      </w:r>
    </w:p>
    <w:p w14:paraId="1D35E0AD" w14:textId="77777777" w:rsidR="00395F51" w:rsidRDefault="005A17C2">
      <w:pPr>
        <w:tabs>
          <w:tab w:val="left" w:pos="10080"/>
        </w:tabs>
        <w:adjustRightInd w:val="0"/>
        <w:snapToGrid w:val="0"/>
        <w:spacing w:line="380" w:lineRule="exact"/>
        <w:ind w:rightChars="-39" w:right="-82" w:firstLineChars="200" w:firstLine="514"/>
        <w:rPr>
          <w:rFonts w:ascii="宋体" w:hAnsi="宋体"/>
          <w:color w:val="000000"/>
          <w:spacing w:val="8"/>
          <w:sz w:val="24"/>
          <w:szCs w:val="24"/>
        </w:rPr>
      </w:pPr>
      <w:r>
        <w:rPr>
          <w:rFonts w:ascii="宋体" w:hAnsi="宋体" w:hint="eastAsia"/>
          <w:b/>
          <w:color w:val="000000"/>
          <w:spacing w:val="8"/>
          <w:sz w:val="24"/>
          <w:szCs w:val="24"/>
        </w:rPr>
        <w:t>程老师</w:t>
      </w:r>
      <w:r>
        <w:rPr>
          <w:rFonts w:ascii="宋体" w:hAnsi="宋体" w:hint="eastAsia"/>
          <w:color w:val="000000"/>
          <w:spacing w:val="8"/>
          <w:sz w:val="24"/>
          <w:szCs w:val="24"/>
        </w:rPr>
        <w:t xml:space="preserve">  CTO，微服务架构首席咨询师，国内较早倡导和实践微服务的先行者，多次受邀在大型技术会议主题分享“微服务架构”相关主题。超过10年以上的软件行业经验,从企业应用、互联网应用、服务化平台的架构设计、开发到自动化构建、持续集成、持续交付以及DevOps的转型实施等有较丰富的实践经验。</w:t>
      </w:r>
    </w:p>
    <w:p w14:paraId="36F90F3C" w14:textId="08B54ED5" w:rsidR="00395F51" w:rsidRDefault="005A17C2">
      <w:pPr>
        <w:tabs>
          <w:tab w:val="left" w:pos="10080"/>
        </w:tabs>
        <w:adjustRightInd w:val="0"/>
        <w:snapToGrid w:val="0"/>
        <w:spacing w:line="380" w:lineRule="exact"/>
        <w:ind w:rightChars="-39" w:right="-82" w:firstLineChars="200" w:firstLine="514"/>
        <w:rPr>
          <w:rFonts w:ascii="宋体" w:hAnsi="宋体"/>
          <w:color w:val="000000"/>
          <w:spacing w:val="8"/>
          <w:sz w:val="24"/>
          <w:szCs w:val="24"/>
        </w:rPr>
      </w:pPr>
      <w:r>
        <w:rPr>
          <w:rFonts w:ascii="宋体" w:hAnsi="宋体" w:hint="eastAsia"/>
          <w:b/>
          <w:color w:val="000000"/>
          <w:spacing w:val="8"/>
          <w:sz w:val="24"/>
          <w:szCs w:val="24"/>
        </w:rPr>
        <w:t>张老师</w:t>
      </w:r>
      <w:r w:rsidR="00E10DF6">
        <w:rPr>
          <w:rFonts w:ascii="宋体" w:hAnsi="宋体" w:hint="eastAsia"/>
          <w:b/>
          <w:color w:val="000000"/>
          <w:spacing w:val="8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pacing w:val="8"/>
          <w:sz w:val="24"/>
          <w:szCs w:val="24"/>
        </w:rPr>
        <w:t>近10年的软件系统开发经验，多年系统架构经验；参与开发多个大型项目，有电信某电信网管项目、某O2O电商平台、某征信系统等；对Spring Cloud、微服务、持续集成、持续交付、云平台、分布式系统和移动应用开发方面颇有建树，对容器和分布式集群有丰富的实战经验。热爱技术交流，曾代表公司参加全球微服务架构高峰论坛、QCon等技术沙龙。拥抱开源，多个项目开源在Github与Git@OSC上，并获得开源中国的推荐，例如电子书《使用Spring Cloud与Docker实战微服务》等。</w:t>
      </w:r>
    </w:p>
    <w:p w14:paraId="0BCA4818" w14:textId="22409AB7" w:rsidR="00395F51" w:rsidRDefault="005A17C2">
      <w:pPr>
        <w:tabs>
          <w:tab w:val="left" w:pos="10080"/>
        </w:tabs>
        <w:adjustRightInd w:val="0"/>
        <w:snapToGrid w:val="0"/>
        <w:spacing w:line="380" w:lineRule="exact"/>
        <w:ind w:rightChars="-39" w:right="-82" w:firstLineChars="200" w:firstLine="514"/>
        <w:rPr>
          <w:rFonts w:ascii="宋体" w:hAnsi="宋体"/>
          <w:color w:val="000000"/>
          <w:spacing w:val="8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尹老师</w:t>
      </w:r>
      <w:r w:rsidR="00E10DF6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pacing w:val="8"/>
          <w:sz w:val="24"/>
          <w:szCs w:val="24"/>
        </w:rPr>
        <w:t>《Spring Cloud微服务-全栈技术与案例解析》,《Spring Cloud微服务入门实</w:t>
      </w:r>
      <w:r>
        <w:rPr>
          <w:rFonts w:ascii="宋体" w:hAnsi="宋体" w:hint="eastAsia"/>
          <w:color w:val="000000"/>
          <w:spacing w:val="8"/>
          <w:sz w:val="24"/>
          <w:szCs w:val="24"/>
        </w:rPr>
        <w:lastRenderedPageBreak/>
        <w:t>战与进阶》作者。简单的技术爱好者，先后就职于京东和阿里巴巴。一直从事J</w:t>
      </w:r>
      <w:r w:rsidR="00A363BD">
        <w:rPr>
          <w:rFonts w:ascii="宋体" w:hAnsi="宋体" w:hint="eastAsia"/>
          <w:color w:val="000000"/>
          <w:spacing w:val="8"/>
          <w:sz w:val="24"/>
          <w:szCs w:val="24"/>
        </w:rPr>
        <w:t>ava</w:t>
      </w:r>
      <w:r>
        <w:rPr>
          <w:rFonts w:ascii="宋体" w:hAnsi="宋体" w:hint="eastAsia"/>
          <w:color w:val="000000"/>
          <w:spacing w:val="8"/>
          <w:sz w:val="24"/>
          <w:szCs w:val="24"/>
        </w:rPr>
        <w:t>服务端开发工作，前端开发工作。主要关注分布式，高并发，后端服务，目前重心在微服务这块。</w:t>
      </w:r>
    </w:p>
    <w:p w14:paraId="6A3C6548" w14:textId="77777777" w:rsidR="00395F51" w:rsidRDefault="005A17C2">
      <w:pPr>
        <w:tabs>
          <w:tab w:val="left" w:pos="10080"/>
        </w:tabs>
        <w:adjustRightInd w:val="0"/>
        <w:snapToGrid w:val="0"/>
        <w:spacing w:line="380" w:lineRule="exact"/>
        <w:ind w:rightChars="-39" w:right="-82"/>
        <w:rPr>
          <w:rFonts w:ascii="宋体" w:hAnsi="宋体"/>
          <w:color w:val="000000"/>
          <w:spacing w:val="8"/>
          <w:sz w:val="24"/>
          <w:szCs w:val="24"/>
        </w:rPr>
      </w:pPr>
      <w:r>
        <w:rPr>
          <w:rFonts w:ascii="宋体" w:hAnsi="宋体" w:hint="eastAsia"/>
          <w:color w:val="000000"/>
          <w:spacing w:val="8"/>
          <w:sz w:val="24"/>
          <w:szCs w:val="24"/>
        </w:rPr>
        <w:t>个人成就出书:《Spring Cloud微服务-全栈技术与案例解析》《Spring Cloud微服务入门实战与进阶》GitChat: 微服务中的短信服务如何设计？演讲：极部落Java开发者大会，iTechPlus Java开发者大会分享嘉宾。</w:t>
      </w:r>
    </w:p>
    <w:p w14:paraId="2A066D93" w14:textId="77777777" w:rsidR="00395F51" w:rsidRDefault="005A17C2">
      <w:pPr>
        <w:numPr>
          <w:ilvl w:val="0"/>
          <w:numId w:val="2"/>
        </w:numPr>
        <w:adjustRightInd w:val="0"/>
        <w:snapToGrid w:val="0"/>
        <w:spacing w:before="240" w:line="400" w:lineRule="exact"/>
        <w:rPr>
          <w:rFonts w:ascii="宋体" w:hAnsi="宋体" w:cs="仿宋_GB2312"/>
          <w:b/>
          <w:bCs/>
          <w:color w:val="000000"/>
          <w:sz w:val="28"/>
          <w:szCs w:val="28"/>
        </w:rPr>
      </w:pPr>
      <w:r>
        <w:rPr>
          <w:rFonts w:ascii="宋体" w:hAnsi="宋体" w:cs="仿宋_GB2312" w:hint="eastAsia"/>
          <w:b/>
          <w:bCs/>
          <w:color w:val="000000"/>
          <w:sz w:val="28"/>
          <w:szCs w:val="28"/>
        </w:rPr>
        <w:t>培训费用</w:t>
      </w:r>
    </w:p>
    <w:p w14:paraId="53A661E4" w14:textId="77777777" w:rsidR="00395F51" w:rsidRDefault="005A17C2">
      <w:pPr>
        <w:snapToGrid w:val="0"/>
        <w:spacing w:line="400" w:lineRule="exact"/>
        <w:ind w:firstLineChars="200" w:firstLine="512"/>
        <w:rPr>
          <w:rFonts w:ascii="宋体" w:hAnsi="宋体"/>
          <w:color w:val="000000"/>
          <w:spacing w:val="8"/>
          <w:sz w:val="24"/>
          <w:szCs w:val="24"/>
        </w:rPr>
      </w:pPr>
      <w:r>
        <w:rPr>
          <w:rFonts w:ascii="宋体" w:hAnsi="宋体" w:hint="eastAsia"/>
          <w:color w:val="000000"/>
          <w:spacing w:val="8"/>
          <w:sz w:val="24"/>
          <w:szCs w:val="24"/>
        </w:rPr>
        <w:t>培训费</w:t>
      </w:r>
      <w:r>
        <w:rPr>
          <w:rFonts w:ascii="宋体" w:hAnsi="宋体"/>
          <w:color w:val="000000"/>
          <w:spacing w:val="8"/>
          <w:sz w:val="24"/>
          <w:szCs w:val="24"/>
        </w:rPr>
        <w:t>7800</w:t>
      </w:r>
      <w:r>
        <w:rPr>
          <w:rFonts w:ascii="宋体" w:hAnsi="宋体" w:hint="eastAsia"/>
          <w:color w:val="000000"/>
          <w:spacing w:val="8"/>
          <w:sz w:val="24"/>
          <w:szCs w:val="24"/>
        </w:rPr>
        <w:t>元</w:t>
      </w:r>
      <w:r>
        <w:rPr>
          <w:rFonts w:ascii="宋体" w:hAnsi="宋体"/>
          <w:color w:val="000000"/>
          <w:spacing w:val="8"/>
          <w:sz w:val="24"/>
          <w:szCs w:val="24"/>
        </w:rPr>
        <w:t>/</w:t>
      </w:r>
      <w:r>
        <w:rPr>
          <w:rFonts w:ascii="宋体" w:hAnsi="宋体" w:hint="eastAsia"/>
          <w:color w:val="000000"/>
          <w:spacing w:val="8"/>
          <w:sz w:val="24"/>
          <w:szCs w:val="24"/>
        </w:rPr>
        <w:t>人（含培训费、场地费、考试证书费、资料费、学习期间午餐），食宿可统一安排，费用自理。</w:t>
      </w:r>
    </w:p>
    <w:p w14:paraId="3106383A" w14:textId="679A3640" w:rsidR="00395F51" w:rsidRDefault="005A17C2">
      <w:pPr>
        <w:snapToGrid w:val="0"/>
        <w:spacing w:line="400" w:lineRule="exact"/>
        <w:ind w:firstLineChars="200" w:firstLine="512"/>
        <w:rPr>
          <w:rFonts w:ascii="宋体" w:hAnsi="宋体"/>
          <w:color w:val="000000"/>
          <w:spacing w:val="8"/>
          <w:sz w:val="24"/>
          <w:szCs w:val="24"/>
        </w:rPr>
      </w:pPr>
      <w:r>
        <w:rPr>
          <w:rFonts w:ascii="宋体" w:hAnsi="宋体" w:hint="eastAsia"/>
          <w:color w:val="000000"/>
          <w:spacing w:val="8"/>
          <w:sz w:val="24"/>
          <w:szCs w:val="24"/>
        </w:rPr>
        <w:t>本课程由中国信息化培训中心颁发《微服务架构设计师》证书，证书查询网址：www.zpedu.com;证书可作为专业技术人员职业能力考核的证明，以及专业技术人员岗位聘用、任职、定级和晋升职务的重要依据。</w:t>
      </w:r>
    </w:p>
    <w:p w14:paraId="56A7DF16" w14:textId="77777777" w:rsidR="00395F51" w:rsidRDefault="005A17C2">
      <w:pPr>
        <w:numPr>
          <w:ilvl w:val="0"/>
          <w:numId w:val="2"/>
        </w:numPr>
        <w:adjustRightInd w:val="0"/>
        <w:snapToGrid w:val="0"/>
        <w:spacing w:before="240" w:line="400" w:lineRule="exact"/>
        <w:rPr>
          <w:rFonts w:ascii="宋体" w:hAnsi="宋体" w:cs="仿宋_GB2312"/>
          <w:b/>
          <w:bCs/>
          <w:color w:val="000000"/>
          <w:sz w:val="28"/>
          <w:szCs w:val="28"/>
        </w:rPr>
      </w:pPr>
      <w:r>
        <w:rPr>
          <w:rFonts w:ascii="宋体" w:hAnsi="宋体" w:cs="仿宋_GB2312" w:hint="eastAsia"/>
          <w:b/>
          <w:bCs/>
          <w:color w:val="000000"/>
          <w:sz w:val="28"/>
          <w:szCs w:val="28"/>
        </w:rPr>
        <w:t>报名回执【高级微服务架构设计与服务治理最佳实践】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2218"/>
        <w:gridCol w:w="1559"/>
        <w:gridCol w:w="809"/>
        <w:gridCol w:w="873"/>
        <w:gridCol w:w="1254"/>
        <w:gridCol w:w="1695"/>
      </w:tblGrid>
      <w:tr w:rsidR="00395F51" w14:paraId="4345719A" w14:textId="77777777">
        <w:trPr>
          <w:trHeight w:hRule="exact" w:val="902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3CEB" w14:textId="77777777" w:rsidR="00395F51" w:rsidRDefault="005A17C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  <w:p w14:paraId="32FBA264" w14:textId="77777777" w:rsidR="00395F51" w:rsidRDefault="005A17C2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（开发票</w:t>
            </w:r>
            <w:r>
              <w:rPr>
                <w:rFonts w:ascii="宋体" w:hAnsi="宋体"/>
                <w:sz w:val="24"/>
                <w:szCs w:val="24"/>
              </w:rPr>
              <w:t>名称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B7CF" w14:textId="77777777" w:rsidR="00395F51" w:rsidRDefault="00395F51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395F51" w14:paraId="446D4606" w14:textId="77777777">
        <w:trPr>
          <w:trHeight w:hRule="exact" w:val="413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0AAB" w14:textId="77777777" w:rsidR="00395F51" w:rsidRDefault="005A17C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快递地址</w:t>
            </w:r>
          </w:p>
        </w:tc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2746" w14:textId="77777777" w:rsidR="00395F51" w:rsidRDefault="00395F5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8A84" w14:textId="77777777" w:rsidR="00395F51" w:rsidRDefault="005A17C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9484" w14:textId="77777777" w:rsidR="00395F51" w:rsidRDefault="00395F5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95F51" w14:paraId="4FDCC4A9" w14:textId="77777777">
        <w:trPr>
          <w:trHeight w:hRule="exact" w:val="413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2541" w14:textId="77777777" w:rsidR="00395F51" w:rsidRDefault="005A17C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F69F" w14:textId="77777777" w:rsidR="00395F51" w:rsidRDefault="00395F5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FA98" w14:textId="77777777" w:rsidR="00395F51" w:rsidRDefault="005A17C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职位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61FA" w14:textId="77777777" w:rsidR="00395F51" w:rsidRDefault="00395F5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759B" w14:textId="77777777" w:rsidR="00395F51" w:rsidRDefault="005A17C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A795" w14:textId="77777777" w:rsidR="00395F51" w:rsidRDefault="00395F5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95F51" w14:paraId="48761EF4" w14:textId="77777777">
        <w:trPr>
          <w:trHeight w:hRule="exact" w:val="413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76D0" w14:textId="77777777" w:rsidR="00395F51" w:rsidRDefault="005A17C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E73A" w14:textId="77777777" w:rsidR="00395F51" w:rsidRDefault="00395F5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17E" w14:textId="77777777" w:rsidR="00395F51" w:rsidRDefault="005A17C2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3C2C" w14:textId="77777777" w:rsidR="00395F51" w:rsidRDefault="00395F5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95F51" w14:paraId="62D11C53" w14:textId="77777777">
        <w:trPr>
          <w:trHeight w:hRule="exact" w:val="678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4E9A" w14:textId="77777777" w:rsidR="00395F51" w:rsidRDefault="005A17C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学员姓名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397" w14:textId="77777777" w:rsidR="00395F51" w:rsidRDefault="005A17C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  <w:p w14:paraId="2AE13542" w14:textId="77777777" w:rsidR="00395F51" w:rsidRDefault="005A17C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（做证书使用）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F0CE" w14:textId="77777777" w:rsidR="00395F51" w:rsidRDefault="005A17C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E1C8" w14:textId="77777777" w:rsidR="00395F51" w:rsidRDefault="005A17C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926C" w14:textId="77777777" w:rsidR="00395F51" w:rsidRDefault="005A17C2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培训地点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E7C4" w14:textId="77777777" w:rsidR="00395F51" w:rsidRDefault="005A17C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是否住宿</w:t>
            </w:r>
          </w:p>
        </w:tc>
      </w:tr>
      <w:tr w:rsidR="00395F51" w14:paraId="2E4B63A6" w14:textId="77777777">
        <w:trPr>
          <w:trHeight w:hRule="exact" w:val="413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8FFF" w14:textId="77777777" w:rsidR="00395F51" w:rsidRDefault="00395F5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D612" w14:textId="77777777" w:rsidR="00395F51" w:rsidRDefault="00395F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3F5D" w14:textId="77777777" w:rsidR="00395F51" w:rsidRDefault="00395F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AFEC" w14:textId="77777777" w:rsidR="00395F51" w:rsidRDefault="00395F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C21C" w14:textId="77777777" w:rsidR="00395F51" w:rsidRDefault="00395F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69B1" w14:textId="77777777" w:rsidR="00395F51" w:rsidRDefault="00395F5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95F51" w14:paraId="3D2594EF" w14:textId="77777777">
        <w:trPr>
          <w:trHeight w:hRule="exact" w:val="413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A190" w14:textId="77777777" w:rsidR="00395F51" w:rsidRDefault="00395F5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C503" w14:textId="77777777" w:rsidR="00395F51" w:rsidRDefault="00395F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EAAA" w14:textId="77777777" w:rsidR="00395F51" w:rsidRDefault="00395F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6F39" w14:textId="77777777" w:rsidR="00395F51" w:rsidRDefault="00395F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B406" w14:textId="77777777" w:rsidR="00395F51" w:rsidRDefault="00395F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2D9B" w14:textId="77777777" w:rsidR="00395F51" w:rsidRDefault="00395F5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95F51" w14:paraId="3B5E0A00" w14:textId="77777777">
        <w:trPr>
          <w:trHeight w:hRule="exact" w:val="413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77F4" w14:textId="77777777" w:rsidR="00395F51" w:rsidRDefault="00395F5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B164" w14:textId="77777777" w:rsidR="00395F51" w:rsidRDefault="00395F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3CCB" w14:textId="77777777" w:rsidR="00395F51" w:rsidRDefault="00395F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0E11" w14:textId="77777777" w:rsidR="00395F51" w:rsidRDefault="00395F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5F3F" w14:textId="77777777" w:rsidR="00395F51" w:rsidRDefault="00395F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A8C9" w14:textId="77777777" w:rsidR="00395F51" w:rsidRDefault="00395F5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95F51" w14:paraId="2A628C13" w14:textId="77777777">
        <w:trPr>
          <w:trHeight w:hRule="exact" w:val="413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79D1" w14:textId="77777777" w:rsidR="00395F51" w:rsidRDefault="00395F5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1C45" w14:textId="77777777" w:rsidR="00395F51" w:rsidRDefault="00395F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58A3" w14:textId="77777777" w:rsidR="00395F51" w:rsidRDefault="00395F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2953" w14:textId="77777777" w:rsidR="00395F51" w:rsidRDefault="00395F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3343" w14:textId="77777777" w:rsidR="00395F51" w:rsidRDefault="00395F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7093" w14:textId="77777777" w:rsidR="00395F51" w:rsidRDefault="00395F5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95F51" w14:paraId="109E9DCD" w14:textId="77777777">
        <w:trPr>
          <w:trHeight w:val="836"/>
          <w:jc w:val="center"/>
        </w:trPr>
        <w:tc>
          <w:tcPr>
            <w:tcW w:w="188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4721F" w14:textId="77777777" w:rsidR="00395F51" w:rsidRDefault="005A17C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汇款</w:t>
            </w:r>
          </w:p>
          <w:p w14:paraId="3CBAD219" w14:textId="77777777" w:rsidR="00395F51" w:rsidRDefault="005A17C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671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1AE3D1" w14:textId="77777777" w:rsidR="00395F51" w:rsidRDefault="005A17C2" w:rsidP="00580959">
            <w:pPr>
              <w:snapToGrid w:val="0"/>
              <w:spacing w:beforeLines="50" w:before="156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</w:t>
            </w:r>
            <w:r>
              <w:rPr>
                <w:rFonts w:ascii="宋体" w:hAnsi="宋体" w:hint="eastAsia"/>
                <w:sz w:val="24"/>
                <w:szCs w:val="24"/>
              </w:rPr>
              <w:t>名：北京中培</w:t>
            </w:r>
            <w:r>
              <w:rPr>
                <w:rFonts w:ascii="宋体" w:hAnsi="宋体" w:cs="宋体" w:hint="eastAsia"/>
                <w:sz w:val="24"/>
                <w:szCs w:val="24"/>
              </w:rPr>
              <w:t>伟业</w:t>
            </w:r>
            <w:r>
              <w:rPr>
                <w:rFonts w:ascii="宋体" w:hAnsi="宋体" w:cs="Dotum" w:hint="eastAsia"/>
                <w:sz w:val="24"/>
                <w:szCs w:val="24"/>
              </w:rPr>
              <w:t>管理咨</w:t>
            </w:r>
            <w:r>
              <w:rPr>
                <w:rFonts w:ascii="宋体" w:hAnsi="宋体" w:cs="宋体" w:hint="eastAsia"/>
                <w:sz w:val="24"/>
                <w:szCs w:val="24"/>
              </w:rPr>
              <w:t>询</w:t>
            </w:r>
            <w:r>
              <w:rPr>
                <w:rFonts w:ascii="宋体" w:hAnsi="宋体" w:cs="Dotum" w:hint="eastAsia"/>
                <w:sz w:val="24"/>
                <w:szCs w:val="24"/>
              </w:rPr>
              <w:t>有限公司</w:t>
            </w:r>
          </w:p>
          <w:p w14:paraId="30A2C7DB" w14:textId="77777777" w:rsidR="00395F51" w:rsidRDefault="005A17C2">
            <w:pPr>
              <w:snapToGri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开户</w:t>
            </w:r>
            <w:r>
              <w:rPr>
                <w:rFonts w:ascii="宋体" w:hAnsi="宋体" w:cs="Dotum" w:hint="eastAsia"/>
                <w:sz w:val="24"/>
                <w:szCs w:val="24"/>
              </w:rPr>
              <w:t>行：北京</w:t>
            </w:r>
            <w:r>
              <w:rPr>
                <w:rFonts w:ascii="宋体" w:hAnsi="宋体" w:cs="宋体" w:hint="eastAsia"/>
                <w:sz w:val="24"/>
                <w:szCs w:val="24"/>
              </w:rPr>
              <w:t>农</w:t>
            </w:r>
            <w:r>
              <w:rPr>
                <w:rFonts w:ascii="宋体" w:hAnsi="宋体" w:cs="Dotum" w:hint="eastAsia"/>
                <w:sz w:val="24"/>
                <w:szCs w:val="24"/>
              </w:rPr>
              <w:t>村商</w:t>
            </w:r>
            <w:r>
              <w:rPr>
                <w:rFonts w:ascii="宋体" w:hAnsi="宋体" w:cs="宋体" w:hint="eastAsia"/>
                <w:sz w:val="24"/>
                <w:szCs w:val="24"/>
              </w:rPr>
              <w:t>业银</w:t>
            </w:r>
            <w:r>
              <w:rPr>
                <w:rFonts w:ascii="宋体" w:hAnsi="宋体" w:cs="Dotum" w:hint="eastAsia"/>
                <w:sz w:val="24"/>
                <w:szCs w:val="24"/>
              </w:rPr>
              <w:t>行</w:t>
            </w:r>
            <w:r>
              <w:rPr>
                <w:rFonts w:ascii="宋体" w:hAnsi="宋体" w:cs="宋体" w:hint="eastAsia"/>
                <w:sz w:val="24"/>
                <w:szCs w:val="24"/>
              </w:rPr>
              <w:t>卢沟桥</w:t>
            </w:r>
            <w:r>
              <w:rPr>
                <w:rFonts w:ascii="宋体" w:hAnsi="宋体" w:cs="Dotum" w:hint="eastAsia"/>
                <w:sz w:val="24"/>
                <w:szCs w:val="24"/>
              </w:rPr>
              <w:t>支行</w:t>
            </w:r>
          </w:p>
          <w:p w14:paraId="6FD9EADB" w14:textId="77777777" w:rsidR="00395F51" w:rsidRDefault="005A17C2">
            <w:pPr>
              <w:snapToGri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帐号</w:t>
            </w:r>
            <w:r>
              <w:rPr>
                <w:rFonts w:ascii="宋体" w:hAnsi="宋体" w:cs="Dotum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0203 0101 0300 0033 172</w:t>
            </w:r>
          </w:p>
        </w:tc>
        <w:tc>
          <w:tcPr>
            <w:tcW w:w="169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CCA5" w14:textId="77777777" w:rsidR="00395F51" w:rsidRDefault="005A17C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备注：</w:t>
            </w:r>
          </w:p>
        </w:tc>
      </w:tr>
      <w:tr w:rsidR="00395F51" w14:paraId="09988DDC" w14:textId="77777777">
        <w:trPr>
          <w:trHeight w:val="1359"/>
          <w:jc w:val="center"/>
        </w:trPr>
        <w:tc>
          <w:tcPr>
            <w:tcW w:w="188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187C5E" w14:textId="77777777" w:rsidR="00395F51" w:rsidRDefault="00395F51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7F326" w14:textId="77777777" w:rsidR="00395F51" w:rsidRDefault="005A17C2">
            <w:pPr>
              <w:snapToGri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</w:t>
            </w:r>
            <w:r>
              <w:rPr>
                <w:rFonts w:ascii="宋体" w:hAnsi="宋体" w:hint="eastAsia"/>
                <w:sz w:val="24"/>
                <w:szCs w:val="24"/>
              </w:rPr>
              <w:t>名：北京高培</w:t>
            </w:r>
            <w:r>
              <w:rPr>
                <w:rFonts w:ascii="宋体" w:hAnsi="宋体" w:cs="宋体" w:hint="eastAsia"/>
                <w:sz w:val="24"/>
                <w:szCs w:val="24"/>
              </w:rPr>
              <w:t>伟业</w:t>
            </w:r>
            <w:r>
              <w:rPr>
                <w:rFonts w:ascii="宋体" w:hAnsi="宋体" w:cs="Dotum" w:hint="eastAsia"/>
                <w:sz w:val="24"/>
                <w:szCs w:val="24"/>
              </w:rPr>
              <w:t>管理咨</w:t>
            </w:r>
            <w:r>
              <w:rPr>
                <w:rFonts w:ascii="宋体" w:hAnsi="宋体" w:cs="宋体" w:hint="eastAsia"/>
                <w:sz w:val="24"/>
                <w:szCs w:val="24"/>
              </w:rPr>
              <w:t>询</w:t>
            </w:r>
            <w:r>
              <w:rPr>
                <w:rFonts w:ascii="宋体" w:hAnsi="宋体" w:cs="Dotum" w:hint="eastAsia"/>
                <w:sz w:val="24"/>
                <w:szCs w:val="24"/>
              </w:rPr>
              <w:t>有限公司</w:t>
            </w:r>
          </w:p>
          <w:p w14:paraId="4CE7B9D8" w14:textId="77777777" w:rsidR="00395F51" w:rsidRDefault="005A17C2">
            <w:pPr>
              <w:snapToGrid w:val="0"/>
              <w:spacing w:line="276" w:lineRule="auto"/>
              <w:ind w:left="1200" w:hangingChars="500" w:hanging="1200"/>
              <w:rPr>
                <w:rFonts w:ascii="宋体" w:hAnsi="宋体" w:cs="Dotum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开户</w:t>
            </w:r>
            <w:r>
              <w:rPr>
                <w:rFonts w:ascii="宋体" w:hAnsi="宋体" w:hint="eastAsia"/>
                <w:sz w:val="24"/>
                <w:szCs w:val="24"/>
              </w:rPr>
              <w:t>行：中</w:t>
            </w:r>
            <w:r>
              <w:rPr>
                <w:rFonts w:ascii="宋体" w:hAnsi="宋体" w:cs="宋体" w:hint="eastAsia"/>
                <w:sz w:val="24"/>
                <w:szCs w:val="24"/>
              </w:rPr>
              <w:t>国</w:t>
            </w:r>
            <w:r>
              <w:rPr>
                <w:rFonts w:ascii="宋体" w:hAnsi="宋体" w:cs="Dotum" w:hint="eastAsia"/>
                <w:sz w:val="24"/>
                <w:szCs w:val="24"/>
              </w:rPr>
              <w:t>工商</w:t>
            </w:r>
            <w:r>
              <w:rPr>
                <w:rFonts w:ascii="宋体" w:hAnsi="宋体" w:cs="宋体" w:hint="eastAsia"/>
                <w:sz w:val="24"/>
                <w:szCs w:val="24"/>
              </w:rPr>
              <w:t>银</w:t>
            </w:r>
            <w:r>
              <w:rPr>
                <w:rFonts w:ascii="宋体" w:hAnsi="宋体" w:cs="Dotum" w:hint="eastAsia"/>
                <w:sz w:val="24"/>
                <w:szCs w:val="24"/>
              </w:rPr>
              <w:t>行股</w:t>
            </w:r>
            <w:r>
              <w:rPr>
                <w:rFonts w:ascii="宋体" w:hAnsi="宋体" w:cs="宋体" w:hint="eastAsia"/>
                <w:sz w:val="24"/>
                <w:szCs w:val="24"/>
              </w:rPr>
              <w:t>份</w:t>
            </w:r>
            <w:r>
              <w:rPr>
                <w:rFonts w:ascii="宋体" w:hAnsi="宋体" w:cs="Dotum" w:hint="eastAsia"/>
                <w:sz w:val="24"/>
                <w:szCs w:val="24"/>
              </w:rPr>
              <w:t>有限公司北京菜市口支行</w:t>
            </w:r>
          </w:p>
          <w:p w14:paraId="70D1606B" w14:textId="77777777" w:rsidR="00395F51" w:rsidRDefault="005A17C2">
            <w:pPr>
              <w:snapToGrid w:val="0"/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帐号</w:t>
            </w:r>
            <w:r>
              <w:rPr>
                <w:rFonts w:ascii="宋体" w:hAnsi="宋体" w:cs="Dotum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0200 0018 0920 0152 881</w:t>
            </w:r>
          </w:p>
        </w:tc>
        <w:tc>
          <w:tcPr>
            <w:tcW w:w="16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6CD79E" w14:textId="77777777" w:rsidR="00395F51" w:rsidRDefault="00395F51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95F51" w14:paraId="03F9EF90" w14:textId="77777777">
        <w:trPr>
          <w:trHeight w:val="250"/>
          <w:jc w:val="center"/>
        </w:trPr>
        <w:tc>
          <w:tcPr>
            <w:tcW w:w="1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6F302" w14:textId="77777777" w:rsidR="00395F51" w:rsidRDefault="005A17C2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发票信息：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0257583" w14:textId="77777777" w:rsidR="00395F51" w:rsidRDefault="005A17C2">
            <w:pPr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单位名称：</w:t>
            </w:r>
          </w:p>
          <w:p w14:paraId="5819D7A3" w14:textId="77777777" w:rsidR="00395F51" w:rsidRDefault="005A17C2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统一社会信用代码：</w:t>
            </w:r>
          </w:p>
          <w:p w14:paraId="72727921" w14:textId="77777777" w:rsidR="00395F51" w:rsidRDefault="005A17C2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开户银行：</w:t>
            </w:r>
          </w:p>
          <w:p w14:paraId="2C9DDCED" w14:textId="77777777" w:rsidR="00395F51" w:rsidRDefault="005A17C2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账号：</w:t>
            </w:r>
          </w:p>
          <w:p w14:paraId="3F314657" w14:textId="77777777" w:rsidR="00395F51" w:rsidRDefault="005A17C2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地址：</w:t>
            </w:r>
          </w:p>
          <w:p w14:paraId="60645411" w14:textId="77777777" w:rsidR="00395F51" w:rsidRDefault="005A17C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电话：</w:t>
            </w:r>
          </w:p>
        </w:tc>
      </w:tr>
    </w:tbl>
    <w:p w14:paraId="2668238F" w14:textId="77777777" w:rsidR="00395F51" w:rsidRDefault="005A17C2">
      <w:pPr>
        <w:numPr>
          <w:ilvl w:val="0"/>
          <w:numId w:val="2"/>
        </w:numPr>
        <w:adjustRightInd w:val="0"/>
        <w:snapToGrid w:val="0"/>
        <w:spacing w:before="240" w:line="400" w:lineRule="exact"/>
        <w:rPr>
          <w:rFonts w:ascii="宋体" w:hAnsi="宋体" w:cs="仿宋_GB2312"/>
          <w:b/>
          <w:bCs/>
          <w:color w:val="000000"/>
          <w:sz w:val="24"/>
          <w:szCs w:val="24"/>
        </w:rPr>
      </w:pPr>
      <w:r>
        <w:rPr>
          <w:rFonts w:ascii="宋体" w:hAnsi="宋体" w:cs="仿宋_GB2312" w:hint="eastAsia"/>
          <w:b/>
          <w:bCs/>
          <w:color w:val="000000"/>
          <w:sz w:val="24"/>
          <w:szCs w:val="24"/>
        </w:rPr>
        <w:lastRenderedPageBreak/>
        <w:t>联系方式</w:t>
      </w:r>
    </w:p>
    <w:p w14:paraId="479DB9A6" w14:textId="77777777" w:rsidR="00833923" w:rsidRPr="00833923" w:rsidRDefault="00833923" w:rsidP="00833923">
      <w:pPr>
        <w:adjustRightInd w:val="0"/>
        <w:snapToGrid w:val="0"/>
        <w:spacing w:line="400" w:lineRule="exact"/>
        <w:rPr>
          <w:rFonts w:ascii="宋体" w:hAnsi="宋体"/>
          <w:color w:val="000000" w:themeColor="text1"/>
          <w:sz w:val="24"/>
          <w:szCs w:val="21"/>
        </w:rPr>
      </w:pPr>
      <w:r w:rsidRPr="00833923">
        <w:rPr>
          <w:rFonts w:ascii="宋体" w:hAnsi="宋体" w:hint="eastAsia"/>
          <w:color w:val="000000" w:themeColor="text1"/>
          <w:sz w:val="24"/>
          <w:szCs w:val="21"/>
        </w:rPr>
        <w:t>联系人：赵娟</w:t>
      </w:r>
    </w:p>
    <w:p w14:paraId="08E7E196" w14:textId="77777777" w:rsidR="00833923" w:rsidRPr="00833923" w:rsidRDefault="00833923" w:rsidP="00833923">
      <w:pPr>
        <w:adjustRightInd w:val="0"/>
        <w:snapToGrid w:val="0"/>
        <w:spacing w:line="400" w:lineRule="exact"/>
        <w:rPr>
          <w:rFonts w:ascii="宋体" w:hAnsi="宋体" w:hint="eastAsia"/>
          <w:color w:val="000000" w:themeColor="text1"/>
          <w:sz w:val="24"/>
          <w:szCs w:val="21"/>
        </w:rPr>
      </w:pPr>
      <w:r w:rsidRPr="00833923">
        <w:rPr>
          <w:rFonts w:ascii="宋体" w:hAnsi="宋体" w:hint="eastAsia"/>
          <w:color w:val="000000" w:themeColor="text1"/>
          <w:sz w:val="24"/>
          <w:szCs w:val="21"/>
        </w:rPr>
        <w:t>手机（微信）：13261046023</w:t>
      </w:r>
    </w:p>
    <w:p w14:paraId="42C5E785" w14:textId="77777777" w:rsidR="00833923" w:rsidRPr="00833923" w:rsidRDefault="00833923" w:rsidP="00833923">
      <w:pPr>
        <w:adjustRightInd w:val="0"/>
        <w:snapToGrid w:val="0"/>
        <w:spacing w:line="400" w:lineRule="exact"/>
        <w:rPr>
          <w:rFonts w:ascii="宋体" w:hAnsi="宋体" w:hint="eastAsia"/>
          <w:color w:val="000000" w:themeColor="text1"/>
          <w:sz w:val="24"/>
          <w:szCs w:val="21"/>
        </w:rPr>
      </w:pPr>
      <w:r w:rsidRPr="00833923">
        <w:rPr>
          <w:rFonts w:ascii="宋体" w:hAnsi="宋体" w:hint="eastAsia"/>
          <w:color w:val="000000" w:themeColor="text1"/>
          <w:sz w:val="24"/>
          <w:szCs w:val="21"/>
        </w:rPr>
        <w:t>QQ：1164082541</w:t>
      </w:r>
    </w:p>
    <w:p w14:paraId="3D4FC3B7" w14:textId="77777777" w:rsidR="00833923" w:rsidRPr="00833923" w:rsidRDefault="00833923" w:rsidP="00833923">
      <w:pPr>
        <w:adjustRightInd w:val="0"/>
        <w:snapToGrid w:val="0"/>
        <w:spacing w:line="400" w:lineRule="exact"/>
        <w:rPr>
          <w:rFonts w:ascii="宋体" w:hAnsi="宋体" w:hint="eastAsia"/>
          <w:color w:val="000000" w:themeColor="text1"/>
          <w:sz w:val="24"/>
          <w:szCs w:val="21"/>
        </w:rPr>
      </w:pPr>
      <w:r w:rsidRPr="00833923">
        <w:rPr>
          <w:rFonts w:ascii="宋体" w:hAnsi="宋体" w:hint="eastAsia"/>
          <w:color w:val="000000" w:themeColor="text1"/>
          <w:sz w:val="24"/>
          <w:szCs w:val="21"/>
        </w:rPr>
        <w:t>邮 箱：1164082541@qq.com</w:t>
      </w:r>
    </w:p>
    <w:p w14:paraId="252F980C" w14:textId="77777777" w:rsidR="00395F51" w:rsidRDefault="00395F51">
      <w:pPr>
        <w:adjustRightInd w:val="0"/>
        <w:snapToGrid w:val="0"/>
        <w:spacing w:line="400" w:lineRule="exact"/>
        <w:rPr>
          <w:rFonts w:ascii="宋体" w:hAnsi="宋体"/>
          <w:color w:val="000000" w:themeColor="text1"/>
          <w:sz w:val="24"/>
          <w:szCs w:val="21"/>
        </w:rPr>
      </w:pPr>
    </w:p>
    <w:p w14:paraId="2DE8BE21" w14:textId="5C289993" w:rsidR="00395F51" w:rsidRDefault="00833923">
      <w:pPr>
        <w:adjustRightInd w:val="0"/>
        <w:snapToGrid w:val="0"/>
        <w:spacing w:line="400" w:lineRule="exact"/>
        <w:rPr>
          <w:rFonts w:ascii="宋体" w:hAnsi="宋体"/>
          <w:color w:val="000000" w:themeColor="text1"/>
          <w:sz w:val="24"/>
          <w:szCs w:val="21"/>
        </w:rPr>
      </w:pPr>
      <w:r>
        <w:rPr>
          <w:rFonts w:ascii="宋体" w:hAnsi="宋体"/>
          <w:noProof/>
          <w:color w:val="000000" w:themeColor="text1"/>
          <w:sz w:val="24"/>
          <w:szCs w:val="21"/>
        </w:rPr>
        <w:drawing>
          <wp:anchor distT="0" distB="0" distL="114300" distR="114300" simplePos="0" relativeHeight="251659264" behindDoc="0" locked="0" layoutInCell="1" allowOverlap="1" wp14:anchorId="4FD14243" wp14:editId="1C9878CB">
            <wp:simplePos x="0" y="0"/>
            <wp:positionH relativeFrom="margin">
              <wp:posOffset>4910455</wp:posOffset>
            </wp:positionH>
            <wp:positionV relativeFrom="paragraph">
              <wp:posOffset>47625</wp:posOffset>
            </wp:positionV>
            <wp:extent cx="1623060" cy="187198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87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D2D38D" w14:textId="77777777" w:rsidR="00395F51" w:rsidRDefault="00395F51">
      <w:pPr>
        <w:adjustRightInd w:val="0"/>
        <w:snapToGrid w:val="0"/>
        <w:spacing w:line="400" w:lineRule="exact"/>
        <w:rPr>
          <w:rFonts w:ascii="宋体" w:hAnsi="宋体"/>
          <w:color w:val="000000" w:themeColor="text1"/>
          <w:sz w:val="24"/>
          <w:szCs w:val="21"/>
        </w:rPr>
      </w:pPr>
    </w:p>
    <w:p w14:paraId="370AA0B7" w14:textId="77777777" w:rsidR="00395F51" w:rsidRDefault="005A17C2">
      <w:pPr>
        <w:adjustRightInd w:val="0"/>
        <w:snapToGrid w:val="0"/>
        <w:spacing w:line="400" w:lineRule="exact"/>
        <w:ind w:left="1" w:firstLineChars="58" w:firstLine="139"/>
        <w:jc w:val="righ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1"/>
        </w:rPr>
        <w:t>二〇二一年一月一日</w:t>
      </w:r>
    </w:p>
    <w:p w14:paraId="2DC453D0" w14:textId="77777777" w:rsidR="00395F51" w:rsidRDefault="00395F51">
      <w:pPr>
        <w:adjustRightInd w:val="0"/>
        <w:snapToGrid w:val="0"/>
        <w:spacing w:line="400" w:lineRule="exact"/>
        <w:ind w:left="1" w:firstLineChars="58" w:firstLine="139"/>
        <w:rPr>
          <w:rFonts w:ascii="宋体" w:hAnsi="宋体"/>
          <w:color w:val="000000" w:themeColor="text1"/>
          <w:sz w:val="24"/>
          <w:szCs w:val="24"/>
        </w:rPr>
      </w:pPr>
    </w:p>
    <w:p w14:paraId="5FD02967" w14:textId="60BD606A" w:rsidR="00395F51" w:rsidRDefault="00395F51">
      <w:pPr>
        <w:pStyle w:val="a9"/>
        <w:adjustRightInd w:val="0"/>
        <w:snapToGrid w:val="0"/>
        <w:spacing w:before="240"/>
        <w:ind w:left="170" w:firstLineChars="0" w:firstLine="0"/>
        <w:rPr>
          <w:rFonts w:ascii="宋体" w:hAnsi="宋体"/>
          <w:color w:val="000000"/>
          <w:sz w:val="24"/>
          <w:szCs w:val="21"/>
        </w:rPr>
      </w:pPr>
      <w:bookmarkStart w:id="0" w:name="_GoBack"/>
      <w:bookmarkEnd w:id="0"/>
    </w:p>
    <w:sectPr w:rsidR="00395F51" w:rsidSect="00D3603F">
      <w:headerReference w:type="default" r:id="rId10"/>
      <w:footerReference w:type="default" r:id="rId11"/>
      <w:pgSz w:w="11906" w:h="16838"/>
      <w:pgMar w:top="1276" w:right="849" w:bottom="993" w:left="851" w:header="285" w:footer="74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FF12D" w14:textId="77777777" w:rsidR="000F05C0" w:rsidRDefault="000F05C0">
      <w:r>
        <w:separator/>
      </w:r>
    </w:p>
  </w:endnote>
  <w:endnote w:type="continuationSeparator" w:id="0">
    <w:p w14:paraId="657737EE" w14:textId="77777777" w:rsidR="000F05C0" w:rsidRDefault="000F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815787"/>
    </w:sdtPr>
    <w:sdtEndPr/>
    <w:sdtContent>
      <w:sdt>
        <w:sdtPr>
          <w:id w:val="-1705238520"/>
        </w:sdtPr>
        <w:sdtEndPr/>
        <w:sdtContent>
          <w:p w14:paraId="2A672310" w14:textId="77777777" w:rsidR="00395F51" w:rsidRDefault="00D3603F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A17C2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392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A17C2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A17C2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392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3F9E1" w14:textId="77777777" w:rsidR="000F05C0" w:rsidRDefault="000F05C0">
      <w:r>
        <w:separator/>
      </w:r>
    </w:p>
  </w:footnote>
  <w:footnote w:type="continuationSeparator" w:id="0">
    <w:p w14:paraId="7F20091C" w14:textId="77777777" w:rsidR="000F05C0" w:rsidRDefault="000F0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FEF83" w14:textId="77777777" w:rsidR="00395F51" w:rsidRDefault="005A17C2">
    <w:pPr>
      <w:ind w:leftChars="-1" w:left="-2" w:rightChars="-202" w:right="-424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DA29D7" wp14:editId="1183D694">
          <wp:simplePos x="0" y="0"/>
          <wp:positionH relativeFrom="page">
            <wp:align>right</wp:align>
          </wp:positionH>
          <wp:positionV relativeFrom="page">
            <wp:posOffset>193040</wp:posOffset>
          </wp:positionV>
          <wp:extent cx="7552690" cy="70929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19B8"/>
    <w:multiLevelType w:val="multilevel"/>
    <w:tmpl w:val="38FE19B8"/>
    <w:lvl w:ilvl="0">
      <w:start w:val="1"/>
      <w:numFmt w:val="chineseCountingThousand"/>
      <w:lvlText w:val="%1、"/>
      <w:lvlJc w:val="left"/>
      <w:pPr>
        <w:ind w:left="170" w:hanging="170"/>
      </w:pPr>
      <w:rPr>
        <w:rFonts w:hint="eastAsia"/>
        <w:snapToGrid w:val="0"/>
        <w:kern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1878BC"/>
    <w:multiLevelType w:val="multilevel"/>
    <w:tmpl w:val="451878BC"/>
    <w:lvl w:ilvl="0">
      <w:start w:val="1"/>
      <w:numFmt w:val="bullet"/>
      <w:pStyle w:val="Dev2"/>
      <w:lvlText w:val=""/>
      <w:lvlJc w:val="left"/>
      <w:pPr>
        <w:ind w:left="900" w:hanging="42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53A4707A"/>
    <w:multiLevelType w:val="multilevel"/>
    <w:tmpl w:val="53A4707A"/>
    <w:lvl w:ilvl="0">
      <w:start w:val="1"/>
      <w:numFmt w:val="decimal"/>
      <w:lvlText w:val="%1)"/>
      <w:lvlJc w:val="left"/>
      <w:pPr>
        <w:ind w:left="932" w:hanging="420"/>
      </w:pPr>
    </w:lvl>
    <w:lvl w:ilvl="1">
      <w:start w:val="1"/>
      <w:numFmt w:val="lowerLetter"/>
      <w:lvlText w:val="%2)"/>
      <w:lvlJc w:val="left"/>
      <w:pPr>
        <w:ind w:left="1352" w:hanging="420"/>
      </w:pPr>
    </w:lvl>
    <w:lvl w:ilvl="2">
      <w:start w:val="1"/>
      <w:numFmt w:val="lowerRoman"/>
      <w:lvlText w:val="%3."/>
      <w:lvlJc w:val="right"/>
      <w:pPr>
        <w:ind w:left="1772" w:hanging="420"/>
      </w:pPr>
    </w:lvl>
    <w:lvl w:ilvl="3">
      <w:start w:val="1"/>
      <w:numFmt w:val="decimal"/>
      <w:lvlText w:val="%4."/>
      <w:lvlJc w:val="left"/>
      <w:pPr>
        <w:ind w:left="2192" w:hanging="420"/>
      </w:pPr>
    </w:lvl>
    <w:lvl w:ilvl="4">
      <w:start w:val="1"/>
      <w:numFmt w:val="lowerLetter"/>
      <w:lvlText w:val="%5)"/>
      <w:lvlJc w:val="left"/>
      <w:pPr>
        <w:ind w:left="2612" w:hanging="420"/>
      </w:pPr>
    </w:lvl>
    <w:lvl w:ilvl="5">
      <w:start w:val="1"/>
      <w:numFmt w:val="lowerRoman"/>
      <w:lvlText w:val="%6."/>
      <w:lvlJc w:val="right"/>
      <w:pPr>
        <w:ind w:left="3032" w:hanging="420"/>
      </w:pPr>
    </w:lvl>
    <w:lvl w:ilvl="6">
      <w:start w:val="1"/>
      <w:numFmt w:val="decimal"/>
      <w:lvlText w:val="%7."/>
      <w:lvlJc w:val="left"/>
      <w:pPr>
        <w:ind w:left="3452" w:hanging="420"/>
      </w:pPr>
    </w:lvl>
    <w:lvl w:ilvl="7">
      <w:start w:val="1"/>
      <w:numFmt w:val="lowerLetter"/>
      <w:lvlText w:val="%8)"/>
      <w:lvlJc w:val="left"/>
      <w:pPr>
        <w:ind w:left="3872" w:hanging="420"/>
      </w:pPr>
    </w:lvl>
    <w:lvl w:ilvl="8">
      <w:start w:val="1"/>
      <w:numFmt w:val="lowerRoman"/>
      <w:lvlText w:val="%9."/>
      <w:lvlJc w:val="right"/>
      <w:pPr>
        <w:ind w:left="429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CB"/>
    <w:rsid w:val="000026A1"/>
    <w:rsid w:val="0001342A"/>
    <w:rsid w:val="00020038"/>
    <w:rsid w:val="0002491B"/>
    <w:rsid w:val="00031CFF"/>
    <w:rsid w:val="0003443F"/>
    <w:rsid w:val="000379FC"/>
    <w:rsid w:val="00040558"/>
    <w:rsid w:val="000428F9"/>
    <w:rsid w:val="0004295E"/>
    <w:rsid w:val="0004545E"/>
    <w:rsid w:val="000503BC"/>
    <w:rsid w:val="00063C1C"/>
    <w:rsid w:val="0006500C"/>
    <w:rsid w:val="00070DE2"/>
    <w:rsid w:val="0007476E"/>
    <w:rsid w:val="0007624D"/>
    <w:rsid w:val="000855BF"/>
    <w:rsid w:val="000C0829"/>
    <w:rsid w:val="000D1750"/>
    <w:rsid w:val="000F05C0"/>
    <w:rsid w:val="000F1343"/>
    <w:rsid w:val="000F2771"/>
    <w:rsid w:val="000F2E4F"/>
    <w:rsid w:val="00110C8F"/>
    <w:rsid w:val="001143AA"/>
    <w:rsid w:val="00114C2A"/>
    <w:rsid w:val="001255FC"/>
    <w:rsid w:val="00132A14"/>
    <w:rsid w:val="00135F8F"/>
    <w:rsid w:val="001536FF"/>
    <w:rsid w:val="00166603"/>
    <w:rsid w:val="001872C0"/>
    <w:rsid w:val="00187504"/>
    <w:rsid w:val="00196E0B"/>
    <w:rsid w:val="001A0F90"/>
    <w:rsid w:val="001C3AA8"/>
    <w:rsid w:val="001D0E31"/>
    <w:rsid w:val="001D2691"/>
    <w:rsid w:val="001E1373"/>
    <w:rsid w:val="001E1532"/>
    <w:rsid w:val="001F4307"/>
    <w:rsid w:val="0021575E"/>
    <w:rsid w:val="00233080"/>
    <w:rsid w:val="002460E7"/>
    <w:rsid w:val="00261EC4"/>
    <w:rsid w:val="00265C5F"/>
    <w:rsid w:val="00282E18"/>
    <w:rsid w:val="002B04D1"/>
    <w:rsid w:val="002B4061"/>
    <w:rsid w:val="002B5A3E"/>
    <w:rsid w:val="002C302F"/>
    <w:rsid w:val="002F0B26"/>
    <w:rsid w:val="002F375B"/>
    <w:rsid w:val="003003F2"/>
    <w:rsid w:val="00315C77"/>
    <w:rsid w:val="00325E75"/>
    <w:rsid w:val="003266E4"/>
    <w:rsid w:val="00327234"/>
    <w:rsid w:val="00330742"/>
    <w:rsid w:val="00334840"/>
    <w:rsid w:val="003351A8"/>
    <w:rsid w:val="00347A35"/>
    <w:rsid w:val="003625D7"/>
    <w:rsid w:val="0036568C"/>
    <w:rsid w:val="0037685F"/>
    <w:rsid w:val="00393C6F"/>
    <w:rsid w:val="00395F51"/>
    <w:rsid w:val="003A0A48"/>
    <w:rsid w:val="003A4E9D"/>
    <w:rsid w:val="003B26EC"/>
    <w:rsid w:val="003D709A"/>
    <w:rsid w:val="003E039C"/>
    <w:rsid w:val="003E0F98"/>
    <w:rsid w:val="00400D56"/>
    <w:rsid w:val="004028B4"/>
    <w:rsid w:val="00403F2E"/>
    <w:rsid w:val="00411B32"/>
    <w:rsid w:val="0041417D"/>
    <w:rsid w:val="00433A04"/>
    <w:rsid w:val="00451536"/>
    <w:rsid w:val="004707BF"/>
    <w:rsid w:val="00483A1C"/>
    <w:rsid w:val="00493B6E"/>
    <w:rsid w:val="00497A1E"/>
    <w:rsid w:val="004B29AF"/>
    <w:rsid w:val="004E3230"/>
    <w:rsid w:val="004E7CDC"/>
    <w:rsid w:val="005156A7"/>
    <w:rsid w:val="00525F5F"/>
    <w:rsid w:val="00530F7B"/>
    <w:rsid w:val="00544103"/>
    <w:rsid w:val="00551036"/>
    <w:rsid w:val="005525F2"/>
    <w:rsid w:val="00562FE3"/>
    <w:rsid w:val="00580959"/>
    <w:rsid w:val="00582FD6"/>
    <w:rsid w:val="00587E38"/>
    <w:rsid w:val="005A17C2"/>
    <w:rsid w:val="005A2E34"/>
    <w:rsid w:val="005A49DE"/>
    <w:rsid w:val="005A6C35"/>
    <w:rsid w:val="005B6A59"/>
    <w:rsid w:val="005C1367"/>
    <w:rsid w:val="005C6AF2"/>
    <w:rsid w:val="005D03D8"/>
    <w:rsid w:val="005D63F7"/>
    <w:rsid w:val="005D78FA"/>
    <w:rsid w:val="005E16E4"/>
    <w:rsid w:val="00600DB5"/>
    <w:rsid w:val="006106A4"/>
    <w:rsid w:val="00610FB5"/>
    <w:rsid w:val="00611D77"/>
    <w:rsid w:val="00614A21"/>
    <w:rsid w:val="00617171"/>
    <w:rsid w:val="006224D3"/>
    <w:rsid w:val="00623F18"/>
    <w:rsid w:val="00624F68"/>
    <w:rsid w:val="006347F0"/>
    <w:rsid w:val="0063747D"/>
    <w:rsid w:val="006406D1"/>
    <w:rsid w:val="006418E9"/>
    <w:rsid w:val="006425CD"/>
    <w:rsid w:val="0064344C"/>
    <w:rsid w:val="00645D06"/>
    <w:rsid w:val="006537C5"/>
    <w:rsid w:val="00654859"/>
    <w:rsid w:val="006A388C"/>
    <w:rsid w:val="006B33CA"/>
    <w:rsid w:val="006C109C"/>
    <w:rsid w:val="006D4E91"/>
    <w:rsid w:val="006D59FC"/>
    <w:rsid w:val="006E391B"/>
    <w:rsid w:val="006E796A"/>
    <w:rsid w:val="006F159F"/>
    <w:rsid w:val="006F2274"/>
    <w:rsid w:val="006F3542"/>
    <w:rsid w:val="007058AB"/>
    <w:rsid w:val="007100AD"/>
    <w:rsid w:val="0072202E"/>
    <w:rsid w:val="007242FE"/>
    <w:rsid w:val="007336DB"/>
    <w:rsid w:val="007442BC"/>
    <w:rsid w:val="00745335"/>
    <w:rsid w:val="00753198"/>
    <w:rsid w:val="0075412E"/>
    <w:rsid w:val="00764D65"/>
    <w:rsid w:val="00765B42"/>
    <w:rsid w:val="007777E3"/>
    <w:rsid w:val="0078200A"/>
    <w:rsid w:val="00785FBB"/>
    <w:rsid w:val="00792C7F"/>
    <w:rsid w:val="00793468"/>
    <w:rsid w:val="007A2D8E"/>
    <w:rsid w:val="007B188F"/>
    <w:rsid w:val="007C3C81"/>
    <w:rsid w:val="007C5DFB"/>
    <w:rsid w:val="007D601F"/>
    <w:rsid w:val="007D6284"/>
    <w:rsid w:val="007F2B6C"/>
    <w:rsid w:val="007F4CF8"/>
    <w:rsid w:val="008034A9"/>
    <w:rsid w:val="008036D8"/>
    <w:rsid w:val="00812D53"/>
    <w:rsid w:val="0083046F"/>
    <w:rsid w:val="00833923"/>
    <w:rsid w:val="00847D28"/>
    <w:rsid w:val="008569F1"/>
    <w:rsid w:val="00863AB2"/>
    <w:rsid w:val="008669BD"/>
    <w:rsid w:val="00867076"/>
    <w:rsid w:val="00867764"/>
    <w:rsid w:val="0087190A"/>
    <w:rsid w:val="00881FD5"/>
    <w:rsid w:val="008A52B0"/>
    <w:rsid w:val="008B32C7"/>
    <w:rsid w:val="008C4D87"/>
    <w:rsid w:val="008D6B4E"/>
    <w:rsid w:val="008E4D0C"/>
    <w:rsid w:val="009057C7"/>
    <w:rsid w:val="00914664"/>
    <w:rsid w:val="00916F6F"/>
    <w:rsid w:val="00921261"/>
    <w:rsid w:val="00921666"/>
    <w:rsid w:val="00932675"/>
    <w:rsid w:val="0093361C"/>
    <w:rsid w:val="00936CAD"/>
    <w:rsid w:val="00942CDF"/>
    <w:rsid w:val="00960DB2"/>
    <w:rsid w:val="009659C8"/>
    <w:rsid w:val="00973C22"/>
    <w:rsid w:val="00982C3A"/>
    <w:rsid w:val="0099206D"/>
    <w:rsid w:val="009A7665"/>
    <w:rsid w:val="009B6803"/>
    <w:rsid w:val="009F3CC7"/>
    <w:rsid w:val="00A14579"/>
    <w:rsid w:val="00A15B87"/>
    <w:rsid w:val="00A16075"/>
    <w:rsid w:val="00A21076"/>
    <w:rsid w:val="00A348AF"/>
    <w:rsid w:val="00A363BD"/>
    <w:rsid w:val="00A42C77"/>
    <w:rsid w:val="00A55A67"/>
    <w:rsid w:val="00A632D5"/>
    <w:rsid w:val="00A652CA"/>
    <w:rsid w:val="00A673B2"/>
    <w:rsid w:val="00A82244"/>
    <w:rsid w:val="00AA0370"/>
    <w:rsid w:val="00AB2D52"/>
    <w:rsid w:val="00AC5F92"/>
    <w:rsid w:val="00AD1F24"/>
    <w:rsid w:val="00AD670B"/>
    <w:rsid w:val="00AD6DEE"/>
    <w:rsid w:val="00AF21C2"/>
    <w:rsid w:val="00AF62EC"/>
    <w:rsid w:val="00B126E2"/>
    <w:rsid w:val="00B162AC"/>
    <w:rsid w:val="00B17223"/>
    <w:rsid w:val="00B177C7"/>
    <w:rsid w:val="00B211E1"/>
    <w:rsid w:val="00B2204B"/>
    <w:rsid w:val="00B24D6A"/>
    <w:rsid w:val="00B41DCD"/>
    <w:rsid w:val="00B423D0"/>
    <w:rsid w:val="00B44632"/>
    <w:rsid w:val="00B52BCD"/>
    <w:rsid w:val="00B636DF"/>
    <w:rsid w:val="00B6688C"/>
    <w:rsid w:val="00B71379"/>
    <w:rsid w:val="00B96886"/>
    <w:rsid w:val="00BA1F13"/>
    <w:rsid w:val="00BA7F65"/>
    <w:rsid w:val="00BB4DAC"/>
    <w:rsid w:val="00BC091C"/>
    <w:rsid w:val="00BC17AD"/>
    <w:rsid w:val="00BC2C41"/>
    <w:rsid w:val="00BC7731"/>
    <w:rsid w:val="00BD162C"/>
    <w:rsid w:val="00BE136F"/>
    <w:rsid w:val="00BF338E"/>
    <w:rsid w:val="00C03CF7"/>
    <w:rsid w:val="00C27240"/>
    <w:rsid w:val="00C3788F"/>
    <w:rsid w:val="00C436B4"/>
    <w:rsid w:val="00C55012"/>
    <w:rsid w:val="00C60873"/>
    <w:rsid w:val="00C60BEE"/>
    <w:rsid w:val="00C6177E"/>
    <w:rsid w:val="00C675BD"/>
    <w:rsid w:val="00C75885"/>
    <w:rsid w:val="00C8588A"/>
    <w:rsid w:val="00CA2681"/>
    <w:rsid w:val="00CA504F"/>
    <w:rsid w:val="00CA52D0"/>
    <w:rsid w:val="00CB2926"/>
    <w:rsid w:val="00CC7ABB"/>
    <w:rsid w:val="00CC7FCA"/>
    <w:rsid w:val="00CD1255"/>
    <w:rsid w:val="00CD3075"/>
    <w:rsid w:val="00CD49FB"/>
    <w:rsid w:val="00CE6764"/>
    <w:rsid w:val="00CF1AB1"/>
    <w:rsid w:val="00D01A4F"/>
    <w:rsid w:val="00D1346A"/>
    <w:rsid w:val="00D23EAF"/>
    <w:rsid w:val="00D3603F"/>
    <w:rsid w:val="00D418D7"/>
    <w:rsid w:val="00D46B07"/>
    <w:rsid w:val="00D55363"/>
    <w:rsid w:val="00D56FAC"/>
    <w:rsid w:val="00D6378B"/>
    <w:rsid w:val="00D703C9"/>
    <w:rsid w:val="00D82359"/>
    <w:rsid w:val="00D91A75"/>
    <w:rsid w:val="00DA35D2"/>
    <w:rsid w:val="00DB3FA5"/>
    <w:rsid w:val="00DB41B6"/>
    <w:rsid w:val="00DB5CD6"/>
    <w:rsid w:val="00DC1709"/>
    <w:rsid w:val="00DC6DB5"/>
    <w:rsid w:val="00DC76F7"/>
    <w:rsid w:val="00DC783B"/>
    <w:rsid w:val="00DD6531"/>
    <w:rsid w:val="00DE3AE8"/>
    <w:rsid w:val="00DF27E8"/>
    <w:rsid w:val="00E001CB"/>
    <w:rsid w:val="00E00AC4"/>
    <w:rsid w:val="00E029B1"/>
    <w:rsid w:val="00E10DF6"/>
    <w:rsid w:val="00E1245C"/>
    <w:rsid w:val="00E1748F"/>
    <w:rsid w:val="00E24CB3"/>
    <w:rsid w:val="00E24FCA"/>
    <w:rsid w:val="00E45301"/>
    <w:rsid w:val="00E503EA"/>
    <w:rsid w:val="00E50B76"/>
    <w:rsid w:val="00E553DC"/>
    <w:rsid w:val="00E641A2"/>
    <w:rsid w:val="00E64450"/>
    <w:rsid w:val="00E83B02"/>
    <w:rsid w:val="00E90DEA"/>
    <w:rsid w:val="00E916F6"/>
    <w:rsid w:val="00EB55EB"/>
    <w:rsid w:val="00EC0DBA"/>
    <w:rsid w:val="00EE756D"/>
    <w:rsid w:val="00EE77C0"/>
    <w:rsid w:val="00F15821"/>
    <w:rsid w:val="00F15AF0"/>
    <w:rsid w:val="00F31BA0"/>
    <w:rsid w:val="00F3210B"/>
    <w:rsid w:val="00F47C24"/>
    <w:rsid w:val="00F50244"/>
    <w:rsid w:val="00F505CF"/>
    <w:rsid w:val="00F70EF8"/>
    <w:rsid w:val="00F801E4"/>
    <w:rsid w:val="00FA054E"/>
    <w:rsid w:val="00FA0FCA"/>
    <w:rsid w:val="00FA37D8"/>
    <w:rsid w:val="00FA40DE"/>
    <w:rsid w:val="00FB0C4F"/>
    <w:rsid w:val="00FC6FAA"/>
    <w:rsid w:val="00FE482C"/>
    <w:rsid w:val="00FE5FC0"/>
    <w:rsid w:val="00FF2534"/>
    <w:rsid w:val="0503531D"/>
    <w:rsid w:val="05392ECE"/>
    <w:rsid w:val="068E3CC2"/>
    <w:rsid w:val="07F51A68"/>
    <w:rsid w:val="0CF83651"/>
    <w:rsid w:val="0E1B4E2E"/>
    <w:rsid w:val="13AF6E80"/>
    <w:rsid w:val="164F5778"/>
    <w:rsid w:val="1CA93C37"/>
    <w:rsid w:val="22BE3627"/>
    <w:rsid w:val="27963251"/>
    <w:rsid w:val="29CE5704"/>
    <w:rsid w:val="2DA13991"/>
    <w:rsid w:val="329840F4"/>
    <w:rsid w:val="34690530"/>
    <w:rsid w:val="37374904"/>
    <w:rsid w:val="39EA5CCE"/>
    <w:rsid w:val="3AB4160A"/>
    <w:rsid w:val="459E19A3"/>
    <w:rsid w:val="4AB314AF"/>
    <w:rsid w:val="4D3068D6"/>
    <w:rsid w:val="51730A76"/>
    <w:rsid w:val="63794EAB"/>
    <w:rsid w:val="66154F14"/>
    <w:rsid w:val="66FE049D"/>
    <w:rsid w:val="6B7870EB"/>
    <w:rsid w:val="6FF80D4C"/>
    <w:rsid w:val="70981F86"/>
    <w:rsid w:val="73B87732"/>
    <w:rsid w:val="75557105"/>
    <w:rsid w:val="7BF64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7D6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qFormat/>
    <w:rsid w:val="00D3603F"/>
    <w:pPr>
      <w:spacing w:after="120" w:line="480" w:lineRule="auto"/>
      <w:ind w:leftChars="200" w:left="420"/>
    </w:pPr>
    <w:rPr>
      <w:rFonts w:ascii="Times New Roman" w:hAnsi="Times New Roman"/>
      <w:szCs w:val="20"/>
    </w:rPr>
  </w:style>
  <w:style w:type="paragraph" w:styleId="a3">
    <w:name w:val="Balloon Text"/>
    <w:basedOn w:val="a"/>
    <w:link w:val="Char"/>
    <w:uiPriority w:val="99"/>
    <w:unhideWhenUsed/>
    <w:qFormat/>
    <w:rsid w:val="00D36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3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36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D36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D3603F"/>
    <w:rPr>
      <w:b/>
    </w:rPr>
  </w:style>
  <w:style w:type="character" w:styleId="a8">
    <w:name w:val="Hyperlink"/>
    <w:basedOn w:val="a0"/>
    <w:uiPriority w:val="99"/>
    <w:qFormat/>
    <w:rsid w:val="00D3603F"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360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3603F"/>
    <w:rPr>
      <w:sz w:val="18"/>
      <w:szCs w:val="18"/>
    </w:rPr>
  </w:style>
  <w:style w:type="character" w:customStyle="1" w:styleId="Char2">
    <w:name w:val="列出段落 Char"/>
    <w:link w:val="11"/>
    <w:uiPriority w:val="34"/>
    <w:qFormat/>
    <w:locked/>
    <w:rsid w:val="00D3603F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1">
    <w:name w:val="列出段落11"/>
    <w:basedOn w:val="a"/>
    <w:link w:val="Char2"/>
    <w:uiPriority w:val="34"/>
    <w:qFormat/>
    <w:rsid w:val="00D3603F"/>
    <w:pPr>
      <w:ind w:firstLineChars="200" w:firstLine="420"/>
    </w:pPr>
    <w:rPr>
      <w:rFonts w:ascii="Times New Roman" w:hAnsi="Times New Roman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D3603F"/>
    <w:rPr>
      <w:sz w:val="18"/>
      <w:szCs w:val="18"/>
    </w:rPr>
  </w:style>
  <w:style w:type="character" w:customStyle="1" w:styleId="Dev2Char">
    <w:name w:val="Dev2 Char"/>
    <w:link w:val="Dev2"/>
    <w:qFormat/>
    <w:rsid w:val="00D3603F"/>
    <w:rPr>
      <w:rFonts w:ascii="Times New Roman" w:eastAsia="宋体" w:hAnsi="Times New Roman" w:cs="Times New Roman"/>
      <w:sz w:val="24"/>
      <w:szCs w:val="21"/>
      <w:lang w:val="zh-CN" w:eastAsia="zh-CN"/>
    </w:rPr>
  </w:style>
  <w:style w:type="paragraph" w:customStyle="1" w:styleId="Dev2">
    <w:name w:val="Dev2"/>
    <w:basedOn w:val="a"/>
    <w:link w:val="Dev2Char"/>
    <w:qFormat/>
    <w:rsid w:val="00D3603F"/>
    <w:pPr>
      <w:numPr>
        <w:numId w:val="1"/>
      </w:numPr>
      <w:spacing w:after="60" w:line="360" w:lineRule="auto"/>
    </w:pPr>
    <w:rPr>
      <w:rFonts w:ascii="Times New Roman" w:hAnsi="Times New Roman"/>
      <w:sz w:val="24"/>
      <w:szCs w:val="21"/>
      <w:lang w:val="zh-CN"/>
    </w:rPr>
  </w:style>
  <w:style w:type="character" w:customStyle="1" w:styleId="2Char">
    <w:name w:val="正文文本缩进 2 Char"/>
    <w:basedOn w:val="a0"/>
    <w:link w:val="2"/>
    <w:uiPriority w:val="99"/>
    <w:qFormat/>
    <w:rsid w:val="00D3603F"/>
    <w:rPr>
      <w:rFonts w:ascii="Times New Roman" w:eastAsia="宋体" w:hAnsi="Times New Roman" w:cs="Times New Roman"/>
      <w:szCs w:val="20"/>
    </w:rPr>
  </w:style>
  <w:style w:type="paragraph" w:customStyle="1" w:styleId="ListParagraph1">
    <w:name w:val="List Paragraph1"/>
    <w:basedOn w:val="a"/>
    <w:uiPriority w:val="99"/>
    <w:qFormat/>
    <w:rsid w:val="00D3603F"/>
    <w:pPr>
      <w:ind w:firstLineChars="200" w:firstLine="200"/>
    </w:pPr>
    <w:rPr>
      <w:rFonts w:cs="Arial"/>
    </w:rPr>
  </w:style>
  <w:style w:type="paragraph" w:styleId="a9">
    <w:name w:val="List Paragraph"/>
    <w:basedOn w:val="a"/>
    <w:uiPriority w:val="99"/>
    <w:qFormat/>
    <w:rsid w:val="00D3603F"/>
    <w:pPr>
      <w:ind w:firstLineChars="200" w:firstLine="420"/>
    </w:pPr>
  </w:style>
  <w:style w:type="paragraph" w:customStyle="1" w:styleId="1">
    <w:name w:val="列出段落1"/>
    <w:basedOn w:val="a"/>
    <w:qFormat/>
    <w:rsid w:val="00D3603F"/>
    <w:pPr>
      <w:ind w:firstLineChars="200" w:firstLine="420"/>
    </w:pPr>
  </w:style>
  <w:style w:type="paragraph" w:customStyle="1" w:styleId="20">
    <w:name w:val="列出段落2"/>
    <w:basedOn w:val="a"/>
    <w:qFormat/>
    <w:rsid w:val="00D3603F"/>
    <w:pPr>
      <w:ind w:firstLineChars="200" w:firstLine="420"/>
    </w:pPr>
    <w:rPr>
      <w:rFonts w:ascii="Times New Roman" w:hAnsi="Times New Roman"/>
      <w:szCs w:val="21"/>
    </w:rPr>
  </w:style>
  <w:style w:type="paragraph" w:styleId="aa">
    <w:name w:val="No Spacing"/>
    <w:uiPriority w:val="1"/>
    <w:qFormat/>
    <w:rsid w:val="00D3603F"/>
    <w:pPr>
      <w:widowControl w:val="0"/>
      <w:jc w:val="both"/>
    </w:pPr>
    <w:rPr>
      <w:kern w:val="2"/>
      <w:sz w:val="21"/>
      <w:szCs w:val="22"/>
    </w:rPr>
  </w:style>
  <w:style w:type="table" w:customStyle="1" w:styleId="110">
    <w:name w:val="无格式表格 11"/>
    <w:basedOn w:val="a1"/>
    <w:uiPriority w:val="41"/>
    <w:qFormat/>
    <w:rsid w:val="00D3603F"/>
    <w:rPr>
      <w:color w:val="3F3F3F"/>
      <w:kern w:val="2"/>
    </w:rPr>
    <w:tblPr>
      <w:tblInd w:w="0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EBEBE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qFormat/>
    <w:rsid w:val="00D3603F"/>
    <w:pPr>
      <w:spacing w:after="120" w:line="480" w:lineRule="auto"/>
      <w:ind w:leftChars="200" w:left="420"/>
    </w:pPr>
    <w:rPr>
      <w:rFonts w:ascii="Times New Roman" w:hAnsi="Times New Roman"/>
      <w:szCs w:val="20"/>
    </w:rPr>
  </w:style>
  <w:style w:type="paragraph" w:styleId="a3">
    <w:name w:val="Balloon Text"/>
    <w:basedOn w:val="a"/>
    <w:link w:val="Char"/>
    <w:uiPriority w:val="99"/>
    <w:unhideWhenUsed/>
    <w:qFormat/>
    <w:rsid w:val="00D36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3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36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D36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D3603F"/>
    <w:rPr>
      <w:b/>
    </w:rPr>
  </w:style>
  <w:style w:type="character" w:styleId="a8">
    <w:name w:val="Hyperlink"/>
    <w:basedOn w:val="a0"/>
    <w:uiPriority w:val="99"/>
    <w:qFormat/>
    <w:rsid w:val="00D3603F"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360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3603F"/>
    <w:rPr>
      <w:sz w:val="18"/>
      <w:szCs w:val="18"/>
    </w:rPr>
  </w:style>
  <w:style w:type="character" w:customStyle="1" w:styleId="Char2">
    <w:name w:val="列出段落 Char"/>
    <w:link w:val="11"/>
    <w:uiPriority w:val="34"/>
    <w:qFormat/>
    <w:locked/>
    <w:rsid w:val="00D3603F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1">
    <w:name w:val="列出段落11"/>
    <w:basedOn w:val="a"/>
    <w:link w:val="Char2"/>
    <w:uiPriority w:val="34"/>
    <w:qFormat/>
    <w:rsid w:val="00D3603F"/>
    <w:pPr>
      <w:ind w:firstLineChars="200" w:firstLine="420"/>
    </w:pPr>
    <w:rPr>
      <w:rFonts w:ascii="Times New Roman" w:hAnsi="Times New Roman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D3603F"/>
    <w:rPr>
      <w:sz w:val="18"/>
      <w:szCs w:val="18"/>
    </w:rPr>
  </w:style>
  <w:style w:type="character" w:customStyle="1" w:styleId="Dev2Char">
    <w:name w:val="Dev2 Char"/>
    <w:link w:val="Dev2"/>
    <w:qFormat/>
    <w:rsid w:val="00D3603F"/>
    <w:rPr>
      <w:rFonts w:ascii="Times New Roman" w:eastAsia="宋体" w:hAnsi="Times New Roman" w:cs="Times New Roman"/>
      <w:sz w:val="24"/>
      <w:szCs w:val="21"/>
      <w:lang w:val="zh-CN" w:eastAsia="zh-CN"/>
    </w:rPr>
  </w:style>
  <w:style w:type="paragraph" w:customStyle="1" w:styleId="Dev2">
    <w:name w:val="Dev2"/>
    <w:basedOn w:val="a"/>
    <w:link w:val="Dev2Char"/>
    <w:qFormat/>
    <w:rsid w:val="00D3603F"/>
    <w:pPr>
      <w:numPr>
        <w:numId w:val="1"/>
      </w:numPr>
      <w:spacing w:after="60" w:line="360" w:lineRule="auto"/>
    </w:pPr>
    <w:rPr>
      <w:rFonts w:ascii="Times New Roman" w:hAnsi="Times New Roman"/>
      <w:sz w:val="24"/>
      <w:szCs w:val="21"/>
      <w:lang w:val="zh-CN"/>
    </w:rPr>
  </w:style>
  <w:style w:type="character" w:customStyle="1" w:styleId="2Char">
    <w:name w:val="正文文本缩进 2 Char"/>
    <w:basedOn w:val="a0"/>
    <w:link w:val="2"/>
    <w:uiPriority w:val="99"/>
    <w:qFormat/>
    <w:rsid w:val="00D3603F"/>
    <w:rPr>
      <w:rFonts w:ascii="Times New Roman" w:eastAsia="宋体" w:hAnsi="Times New Roman" w:cs="Times New Roman"/>
      <w:szCs w:val="20"/>
    </w:rPr>
  </w:style>
  <w:style w:type="paragraph" w:customStyle="1" w:styleId="ListParagraph1">
    <w:name w:val="List Paragraph1"/>
    <w:basedOn w:val="a"/>
    <w:uiPriority w:val="99"/>
    <w:qFormat/>
    <w:rsid w:val="00D3603F"/>
    <w:pPr>
      <w:ind w:firstLineChars="200" w:firstLine="200"/>
    </w:pPr>
    <w:rPr>
      <w:rFonts w:cs="Arial"/>
    </w:rPr>
  </w:style>
  <w:style w:type="paragraph" w:styleId="a9">
    <w:name w:val="List Paragraph"/>
    <w:basedOn w:val="a"/>
    <w:uiPriority w:val="99"/>
    <w:qFormat/>
    <w:rsid w:val="00D3603F"/>
    <w:pPr>
      <w:ind w:firstLineChars="200" w:firstLine="420"/>
    </w:pPr>
  </w:style>
  <w:style w:type="paragraph" w:customStyle="1" w:styleId="1">
    <w:name w:val="列出段落1"/>
    <w:basedOn w:val="a"/>
    <w:qFormat/>
    <w:rsid w:val="00D3603F"/>
    <w:pPr>
      <w:ind w:firstLineChars="200" w:firstLine="420"/>
    </w:pPr>
  </w:style>
  <w:style w:type="paragraph" w:customStyle="1" w:styleId="20">
    <w:name w:val="列出段落2"/>
    <w:basedOn w:val="a"/>
    <w:qFormat/>
    <w:rsid w:val="00D3603F"/>
    <w:pPr>
      <w:ind w:firstLineChars="200" w:firstLine="420"/>
    </w:pPr>
    <w:rPr>
      <w:rFonts w:ascii="Times New Roman" w:hAnsi="Times New Roman"/>
      <w:szCs w:val="21"/>
    </w:rPr>
  </w:style>
  <w:style w:type="paragraph" w:styleId="aa">
    <w:name w:val="No Spacing"/>
    <w:uiPriority w:val="1"/>
    <w:qFormat/>
    <w:rsid w:val="00D3603F"/>
    <w:pPr>
      <w:widowControl w:val="0"/>
      <w:jc w:val="both"/>
    </w:pPr>
    <w:rPr>
      <w:kern w:val="2"/>
      <w:sz w:val="21"/>
      <w:szCs w:val="22"/>
    </w:rPr>
  </w:style>
  <w:style w:type="table" w:customStyle="1" w:styleId="110">
    <w:name w:val="无格式表格 11"/>
    <w:basedOn w:val="a1"/>
    <w:uiPriority w:val="41"/>
    <w:qFormat/>
    <w:rsid w:val="00D3603F"/>
    <w:rPr>
      <w:color w:val="3F3F3F"/>
      <w:kern w:val="2"/>
    </w:rPr>
    <w:tblPr>
      <w:tblInd w:w="0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EBEBE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2021-01-07T03:22:00Z</dcterms:created>
  <dcterms:modified xsi:type="dcterms:W3CDTF">2021-01-12T04:27:00Z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