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ascii="Times New Roman" w:hAnsi="Times New Roman" w:eastAsia="微软雅黑"/>
          <w:b/>
          <w:bCs/>
          <w:color w:val="0000FF"/>
          <w:sz w:val="44"/>
          <w:szCs w:val="44"/>
        </w:rPr>
      </w:pPr>
      <w:bookmarkStart w:id="0" w:name="_GoBack"/>
      <w:r>
        <w:rPr>
          <w:rFonts w:ascii="Times New Roman" w:hAnsi="Times New Roman" w:eastAsia="微软雅黑"/>
          <w:b/>
          <w:bCs/>
          <w:color w:val="0000FF"/>
          <w:sz w:val="44"/>
          <w:szCs w:val="44"/>
        </w:rPr>
        <w:t>创新思维、快如闪电-10秒完成数据分析（Excel）</w:t>
      </w:r>
    </w:p>
    <w:bookmarkEnd w:id="0"/>
    <w:p>
      <w:pPr>
        <w:spacing w:before="156" w:beforeLines="50" w:after="156" w:afterLines="50" w:line="480" w:lineRule="exact"/>
        <w:jc w:val="center"/>
        <w:rPr>
          <w:rFonts w:ascii="Times New Roman" w:hAnsi="Times New Roman" w:eastAsia="微软雅黑"/>
          <w:b/>
          <w:bCs/>
          <w:color w:val="0000FF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培训时间/地点：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 xml:space="preserve">2021年 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  <w:t>4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月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  <w:t>22-23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日（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eastAsia="zh-CN"/>
        </w:rPr>
        <w:t>星期四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  <w:t xml:space="preserve"> ~星期五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）/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eastAsia="zh-CN"/>
        </w:rPr>
        <w:t>上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eastAsia="zh-CN"/>
        </w:rPr>
        <w:t>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91" w:firstLineChars="900"/>
        <w:rPr>
          <w:rFonts w:hint="eastAsia" w:ascii="Times New Roman" w:hAnsi="Times New Roman" w:eastAsia="微软雅黑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2021年</w:t>
      </w:r>
      <w:r>
        <w:rPr>
          <w:rFonts w:hint="eastAsia" w:ascii="Times New Roman" w:hAnsi="Times New Roman" w:eastAsia="微软雅黑" w:cs="Times New Roman"/>
          <w:b/>
          <w:color w:val="000000"/>
          <w:szCs w:val="21"/>
          <w:lang w:val="en-US" w:eastAsia="zh-CN"/>
        </w:rPr>
        <w:t xml:space="preserve"> 9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月</w:t>
      </w:r>
      <w:r>
        <w:rPr>
          <w:rFonts w:hint="eastAsia" w:ascii="Times New Roman" w:hAnsi="Times New Roman" w:eastAsia="微软雅黑" w:cs="Times New Roman"/>
          <w:b/>
          <w:color w:val="000000"/>
          <w:szCs w:val="21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  <w:t>-</w:t>
      </w:r>
      <w:r>
        <w:rPr>
          <w:rFonts w:hint="eastAsia" w:ascii="Times New Roman" w:hAnsi="Times New Roman" w:eastAsia="微软雅黑" w:cs="Times New Roman"/>
          <w:b/>
          <w:color w:val="000000"/>
          <w:szCs w:val="21"/>
          <w:lang w:val="en-US" w:eastAsia="zh-CN"/>
        </w:rPr>
        <w:t>8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日（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eastAsia="zh-CN"/>
        </w:rPr>
        <w:t>星期</w:t>
      </w:r>
      <w:r>
        <w:rPr>
          <w:rFonts w:hint="eastAsia" w:ascii="Times New Roman" w:hAnsi="Times New Roman" w:eastAsia="微软雅黑" w:cs="Times New Roman"/>
          <w:b/>
          <w:color w:val="000000"/>
          <w:szCs w:val="21"/>
          <w:lang w:val="en-US" w:eastAsia="zh-CN"/>
        </w:rPr>
        <w:t>二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  <w:t xml:space="preserve"> ~星期</w:t>
      </w:r>
      <w:r>
        <w:rPr>
          <w:rFonts w:hint="eastAsia" w:ascii="Times New Roman" w:hAnsi="Times New Roman" w:eastAsia="微软雅黑" w:cs="Times New Roman"/>
          <w:b/>
          <w:color w:val="000000"/>
          <w:szCs w:val="21"/>
          <w:lang w:val="en-US" w:eastAsia="zh-CN"/>
        </w:rPr>
        <w:t>三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）/</w:t>
      </w:r>
      <w:r>
        <w:rPr>
          <w:rFonts w:hint="eastAsia" w:ascii="Times New Roman" w:hAnsi="Times New Roman" w:eastAsia="微软雅黑" w:cs="Times New Roman"/>
          <w:b/>
          <w:color w:val="000000"/>
          <w:szCs w:val="21"/>
          <w:lang w:val="en-US" w:eastAsia="zh-CN"/>
        </w:rPr>
        <w:t>苏 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91" w:firstLineChars="900"/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￥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  <w:lang w:val="en-US" w:eastAsia="zh-CN"/>
        </w:rPr>
        <w:t>3600</w:t>
      </w:r>
      <w:r>
        <w:rPr>
          <w:rFonts w:hint="default" w:ascii="Times New Roman" w:hAnsi="Times New Roman" w:eastAsia="微软雅黑" w:cs="Times New Roman"/>
          <w:b/>
          <w:color w:val="000000"/>
          <w:szCs w:val="21"/>
        </w:rPr>
        <w:t>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含授课费、证书费、资料费、</w:t>
      </w:r>
      <w:r>
        <w:rPr>
          <w:rFonts w:hint="default" w:ascii="Times New Roman" w:hAnsi="Times New Roman" w:eastAsia="微软雅黑" w:cs="Times New Roman"/>
          <w:b w:val="0"/>
          <w:bCs/>
          <w:color w:val="000000"/>
          <w:szCs w:val="21"/>
        </w:rPr>
        <w:t>午餐费</w:t>
      </w:r>
      <w:r>
        <w:rPr>
          <w:rFonts w:hint="default" w:ascii="Times New Roman" w:hAnsi="Times New Roman" w:eastAsia="微软雅黑" w:cs="Times New Roman"/>
        </w:rPr>
        <w:t>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default" w:ascii="Times New Roman" w:hAnsi="Times New Roman" w:eastAsia="微软雅黑" w:cs="Times New Roman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t>不包含学员往返培训场地的交通费用、住宿费用，早餐及晚餐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baseline"/>
        <w:rPr>
          <w:rFonts w:hint="default" w:ascii="Times New Roman" w:hAnsi="Times New Roman" w:eastAsia="微软雅黑" w:cs="Times New Roman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课程背景：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exact"/>
        <w:ind w:left="105" w:leftChars="50" w:firstLine="315" w:firstLineChars="150"/>
        <w:textAlignment w:val="auto"/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  <w:t>更努力的工作不如更巧妙的工作!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exact"/>
        <w:ind w:left="105" w:leftChars="50" w:firstLine="315" w:firstLineChars="150"/>
        <w:textAlignment w:val="auto"/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  <w:t>本课程由专家讲师精心设计，十年沉淀，只为不断突破！轻操作，重思想，重点讲原理，谋定而后动，更多讲解数据背后的逻辑思路策略。让您对比新手怎么操作，高手如何操作，大师如何操作，让您见证一个又一个的奇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exact"/>
        <w:ind w:left="105" w:leftChars="50" w:firstLine="315" w:firstLineChars="150"/>
        <w:textAlignment w:val="auto"/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  <w:t>创新思维，快如闪电，通过鼠标简单的拖动，键盘快速的敲击，10秒之内就可以完成绝大多数的操作，快速找到您所要的信息，报表精彩呈现!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exact"/>
        <w:ind w:left="105" w:leftChars="50" w:firstLine="315" w:firstLineChars="150"/>
        <w:textAlignment w:val="auto"/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  <w:t>原来Excel还可以这么玩！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exact"/>
        <w:ind w:left="105" w:leftChars="50" w:firstLine="315" w:firstLineChars="150"/>
        <w:textAlignment w:val="auto"/>
        <w:rPr>
          <w:rFonts w:hint="default" w:ascii="Times New Roman" w:hAnsi="Times New Roman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default" w:ascii="Times New Roman" w:hAnsi="Times New Roman" w:eastAsia="微软雅黑" w:cs="Times New Roman"/>
          <w:szCs w:val="21"/>
        </w:rPr>
        <w:t>人事经理、销售经理、生产经理、财务经理、一般员工等需要大量使用Excel的各部门人员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课程特点： 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425" w:leftChars="0" w:hanging="425" w:firstLineChars="0"/>
        <w:textAlignment w:val="auto"/>
        <w:rPr>
          <w:rFonts w:hint="default" w:ascii="Times New Roman" w:hAnsi="Times New Roman" w:eastAsia="微软雅黑" w:cs="Times New Roman"/>
          <w:b/>
        </w:rPr>
      </w:pPr>
      <w:r>
        <w:rPr>
          <w:rFonts w:hint="default" w:ascii="Times New Roman" w:hAnsi="Times New Roman" w:eastAsia="微软雅黑" w:cs="Times New Roman"/>
          <w:b/>
        </w:rPr>
        <w:t>专业：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firstLine="42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严谨的工作作风，认真负责的教学态度，久经考验的专业技术，同时非常注重对学员的启发诱导，循序渐进。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425" w:leftChars="0" w:hanging="425" w:firstLineChars="0"/>
        <w:textAlignment w:val="auto"/>
        <w:rPr>
          <w:rFonts w:hint="default" w:ascii="Times New Roman" w:hAnsi="Times New Roman" w:eastAsia="微软雅黑" w:cs="Times New Roman"/>
          <w:b/>
          <w:szCs w:val="22"/>
        </w:rPr>
      </w:pPr>
      <w:r>
        <w:rPr>
          <w:rFonts w:hint="default" w:ascii="Times New Roman" w:hAnsi="Times New Roman" w:eastAsia="微软雅黑" w:cs="Times New Roman"/>
          <w:b/>
          <w:szCs w:val="22"/>
        </w:rPr>
        <w:t>实用：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firstLine="420"/>
        <w:textAlignment w:val="auto"/>
        <w:rPr>
          <w:rFonts w:hint="default" w:ascii="Times New Roman" w:hAnsi="Times New Roman" w:eastAsia="微软雅黑" w:cs="Times New Roman"/>
          <w:b/>
        </w:rPr>
      </w:pPr>
      <w:r>
        <w:rPr>
          <w:rFonts w:hint="default" w:ascii="Times New Roman" w:hAnsi="Times New Roman" w:eastAsia="微软雅黑" w:cs="Times New Roman"/>
        </w:rPr>
        <w:t>根据企业实际特点，精心筛选培训内容，有针对性制定培训课件，涵盖人力资源、市场营销、财务管理、行政文秘，仓储物流各个部门，有效改善职场人士的办公效率，提高企业的市场竞争力、学员的职场竞争力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425" w:leftChars="0" w:hanging="425" w:firstLineChars="0"/>
        <w:textAlignment w:val="auto"/>
        <w:rPr>
          <w:rFonts w:hint="default" w:ascii="Times New Roman" w:hAnsi="Times New Roman" w:eastAsia="微软雅黑" w:cs="Times New Roman"/>
          <w:b/>
          <w:szCs w:val="22"/>
        </w:rPr>
      </w:pPr>
      <w:r>
        <w:rPr>
          <w:rFonts w:hint="default" w:ascii="Times New Roman" w:hAnsi="Times New Roman" w:eastAsia="微软雅黑" w:cs="Times New Roman"/>
          <w:b/>
          <w:szCs w:val="22"/>
        </w:rPr>
        <w:t>易懂：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大量精彩的实际案例，分步操作讲解得清晰易懂，演示方法演练得透彻明白。可操作性强，费时少，见效快。学而能用并且灵活巧用。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425" w:leftChars="0" w:hanging="425" w:firstLineChars="0"/>
        <w:textAlignment w:val="auto"/>
        <w:rPr>
          <w:rFonts w:hint="default" w:ascii="Times New Roman" w:hAnsi="Times New Roman" w:eastAsia="微软雅黑" w:cs="Times New Roman"/>
          <w:b/>
          <w:szCs w:val="22"/>
        </w:rPr>
      </w:pPr>
      <w:r>
        <w:rPr>
          <w:rFonts w:hint="default" w:ascii="Times New Roman" w:hAnsi="Times New Roman" w:eastAsia="微软雅黑" w:cs="Times New Roman"/>
          <w:b/>
          <w:szCs w:val="22"/>
        </w:rPr>
        <w:t>趣味：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/>
        <w:textAlignment w:val="auto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课程精心设计，趣味搞笑，让枯燥的技术课程生动起来，让学员在良好的学习气氛中轻松学习。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425" w:leftChars="0" w:hanging="425" w:firstLineChars="0"/>
        <w:textAlignment w:val="auto"/>
        <w:rPr>
          <w:rFonts w:hint="default" w:ascii="Times New Roman" w:hAnsi="Times New Roman" w:eastAsia="微软雅黑" w:cs="Times New Roman"/>
          <w:b/>
          <w:szCs w:val="22"/>
        </w:rPr>
      </w:pPr>
      <w:r>
        <w:rPr>
          <w:rFonts w:hint="default" w:ascii="Times New Roman" w:hAnsi="Times New Roman" w:eastAsia="微软雅黑" w:cs="Times New Roman"/>
          <w:b/>
          <w:szCs w:val="22"/>
        </w:rPr>
        <w:t>服务：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/>
        <w:textAlignment w:val="auto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课程结束后持续为企业学员服务，及时帮助学员解决实际工作中遇到的问题。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集中讲授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1"/>
        <w:rPr>
          <w:rFonts w:hint="default" w:ascii="Times New Roman" w:hAnsi="Times New Roman" w:eastAsia="微软雅黑" w:cs="Times New Roman"/>
          <w:b/>
          <w:i w:val="0"/>
          <w:iCs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  <w:r>
        <w:rPr>
          <w:rFonts w:hint="default" w:ascii="Times New Roman" w:hAnsi="Times New Roman" w:eastAsia="微软雅黑" w:cs="Times New Roman"/>
          <w:b/>
          <w:i w:val="0"/>
          <w:iCs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面对面培训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FF6600"/>
          <w:sz w:val="24"/>
        </w:rPr>
      </w:pPr>
      <w:r>
        <w:rPr>
          <w:rFonts w:hint="default" w:ascii="Times New Roman" w:hAnsi="Times New Roman" w:eastAsia="微软雅黑" w:cs="Times New Roman"/>
          <w:b/>
          <w:color w:val="FF6600"/>
          <w:sz w:val="24"/>
        </w:rPr>
        <w:t>第1章 【快速建表篇】一键如飞，极速操作，EXCEL必备的绝杀技！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left"/>
        <w:textAlignment w:val="auto"/>
        <w:rPr>
          <w:rFonts w:hint="default" w:ascii="Times New Roman" w:hAnsi="Times New Roman" w:eastAsia="微软雅黑" w:cs="Times New Roman"/>
          <w:color w:val="00B0F0"/>
          <w:szCs w:val="21"/>
        </w:rPr>
      </w:pPr>
      <w:r>
        <w:rPr>
          <w:rFonts w:hint="default" w:ascii="Times New Roman" w:hAnsi="Times New Roman" w:eastAsia="微软雅黑" w:cs="Times New Roman"/>
          <w:color w:val="00B0F0"/>
          <w:szCs w:val="21"/>
        </w:rPr>
        <w:t>本章目标：本单元讲数据整理，建表规范，表格美化，快捷操作，改变肉眼操作，改变重复操作，让EXCEL飞！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高手特征之一：使用快捷操作（案例：上百万数据行中快速移动选择)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高手特征之二：换个思路解决（案例：特殊选择的使用）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高手特征之三：熟悉菜单工具（案例：分列、自定义序列，随机数）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高手特征之四：避免肉眼干活（案例：快速找中几万行中某个空行）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高手特征之五：避免重复操作（案例：快速删除表格中所有空行）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高手特征之六：功能灵活使用（案例：文本数值处理转换）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高手特征之七：从根本上解决（案例：有效性、规范化建表）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高手特征之八：使用不同方法（案例：汉字数字分开）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b/>
          <w:color w:val="FF6600"/>
          <w:sz w:val="24"/>
        </w:rPr>
      </w:pPr>
      <w:r>
        <w:rPr>
          <w:rFonts w:hint="default" w:ascii="Times New Roman" w:hAnsi="Times New Roman" w:eastAsia="微软雅黑" w:cs="Times New Roman"/>
          <w:szCs w:val="21"/>
        </w:rPr>
        <w:t>高手特征之九：借助工具干活（案例：几百个文件快速合并）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FF6600"/>
          <w:sz w:val="24"/>
        </w:rPr>
      </w:pPr>
      <w:r>
        <w:rPr>
          <w:rFonts w:hint="default" w:ascii="Times New Roman" w:hAnsi="Times New Roman" w:eastAsia="微软雅黑" w:cs="Times New Roman"/>
          <w:b/>
          <w:color w:val="FF6600"/>
          <w:sz w:val="24"/>
        </w:rPr>
        <w:t>第2章 【公式函数篇】招招实用，步步快捷，EXCEL函数处理相关的精华技巧！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left"/>
        <w:textAlignment w:val="auto"/>
        <w:rPr>
          <w:rFonts w:hint="default" w:ascii="Times New Roman" w:hAnsi="Times New Roman" w:eastAsia="微软雅黑" w:cs="Times New Roman"/>
          <w:color w:val="00B0F0"/>
          <w:szCs w:val="21"/>
        </w:rPr>
      </w:pPr>
      <w:r>
        <w:rPr>
          <w:rFonts w:hint="default" w:ascii="Times New Roman" w:hAnsi="Times New Roman" w:eastAsia="微软雅黑" w:cs="Times New Roman"/>
          <w:color w:val="00B0F0"/>
          <w:szCs w:val="21"/>
        </w:rPr>
        <w:t>本章目标：精中选精，让你轻松掌握EXCEL函数使用技巧，避免手工输入容易出错，函数操作不再难！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对表格多个不连续单元格快速一键求和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使用连续几个快捷键复制新文件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快速锁定公式中单元格引用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使用名称快速跨表引用单元格区域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IF函数的简单用法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使用公式编辑器进行函数多层嵌套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查找引用函数VLOOKUP精确查找与大致匹配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VLOOKUP使用注意事项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利用IFERROR函数处理VLOOKUP中的错误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用函数快速进行条件汇总及条件计数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FF6600"/>
          <w:sz w:val="24"/>
        </w:rPr>
      </w:pPr>
      <w:r>
        <w:rPr>
          <w:rFonts w:hint="default" w:ascii="Times New Roman" w:hAnsi="Times New Roman" w:eastAsia="微软雅黑" w:cs="Times New Roman"/>
          <w:b/>
          <w:color w:val="FF6600"/>
          <w:sz w:val="24"/>
        </w:rPr>
        <w:t>第3章 【数据分析篇】简单，快速，全方位多角度，十秒解决复杂数据分析问题！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left"/>
        <w:textAlignment w:val="auto"/>
        <w:rPr>
          <w:rFonts w:hint="default" w:ascii="Times New Roman" w:hAnsi="Times New Roman" w:eastAsia="微软雅黑" w:cs="Times New Roman"/>
          <w:color w:val="00B0F0"/>
          <w:szCs w:val="21"/>
        </w:rPr>
      </w:pPr>
      <w:r>
        <w:rPr>
          <w:rFonts w:hint="default" w:ascii="Times New Roman" w:hAnsi="Times New Roman" w:eastAsia="微软雅黑" w:cs="Times New Roman"/>
          <w:color w:val="00B0F0"/>
          <w:szCs w:val="21"/>
        </w:rPr>
        <w:t>本章目标：详细介绍EXCEL最强大的武器——数据透视表，快速排序汇总筛选，瞬间拆分成几十个表，弹指间搞定数据分析！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按职位进行排序、多关键字进行排序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如何对表格进行多条件复杂筛选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对几百个城市快速进行汇总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数据透视表的布局设置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从各个角度快速深挖数据里的有用信息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szCs w:val="21"/>
        </w:rPr>
        <w:t>如何在透视表中使用公式进行计算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i w:val="0"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default" w:ascii="Times New Roman" w:hAnsi="Times New Roman" w:eastAsia="微软雅黑" w:cs="Times New Roman"/>
          <w:b/>
          <w:i w:val="0"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彭老师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8" w:firstLineChars="147"/>
        <w:textAlignment w:val="auto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微软认证Office应用大师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8" w:firstLineChars="147"/>
        <w:textAlignment w:val="auto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北京石油化工学院指定Office讲师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3"/>
        <w:textAlignment w:val="auto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 xml:space="preserve">《PPT职场/商务应用 》 专业讲师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8" w:firstLineChars="147"/>
        <w:textAlignment w:val="auto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 xml:space="preserve">《Excel高级数据处理》 专业讲师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8" w:firstLineChars="147"/>
        <w:textAlignment w:val="auto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《不加班早下班的创意Excel玩法》作者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8" w:firstLineChars="147"/>
        <w:textAlignment w:val="auto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上海Office专项能力考试命题专家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3" w:firstLineChars="197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szCs w:val="21"/>
        </w:rPr>
        <w:t>先后就职于国内多家著名的Office培训机构、金牌讲师,有非常丰富的EXCEL培训/商PPT商务应用经验和</w:t>
      </w:r>
      <w:r>
        <w:rPr>
          <w:rFonts w:hint="default" w:ascii="Times New Roman" w:hAnsi="Times New Roman" w:eastAsia="微软雅黑" w:cs="Times New Roman"/>
        </w:rPr>
        <w:t>实战经验。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3" w:firstLineChars="197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多年以来一直专注企业Office培训，对企业Office培训有独到的见解，自主开发的Office课程体系、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结合企业实际应用的“案例式教学法”。10年以上授课经验、累积授课时间10000小时以上，服务过世界五百强企业50家以上。培训风格生动幽默，深入浅出，深受学员喜爱。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主讲方向：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《高效编排,赏心悦目——Word排版之道》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《创新思维,快如闪电——10秒完成数据分析》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《简洁有力,直指内心——工作型PPT深度策划》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《轻松一点,完美呈现——ExcelVBA高效办公》</w:t>
      </w:r>
    </w:p>
    <w:p>
      <w:pPr>
        <w:keepNext w:val="0"/>
        <w:keepLines w:val="0"/>
        <w:pageBreakBefore w:val="0"/>
        <w:widowControl w:val="0"/>
        <w:tabs>
          <w:tab w:val="left" w:pos="5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《Excel在企业管理中的应用》</w:t>
      </w:r>
    </w:p>
    <w:p>
      <w:pPr>
        <w:keepNext w:val="0"/>
        <w:keepLines w:val="0"/>
        <w:pageBreakBefore w:val="0"/>
        <w:widowControl w:val="0"/>
        <w:tabs>
          <w:tab w:val="left" w:pos="5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《PPT商务设计应用》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部分服务客户：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b/>
        </w:rPr>
        <w:t>外企：</w:t>
      </w:r>
      <w:r>
        <w:rPr>
          <w:rFonts w:hint="default" w:ascii="Times New Roman" w:hAnsi="Times New Roman" w:eastAsia="微软雅黑" w:cs="Times New Roman"/>
        </w:rPr>
        <w:t>可口可乐（中国）公司、法国施耐德电气，美国嘉吉（中国）投资公司、拜耳，德国舍弗勒、德国采埃孚伦福德，美国3M公司、惠普、西门子、施耐德电器、康乐保（中国）有限公司，三星，三星道达尔，ISUZU，TDK东电化（上海）国际贸易有限公司，阿特拉斯·科普柯，江森自控有限公司，路易威登，米其林，通用集团，劳力领机械制造，安德烈斯蒂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b/>
        </w:rPr>
        <w:t>银行</w:t>
      </w:r>
      <w:r>
        <w:rPr>
          <w:rFonts w:hint="default" w:ascii="Times New Roman" w:hAnsi="Times New Roman" w:eastAsia="微软雅黑" w:cs="Times New Roman"/>
        </w:rPr>
        <w:t>：交通银行、汇丰银行，上海浦东发展银行、平安银行、深圳发展银行、星展银行，成都兴业银行，进出口银行，平安资产，信达资产，光大银行，花旗银行，易方达资产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微软雅黑" w:cs="Times New Roman"/>
          <w:b/>
          <w:color w:val="4472C4"/>
          <w:sz w:val="32"/>
          <w:szCs w:val="28"/>
        </w:rPr>
      </w:pPr>
      <w:r>
        <w:rPr>
          <w:rFonts w:hint="default" w:ascii="Times New Roman" w:hAnsi="Times New Roman" w:eastAsia="微软雅黑" w:cs="Times New Roman"/>
          <w:b/>
        </w:rPr>
        <w:t>通讯：</w:t>
      </w:r>
      <w:r>
        <w:rPr>
          <w:rFonts w:hint="default" w:ascii="Times New Roman" w:hAnsi="Times New Roman" w:eastAsia="微软雅黑" w:cs="Times New Roman"/>
        </w:rPr>
        <w:t>上海移动，广州移动，深圳移动，中山移动，武汉移动，番禹电信，揭阳电信，江门电信，阳江电信，汕头电信，海珠电信，白云电信，中通服，南方规划设计院，公诚管理，邮电储蓄，郑州中讯设计院，奥星光通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b/>
        </w:rPr>
        <w:t>高等院校：</w:t>
      </w:r>
      <w:r>
        <w:rPr>
          <w:rFonts w:hint="default" w:ascii="Times New Roman" w:hAnsi="Times New Roman" w:eastAsia="微软雅黑" w:cs="Times New Roman"/>
        </w:rPr>
        <w:t>上海交大，广东邮电职业技术学院，北京石油化工学院，上海东华大学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b/>
        </w:rPr>
        <w:t>人才中介：</w:t>
      </w:r>
      <w:r>
        <w:rPr>
          <w:rFonts w:hint="default" w:ascii="Times New Roman" w:hAnsi="Times New Roman" w:eastAsia="微软雅黑" w:cs="Times New Roman"/>
        </w:rPr>
        <w:t>保圣那人才，肯耐珂萨，环球人力资源智库，吴江人力资源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b/>
        </w:rPr>
        <w:t>医药：</w:t>
      </w:r>
      <w:r>
        <w:rPr>
          <w:rFonts w:hint="default" w:ascii="Times New Roman" w:hAnsi="Times New Roman" w:eastAsia="微软雅黑" w:cs="Times New Roman"/>
        </w:rPr>
        <w:t>国药控股，国药大学，国药物流，恒瑞医药，海正辉瑞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微软雅黑" w:cs="Times New Roman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</w:rPr>
        <w:t>其他：</w:t>
      </w:r>
      <w:r>
        <w:rPr>
          <w:rFonts w:hint="default" w:ascii="Times New Roman" w:hAnsi="Times New Roman" w:eastAsia="微软雅黑" w:cs="Times New Roman"/>
        </w:rPr>
        <w:t>阿里巴巴，衡水老白干，上海烟草，广州烟草，长沙烟草，首都机场，香港驻成都办事处，云梧高速管理中心，广贺高速管理中心，东北电力设计院，中建投科技广西分公司，DHL，上海聚龙加油站管理，上海老庙黄金，天津松尾贸易，国家电网，，中国南方电网，东莞常平粤海水务，郑州人寿保险，桐乡振石集团，合肥时代新媒体,株州中国中车，青岛中国中车，中国铁塔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4"/>
        <w:gridCol w:w="1535"/>
        <w:gridCol w:w="2010"/>
        <w:gridCol w:w="1423"/>
        <w:gridCol w:w="142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 </w:t>
      </w:r>
      <w:r>
        <w:rPr>
          <w:rFonts w:hint="eastAsia"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0F20"/>
    <w:multiLevelType w:val="singleLevel"/>
    <w:tmpl w:val="23B60F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52AC"/>
    <w:rsid w:val="2DA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before="100" w:beforeLines="0" w:beforeAutospacing="0" w:after="100" w:afterLines="0" w:afterAutospacing="0" w:line="440" w:lineRule="exact"/>
      <w:ind w:firstLine="480" w:firstLineChars="20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paragraph" w:customStyle="1" w:styleId="9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2021-01-18T08:36:00Z</dcterms:created>
  <dc:creator>强思企管婷婷（渠道报单）</dc:creator>
  <cp:lastModifiedBy>强思企管婷婷（渠道报单）</cp:lastModifiedBy>
  <dcterms:modified xsi:type="dcterms:W3CDTF">2021-01-18T08:39:35Z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