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iCs w:val="0"/>
          <w:color w:val="943734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0288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CbskqTzgEAAIY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公司，诚邀贵单位参与《企业资源整合之并购与重组》课程！</w:t>
      </w:r>
    </w:p>
    <w:p>
      <w:pPr>
        <w:spacing w:beforeLines="50" w:afterLines="100" w:line="440" w:lineRule="exact"/>
        <w:jc w:val="center"/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eastAsia="zh-CN"/>
        </w:rPr>
        <w:t>《企业资源整合之并购与重组》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【上课时间】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26-27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 xml:space="preserve">日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【培训对象】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董事长、总经理、投融资专业人士、律师、会计师、金融机构管理人员、主管产业投资基金的政府干部。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【课程费用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【报名咨询】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艾老师 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王老师</w:t>
      </w:r>
    </w:p>
    <w:p>
      <w:pPr>
        <w:numPr>
          <w:ilvl w:val="0"/>
          <w:numId w:val="1"/>
        </w:num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83185</wp:posOffset>
            </wp:positionV>
            <wp:extent cx="1618615" cy="2019935"/>
            <wp:effectExtent l="0" t="0" r="635" b="18415"/>
            <wp:wrapTight wrapText="bothSides">
              <wp:wrapPolygon>
                <wp:start x="0" y="0"/>
                <wp:lineTo x="0" y="21390"/>
                <wp:lineTo x="21354" y="21390"/>
                <wp:lineTo x="21354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上海国家会计学院，博士，金融学副教授</w:t>
      </w:r>
    </w:p>
    <w:p>
      <w:pPr>
        <w:numPr>
          <w:ilvl w:val="0"/>
          <w:numId w:val="1"/>
        </w:num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上海国家会计学院案例研究中心负责人</w:t>
      </w:r>
    </w:p>
    <w:p>
      <w:pPr>
        <w:numPr>
          <w:ilvl w:val="0"/>
          <w:numId w:val="1"/>
        </w:num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曾任申银万国证券研究所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CN"/>
        </w:rPr>
        <w:t>研究员</w:t>
      </w:r>
    </w:p>
    <w:p>
      <w:pPr>
        <w:numPr>
          <w:ilvl w:val="0"/>
          <w:numId w:val="1"/>
        </w:num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CN"/>
        </w:rPr>
        <w:t>曾任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天同证券研究所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CN"/>
        </w:rPr>
        <w:t>研究员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CN"/>
        </w:rPr>
        <w:t>曾任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上海融昌资产管理有限公司金融研究所所长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</w:rPr>
      </w:pPr>
    </w:p>
    <w:p>
      <w:pPr>
        <w:spacing w:line="480" w:lineRule="exact"/>
        <w:ind w:firstLine="420"/>
        <w:rPr>
          <w:rFonts w:hint="eastAsia" w:ascii="微软雅黑" w:hAnsi="微软雅黑" w:eastAsia="微软雅黑" w:cs="微软雅黑"/>
          <w:color w:val="000000"/>
          <w:sz w:val="24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</w:rPr>
        <w:t>并购重组的理论与动因——并购重组理论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1、企业发展模式选择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2、并购的概念及分类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3、并购类型</w:t>
      </w:r>
      <w:r>
        <w:rPr>
          <w:rFonts w:hint="eastAsia"/>
          <w:lang w:eastAsia="zh-CN"/>
        </w:rPr>
        <w:t>、理论、动因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并购流程及交易结构设计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并购重组的风险控制——新兴铸管收购芜湖钢铁厂案例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1.并购失败的原因考察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2.并购重组的主要风险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3.并购整合的概念、成功要素、整合层次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4.并购后风险控制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并购重组的估值问题——中国船舶整体上市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1.价值评估基本原理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2.公司估值基础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3.公司价值分析主要方法及案例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  <w:b/>
          <w:bCs/>
        </w:rPr>
        <w:t>并购融资——吉利收购沃尔沃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1.企业并购融资方式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2.债务融资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3.股权融资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4.混合性融资工具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六、</w:t>
      </w:r>
      <w:r>
        <w:rPr>
          <w:rFonts w:hint="eastAsia"/>
          <w:b/>
          <w:bCs/>
        </w:rPr>
        <w:t>公司重组——万科专业化发展之路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1.公司重组的形式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2.公司重组的动因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七、</w:t>
      </w:r>
      <w:r>
        <w:rPr>
          <w:rFonts w:hint="eastAsia"/>
          <w:b/>
          <w:bCs/>
        </w:rPr>
        <w:t>并购重组的反收购策略——新浪网对盛大网络的反收购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1.反收购三个方法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2.案例：新浪VS盛大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八、</w:t>
      </w:r>
      <w:r>
        <w:rPr>
          <w:rFonts w:hint="eastAsia"/>
          <w:b/>
          <w:bCs/>
        </w:rPr>
        <w:t>私募股</w:t>
      </w:r>
      <w:bookmarkStart w:id="0" w:name="_GoBack"/>
      <w:bookmarkEnd w:id="0"/>
      <w:r>
        <w:rPr>
          <w:rFonts w:hint="eastAsia"/>
          <w:b/>
          <w:bCs/>
        </w:rPr>
        <w:t>权投资——摩根斯坦利PE蒙牛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1、私募股权投资概述</w:t>
      </w:r>
      <w:r>
        <w:rPr>
          <w:rFonts w:hint="eastAsia"/>
          <w:lang w:eastAsia="zh-CN"/>
        </w:rPr>
        <w:t>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、私募股权投资的结构安排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、案例</w:t>
      </w:r>
      <w:r>
        <w:rPr>
          <w:rFonts w:hint="eastAsia"/>
          <w:lang w:eastAsia="zh-CN"/>
        </w:rPr>
        <w:t>：</w:t>
      </w:r>
      <w:r>
        <w:rPr>
          <w:rFonts w:hint="eastAsia"/>
        </w:rPr>
        <w:t>摩根斯坦利PE蒙牛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九、</w:t>
      </w:r>
      <w:r>
        <w:rPr>
          <w:rFonts w:hint="eastAsia"/>
          <w:b/>
          <w:bCs/>
        </w:rPr>
        <w:t>国外并购市场的发展及中国市场展望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1.美国市场并购历史回顾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2.中国并购市场历史回顾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3.中国并购市场展望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/>
        <w:textAlignment w:val="auto"/>
        <w:rPr>
          <w:rFonts w:hint="eastAsia" w:ascii="微软雅黑" w:hAnsi="微软雅黑" w:eastAsia="微软雅黑" w:cs="微软雅黑"/>
          <w:color w:val="000000"/>
          <w:sz w:val="24"/>
        </w:rPr>
      </w:pPr>
    </w:p>
    <w:sectPr>
      <w:headerReference r:id="rId3" w:type="default"/>
      <w:footerReference r:id="rId4" w:type="default"/>
      <w:type w:val="continuous"/>
      <w:pgSz w:w="11906" w:h="16838"/>
      <w:pgMar w:top="1020" w:right="1134" w:bottom="47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59264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nksDYAAAACwEAAA8AAAAAAAAAAQAgAAAAIgAAAGRycy9kb3ducmV2LnhtbFBL&#10;AQIUABQAAAAIAIdO4kBiVibsvQEAAIQDAAAOAAAAAAAAAAEAIAAAACcBAABkcnMvZTJvRG9jLnht&#10;bFBLBQYAAAAABgAGAFkBAABW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70192"/>
    <w:multiLevelType w:val="singleLevel"/>
    <w:tmpl w:val="5837019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0B2F18"/>
    <w:rsid w:val="000E2131"/>
    <w:rsid w:val="000F30E8"/>
    <w:rsid w:val="001349B3"/>
    <w:rsid w:val="002175D3"/>
    <w:rsid w:val="002733C4"/>
    <w:rsid w:val="00347A5F"/>
    <w:rsid w:val="003F5E66"/>
    <w:rsid w:val="00427DA2"/>
    <w:rsid w:val="004B483D"/>
    <w:rsid w:val="005A030B"/>
    <w:rsid w:val="006F7178"/>
    <w:rsid w:val="00731F82"/>
    <w:rsid w:val="007B68B9"/>
    <w:rsid w:val="00916A83"/>
    <w:rsid w:val="00A628C7"/>
    <w:rsid w:val="00AD4B1C"/>
    <w:rsid w:val="00B52BD7"/>
    <w:rsid w:val="00B545A7"/>
    <w:rsid w:val="00B73E70"/>
    <w:rsid w:val="00D056E5"/>
    <w:rsid w:val="00D15FD7"/>
    <w:rsid w:val="00DA262A"/>
    <w:rsid w:val="00DD1DED"/>
    <w:rsid w:val="00DD79C4"/>
    <w:rsid w:val="00E84A2D"/>
    <w:rsid w:val="00EB7374"/>
    <w:rsid w:val="00F260EC"/>
    <w:rsid w:val="00F6060F"/>
    <w:rsid w:val="00FE0E7A"/>
    <w:rsid w:val="01331E45"/>
    <w:rsid w:val="04D86B85"/>
    <w:rsid w:val="06FA52C8"/>
    <w:rsid w:val="09C05201"/>
    <w:rsid w:val="0A543806"/>
    <w:rsid w:val="105000F8"/>
    <w:rsid w:val="14482EAD"/>
    <w:rsid w:val="184123F5"/>
    <w:rsid w:val="209A1C7D"/>
    <w:rsid w:val="21E428DD"/>
    <w:rsid w:val="25CD7544"/>
    <w:rsid w:val="298B645C"/>
    <w:rsid w:val="2AA11D08"/>
    <w:rsid w:val="307820FC"/>
    <w:rsid w:val="30B22AFA"/>
    <w:rsid w:val="3189247C"/>
    <w:rsid w:val="34CE0818"/>
    <w:rsid w:val="36200539"/>
    <w:rsid w:val="36AE6896"/>
    <w:rsid w:val="36D0311B"/>
    <w:rsid w:val="384F5916"/>
    <w:rsid w:val="3BDC1717"/>
    <w:rsid w:val="411E1D16"/>
    <w:rsid w:val="4576741A"/>
    <w:rsid w:val="47F43D91"/>
    <w:rsid w:val="49451AB7"/>
    <w:rsid w:val="4B3266ED"/>
    <w:rsid w:val="4EC27DF4"/>
    <w:rsid w:val="515C3FAB"/>
    <w:rsid w:val="52A9707A"/>
    <w:rsid w:val="570F49B8"/>
    <w:rsid w:val="585A2C46"/>
    <w:rsid w:val="5A7F4468"/>
    <w:rsid w:val="5B0054B0"/>
    <w:rsid w:val="5DD27029"/>
    <w:rsid w:val="63C9195C"/>
    <w:rsid w:val="6478398A"/>
    <w:rsid w:val="6AC15C9A"/>
    <w:rsid w:val="6D6D1AD4"/>
    <w:rsid w:val="6F85284C"/>
    <w:rsid w:val="70C15810"/>
    <w:rsid w:val="76F411C3"/>
    <w:rsid w:val="7F8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列表段落1"/>
    <w:basedOn w:val="1"/>
    <w:unhideWhenUsed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2021-05-21T05:47:55Z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AB9277C05DD74736B1744BACF7F01063</vt:lpwstr>
  </property>
</Properties>
</file>