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bCs/>
          <w:color w:val="FF0000"/>
          <w:spacing w:val="64"/>
          <w:kern w:val="18"/>
          <w:position w:val="-8"/>
          <w:sz w:val="100"/>
          <w:szCs w:val="100"/>
        </w:rPr>
      </w:pPr>
      <w:r>
        <w:drawing>
          <wp:anchor distT="0" distB="0" distL="114300" distR="114300" simplePos="0" relativeHeight="251663360" behindDoc="1" locked="0" layoutInCell="1" allowOverlap="1">
            <wp:simplePos x="0" y="0"/>
            <wp:positionH relativeFrom="column">
              <wp:posOffset>3810</wp:posOffset>
            </wp:positionH>
            <wp:positionV relativeFrom="paragraph">
              <wp:posOffset>288925</wp:posOffset>
            </wp:positionV>
            <wp:extent cx="6115050" cy="1295400"/>
            <wp:effectExtent l="19050" t="0" r="0" b="0"/>
            <wp:wrapNone/>
            <wp:docPr id="5" name="图片 3" descr="文件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文件红头"/>
                    <pic:cNvPicPr>
                      <a:picLocks noChangeAspect="1"/>
                    </pic:cNvPicPr>
                  </pic:nvPicPr>
                  <pic:blipFill>
                    <a:blip r:embed="rId5" cstate="print"/>
                    <a:stretch>
                      <a:fillRect/>
                    </a:stretch>
                  </pic:blipFill>
                  <pic:spPr>
                    <a:xfrm>
                      <a:off x="0" y="0"/>
                      <a:ext cx="6115050" cy="1295400"/>
                    </a:xfrm>
                    <a:prstGeom prst="rect">
                      <a:avLst/>
                    </a:prstGeom>
                    <a:noFill/>
                    <a:ln>
                      <a:noFill/>
                    </a:ln>
                  </pic:spPr>
                </pic:pic>
              </a:graphicData>
            </a:graphic>
          </wp:anchor>
        </w:drawing>
      </w:r>
    </w:p>
    <w:p>
      <w:pPr>
        <w:widowControl/>
        <w:spacing w:beforeLines="50" w:line="580" w:lineRule="atLeast"/>
        <w:rPr>
          <w:rFonts w:hint="eastAsia" w:ascii="仿宋" w:hAnsi="仿宋" w:eastAsia="仿宋"/>
          <w:kern w:val="0"/>
          <w:sz w:val="28"/>
        </w:rPr>
      </w:pPr>
    </w:p>
    <w:p>
      <w:pPr>
        <w:widowControl/>
        <w:spacing w:beforeLines="50" w:line="580" w:lineRule="atLeast"/>
        <w:jc w:val="center"/>
        <w:rPr>
          <w:rFonts w:hint="eastAsia" w:ascii="仿宋" w:hAnsi="仿宋" w:eastAsia="仿宋" w:cs="宋体"/>
          <w:kern w:val="0"/>
          <w:sz w:val="28"/>
        </w:rPr>
      </w:pPr>
      <w: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450850</wp:posOffset>
                </wp:positionV>
                <wp:extent cx="6111240" cy="0"/>
                <wp:effectExtent l="0" t="9525" r="10160" b="15875"/>
                <wp:wrapNone/>
                <wp:docPr id="6" name="直接连接符 6"/>
                <wp:cNvGraphicFramePr/>
                <a:graphic xmlns:a="http://schemas.openxmlformats.org/drawingml/2006/main">
                  <a:graphicData uri="http://schemas.microsoft.com/office/word/2010/wordprocessingShape">
                    <wps:wsp>
                      <wps:cNvCnPr/>
                      <wps:spPr>
                        <a:xfrm flipV="1">
                          <a:off x="0" y="0"/>
                          <a:ext cx="611124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7pt;margin-top:35.5pt;height:0pt;width:481.2pt;z-index:251660288;mso-width-relative:page;mso-height-relative:page;" filled="f" stroked="t" coordsize="21600,21600" o:gfxdata="UEsDBAoAAAAAAIdO4kAAAAAAAAAAAAAAAAAEAAAAZHJzL1BLAwQUAAAACACHTuJALB9v/NcAAAAI&#10;AQAADwAAAGRycy9kb3ducmV2LnhtbE2PQU/CQBCF7yb+h82QeINtVUBLt8SQSFKNiaDel+7QNnRn&#10;m92l4L93jAe5zcx7efO9fHm2nRjQh9aRgnSSgECqnGmpVvD58Tx+ABGiJqM7R6jgGwMsi+urXGfG&#10;nWiDwzbWgkMoZFpBE2OfSRmqBq0OE9cjsbZ33urIq6+l8frE4baTt0kyk1a3xB8a3eOqweqwPVoF&#10;9PriN4f3t9XXeo3D3VNfmn1ZKnUzSpMFiIjn+G+GX3xGh4KZdu5IJohOwXh6z04F85Qrsf44nfOw&#10;+zvIIpeXBYofUEsDBBQAAAAIAIdO4kAnL9o76AEAAK8DAAAOAAAAZHJzL2Uyb0RvYy54bWytU0uO&#10;EzEQ3SNxB8t70t0RRNBKZxYTwgZBJD77ij/dlvyT7Uknl+ACSOxgxZI9t5nhGJTdmWhm2CBEL0pl&#10;V/lVvVfVy4uD0WQvQlTOdrSZ1ZQIyxxXtu/oh/ebJ88piQksB+2s6OhRRHqxevxoOfpWzN3gNBeB&#10;IIiN7eg7OqTk26qKbBAG4sx5YTEoXTCQ8Bj6igcYEd3oal7Xi2p0gfvgmIgRb9dTkK4KvpSCpbdS&#10;RpGI7ij2looNxe6yrVZLaPsAflDs1Ab8QxcGlMWiZ6g1JCBXQf0BZRQLLjqZZsyZykmpmCgckE1T&#10;P2DzbgAvChcUJ/qzTPH/wbI3+20gind0QYkFgyO6+fzj+tPXXz+/oL35/o0sskijjy3mXtptOJ2i&#10;34bM+CCDIVIr/xHnXzRAVuRQJD6eJRaHRBheLpqmmT/FSbDbWDVBZCgfYnolnCHZ6ahWNrOHFvav&#10;Y8KymHqbkq+1JSPWfFE/y3iA2yM1JHSNRz7R9uVxdFrxjdI6P4mh313qQPaA+7DZ1Phldgh8Ly1X&#10;WUMcprwSmjZlEMBfWk7S0aNSFlea5h6M4JRogX9A9hAQ2gRK/00mltY2PxBlW09Es9yTwNnbOX7E&#10;KV35oPoBhWlKzzmCW1G6P21wXru7Z/Tv/me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wfb/zX&#10;AAAACAEAAA8AAAAAAAAAAQAgAAAAIgAAAGRycy9kb3ducmV2LnhtbFBLAQIUABQAAAAIAIdO4kAn&#10;L9o76AEAAK8DAAAOAAAAAAAAAAEAIAAAACYBAABkcnMvZTJvRG9jLnhtbFBLBQYAAAAABgAGAFkB&#10;AACABQAAAAA=&#10;">
                <v:fill on="f" focussize="0,0"/>
                <v:stroke weight="1.5pt" color="#FF0000" joinstyle="round"/>
                <v:imagedata o:title=""/>
                <o:lock v:ext="edit" aspectratio="f"/>
              </v:line>
            </w:pict>
          </mc:Fallback>
        </mc:AlternateContent>
      </w:r>
      <w:r>
        <w:rPr>
          <w:rFonts w:hint="eastAsia" w:ascii="仿宋" w:hAnsi="仿宋" w:eastAsia="仿宋"/>
          <w:kern w:val="0"/>
          <w:sz w:val="28"/>
        </w:rPr>
        <w:t>中培教育</w:t>
      </w:r>
      <w:r>
        <w:rPr>
          <w:rFonts w:hint="eastAsia" w:ascii="仿宋" w:hAnsi="仿宋" w:eastAsia="仿宋" w:cs="宋体"/>
          <w:sz w:val="28"/>
          <w:szCs w:val="28"/>
        </w:rPr>
        <w:t>〔2021〕第18号</w:t>
      </w:r>
    </w:p>
    <w:p>
      <w:pPr>
        <w:spacing w:line="540" w:lineRule="exact"/>
        <w:jc w:val="center"/>
        <w:rPr>
          <w:rFonts w:hint="eastAsia" w:ascii="黑体" w:hAnsi="黑体" w:eastAsia="黑体" w:cs="华文宋体"/>
          <w:b/>
          <w:sz w:val="32"/>
          <w:szCs w:val="32"/>
        </w:rPr>
      </w:pPr>
      <w:r>
        <w:rPr>
          <w:rFonts w:hint="eastAsia" w:ascii="黑体" w:hAnsi="黑体" w:eastAsia="黑体" w:cs="黑体"/>
          <w:b/>
          <w:bCs/>
          <w:color w:val="000000"/>
          <w:kern w:val="0"/>
          <w:sz w:val="32"/>
          <w:szCs w:val="32"/>
        </w:rPr>
        <w:t>关于</w:t>
      </w:r>
      <w:r>
        <w:rPr>
          <w:rFonts w:hint="eastAsia" w:ascii="黑体" w:hAnsi="黑体" w:eastAsia="黑体" w:cs="华文宋体"/>
          <w:b/>
          <w:sz w:val="32"/>
          <w:szCs w:val="32"/>
          <w:lang w:val="zh-CN"/>
        </w:rPr>
        <w:t>举办“</w:t>
      </w:r>
      <w:r>
        <w:rPr>
          <w:rFonts w:hint="eastAsia" w:ascii="黑体" w:hAnsi="黑体" w:eastAsia="黑体" w:cs="华文宋体"/>
          <w:b/>
          <w:sz w:val="32"/>
          <w:szCs w:val="32"/>
        </w:rPr>
        <w:t>新时期投标策略核心技能及投标文件编写</w:t>
      </w:r>
      <w:r>
        <w:rPr>
          <w:rFonts w:ascii="黑体" w:hAnsi="黑体" w:eastAsia="黑体" w:cs="华文宋体"/>
          <w:b/>
          <w:sz w:val="32"/>
          <w:szCs w:val="32"/>
        </w:rPr>
        <w:t>”</w:t>
      </w:r>
    </w:p>
    <w:p>
      <w:pPr>
        <w:spacing w:line="540" w:lineRule="exact"/>
        <w:jc w:val="center"/>
        <w:rPr>
          <w:rFonts w:hint="eastAsia" w:ascii="黑体" w:hAnsi="黑体" w:eastAsia="黑体" w:cs="黑体"/>
          <w:b/>
          <w:bCs/>
          <w:color w:val="000000"/>
          <w:kern w:val="0"/>
          <w:sz w:val="32"/>
          <w:szCs w:val="32"/>
        </w:rPr>
      </w:pPr>
      <w:r>
        <w:rPr>
          <w:rFonts w:hint="eastAsia" w:ascii="黑体" w:hAnsi="黑体" w:eastAsia="黑体" w:cs="华文宋体"/>
          <w:b/>
          <w:sz w:val="32"/>
          <w:szCs w:val="32"/>
        </w:rPr>
        <w:t>专题培训班</w:t>
      </w:r>
      <w:r>
        <w:rPr>
          <w:rFonts w:hint="eastAsia" w:ascii="黑体" w:hAnsi="黑体" w:eastAsia="黑体" w:cs="黑体"/>
          <w:b/>
          <w:bCs/>
          <w:color w:val="000000"/>
          <w:kern w:val="0"/>
          <w:sz w:val="32"/>
          <w:szCs w:val="32"/>
        </w:rPr>
        <w:t>的通知</w:t>
      </w:r>
    </w:p>
    <w:p>
      <w:pPr>
        <w:widowControl/>
        <w:spacing w:line="500" w:lineRule="exact"/>
        <w:rPr>
          <w:rFonts w:ascii="仿宋_GB2312" w:hAnsi="华文宋体" w:eastAsia="仿宋_GB2312" w:cs="华文宋体"/>
          <w:b/>
          <w:bCs/>
          <w:color w:val="000000"/>
          <w:kern w:val="0"/>
          <w:sz w:val="28"/>
          <w:szCs w:val="28"/>
        </w:rPr>
      </w:pPr>
      <w:r>
        <w:rPr>
          <w:rFonts w:hint="eastAsia" w:ascii="仿宋_GB2312" w:hAnsi="华文宋体" w:eastAsia="仿宋_GB2312" w:cs="华文宋体"/>
          <w:b/>
          <w:bCs/>
          <w:color w:val="000000"/>
          <w:kern w:val="0"/>
          <w:sz w:val="28"/>
          <w:szCs w:val="28"/>
        </w:rPr>
        <w:t>各投标单位：</w:t>
      </w:r>
    </w:p>
    <w:p>
      <w:pPr>
        <w:spacing w:line="400" w:lineRule="exact"/>
        <w:ind w:firstLine="560" w:firstLineChars="200"/>
        <w:rPr>
          <w:rFonts w:ascii="仿宋_GB2312" w:hAnsi="华文宋体" w:eastAsia="仿宋_GB2312" w:cs="华文宋体"/>
          <w:color w:val="000000"/>
          <w:kern w:val="0"/>
          <w:sz w:val="24"/>
        </w:rPr>
      </w:pPr>
      <w:r>
        <w:rPr>
          <w:rFonts w:hint="eastAsia" w:ascii="仿宋_GB2312" w:hAnsi="华文宋体" w:eastAsia="仿宋_GB2312" w:cs="华文宋体"/>
          <w:color w:val="000000"/>
          <w:kern w:val="0"/>
          <w:sz w:val="28"/>
          <w:szCs w:val="28"/>
          <w:lang w:val="zh-CN"/>
        </w:rPr>
        <w:t>随着招投标领域的法律法规越来越完善，监管环境也越来越严厉。以往靠关系、靠简单的方法就可以拿标的可能性越来越小。招投标对参与者的综合素质要求也越来越高，从资质到实力，从人脉到口碑，从学历到技能，从经验到业绩等复杂的维度给各行各业带来了深远而巨大的影响。投标中标需要创新，需要越来越精细化、越来越高级的操作手法和响应技巧。一个项目少则几十万、上百万，多则几千万、上亿，现实中不断地上演着悲喜剧：有的企业因为把握住了一个项目机会而青云直上，而有的企业则因为业务人员的能力不够错失大标而置企业于生死之地。</w:t>
      </w:r>
      <w:r>
        <w:rPr>
          <w:rFonts w:hint="eastAsia" w:ascii="仿宋_GB2312" w:hAnsi="华文宋体" w:eastAsia="仿宋_GB2312" w:cs="华文宋体"/>
          <w:color w:val="000000"/>
          <w:kern w:val="0"/>
          <w:sz w:val="28"/>
          <w:szCs w:val="28"/>
        </w:rPr>
        <w:t>如何提升企业在招投标行业的中标概率？规避潜在的雷区和陷阱从阅读理解招标文件，分析招标人采购的真实意图和评标规则中的分值差异点，制定正确的投标策略和报价方法，实现对商务和技术部分的正确应答，编制出一份满意的投标文件，是每一个投标人必须掌握的另一项基本技能。在</w:t>
      </w:r>
      <w:r>
        <w:rPr>
          <w:rFonts w:hint="eastAsia" w:ascii="仿宋_GB2312" w:hAnsi="华文宋体" w:eastAsia="仿宋_GB2312" w:cs="华文宋体"/>
          <w:color w:val="000000"/>
          <w:kern w:val="0"/>
          <w:sz w:val="28"/>
          <w:szCs w:val="28"/>
          <w:lang w:val="zh-CN"/>
        </w:rPr>
        <w:t>培养熟悉招投标流程和相关法律规定，</w:t>
      </w:r>
      <w:r>
        <w:rPr>
          <w:rFonts w:hint="eastAsia" w:ascii="仿宋_GB2312" w:hAnsi="华文宋体" w:eastAsia="仿宋_GB2312" w:cs="华文宋体"/>
          <w:color w:val="000000"/>
          <w:kern w:val="0"/>
          <w:sz w:val="28"/>
          <w:szCs w:val="28"/>
        </w:rPr>
        <w:t>如何破解控标局，</w:t>
      </w:r>
      <w:r>
        <w:rPr>
          <w:rFonts w:hint="eastAsia" w:ascii="仿宋_GB2312" w:hAnsi="华文宋体" w:eastAsia="仿宋_GB2312" w:cs="华文宋体"/>
          <w:color w:val="000000"/>
          <w:kern w:val="0"/>
          <w:sz w:val="28"/>
          <w:szCs w:val="28"/>
          <w:lang w:val="zh-CN"/>
        </w:rPr>
        <w:t>掌握高超的投标技巧的业务人员，是企业经营工作的重中之重。</w:t>
      </w:r>
    </w:p>
    <w:p>
      <w:pPr>
        <w:widowControl/>
        <w:spacing w:line="400" w:lineRule="exact"/>
        <w:ind w:firstLine="560" w:firstLineChars="200"/>
        <w:rPr>
          <w:rFonts w:ascii="仿宋" w:hAnsi="仿宋" w:eastAsia="仿宋" w:cs="仿宋_GB2312"/>
          <w:bCs/>
          <w:color w:val="000000"/>
          <w:sz w:val="28"/>
          <w:szCs w:val="28"/>
        </w:rPr>
      </w:pPr>
      <w:r>
        <w:rPr>
          <w:rFonts w:hint="eastAsia" w:ascii="仿宋_GB2312" w:hAnsi="华文宋体" w:eastAsia="仿宋_GB2312" w:cs="华文宋体"/>
          <w:color w:val="000000"/>
          <w:kern w:val="0"/>
          <w:sz w:val="28"/>
          <w:szCs w:val="28"/>
        </w:rPr>
        <w:t>为了帮助广大投标人员进一步深入了解最新的国家招投标相关政策法规，</w:t>
      </w:r>
      <w:r>
        <w:rPr>
          <w:rFonts w:hint="eastAsia" w:ascii="仿宋_GB2312" w:hAnsi="华文宋体" w:eastAsia="仿宋_GB2312" w:cs="华文宋体"/>
          <w:color w:val="000000"/>
          <w:kern w:val="0"/>
          <w:sz w:val="28"/>
          <w:szCs w:val="28"/>
          <w:lang w:val="zh-CN"/>
        </w:rPr>
        <w:t>全面提高实战投标策略水平</w:t>
      </w:r>
      <w:r>
        <w:rPr>
          <w:rFonts w:hint="eastAsia" w:ascii="仿宋_GB2312" w:hAnsi="华文宋体" w:eastAsia="仿宋_GB2312" w:cs="华文宋体"/>
          <w:color w:val="000000"/>
          <w:kern w:val="0"/>
          <w:sz w:val="28"/>
          <w:szCs w:val="28"/>
        </w:rPr>
        <w:t>，提升投标文件的编写技能和方法，</w:t>
      </w:r>
      <w:r>
        <w:rPr>
          <w:rFonts w:hint="eastAsia" w:ascii="仿宋_GB2312" w:hAnsi="华文宋体" w:eastAsia="仿宋_GB2312" w:cs="华文宋体"/>
          <w:color w:val="000000"/>
          <w:kern w:val="0"/>
          <w:sz w:val="28"/>
          <w:szCs w:val="28"/>
          <w:lang w:val="zh-CN"/>
        </w:rPr>
        <w:t>以达到迅速提高中标概率的目的</w:t>
      </w:r>
      <w:r>
        <w:rPr>
          <w:rFonts w:hint="eastAsia" w:ascii="仿宋_GB2312" w:hAnsi="华文宋体" w:eastAsia="仿宋_GB2312" w:cs="华文宋体"/>
          <w:color w:val="000000"/>
          <w:kern w:val="0"/>
          <w:sz w:val="28"/>
          <w:szCs w:val="28"/>
        </w:rPr>
        <w:t>，招投标采购培训网（www.ztbpx.org.cn）与中培国信教育咨询中心</w:t>
      </w:r>
      <w:r>
        <w:rPr>
          <w:rFonts w:hint="eastAsia" w:ascii="仿宋_GB2312" w:hAnsi="华文宋体" w:eastAsia="仿宋_GB2312" w:cs="华文宋体"/>
          <w:color w:val="000000"/>
          <w:kern w:val="0"/>
          <w:sz w:val="28"/>
          <w:szCs w:val="28"/>
          <w:lang w:val="zh-CN"/>
        </w:rPr>
        <w:t>专家团队经过长期调研研发</w:t>
      </w:r>
      <w:r>
        <w:rPr>
          <w:rFonts w:hint="eastAsia" w:ascii="仿宋_GB2312" w:hAnsi="华文宋体" w:eastAsia="仿宋_GB2312" w:cs="华文宋体"/>
          <w:color w:val="000000"/>
          <w:kern w:val="0"/>
          <w:sz w:val="28"/>
          <w:szCs w:val="28"/>
        </w:rPr>
        <w:t>，</w:t>
      </w:r>
      <w:r>
        <w:rPr>
          <w:rFonts w:hint="eastAsia" w:ascii="仿宋_GB2312" w:hAnsi="华文宋体" w:eastAsia="仿宋_GB2312" w:cs="华文宋体"/>
          <w:color w:val="000000"/>
          <w:kern w:val="0"/>
          <w:sz w:val="28"/>
          <w:szCs w:val="28"/>
          <w:lang w:val="zh-CN"/>
        </w:rPr>
        <w:t>决定举</w:t>
      </w:r>
      <w:r>
        <w:rPr>
          <w:rFonts w:hint="eastAsia" w:ascii="仿宋_GB2312" w:hAnsi="华文宋体" w:eastAsia="仿宋_GB2312" w:cs="华文宋体"/>
          <w:color w:val="000000"/>
          <w:kern w:val="0"/>
          <w:sz w:val="28"/>
          <w:szCs w:val="28"/>
        </w:rPr>
        <w:t>办“新时期投标策略、核心技能及投标文件编写”专题培训班</w:t>
      </w:r>
      <w:r>
        <w:rPr>
          <w:rFonts w:hint="eastAsia" w:ascii="仿宋_GB2312" w:hAnsi="华文宋体" w:eastAsia="仿宋_GB2312" w:cs="华文宋体"/>
          <w:color w:val="000000"/>
          <w:kern w:val="0"/>
          <w:sz w:val="28"/>
          <w:szCs w:val="28"/>
          <w:lang w:val="zh-CN"/>
        </w:rPr>
        <w:t>。请各单位积极组织本单位及下属单位相关人员参加，有关详细事宜请见附件。</w:t>
      </w:r>
    </w:p>
    <w:p>
      <w:pPr>
        <w:spacing w:line="40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drawing>
          <wp:anchor distT="0" distB="0" distL="114300" distR="114300" simplePos="0" relativeHeight="251661312" behindDoc="1" locked="0" layoutInCell="1" allowOverlap="1">
            <wp:simplePos x="0" y="0"/>
            <wp:positionH relativeFrom="column">
              <wp:posOffset>3499485</wp:posOffset>
            </wp:positionH>
            <wp:positionV relativeFrom="paragraph">
              <wp:posOffset>12700</wp:posOffset>
            </wp:positionV>
            <wp:extent cx="2219325" cy="2019300"/>
            <wp:effectExtent l="19050" t="0" r="9525" b="0"/>
            <wp:wrapNone/>
            <wp:docPr id="2" name="Picture 7" descr="QQ截图2014050816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QQ截图20140508163432"/>
                    <pic:cNvPicPr>
                      <a:picLocks noChangeAspect="1"/>
                    </pic:cNvPicPr>
                  </pic:nvPicPr>
                  <pic:blipFill>
                    <a:blip r:embed="rId6" cstate="print">
                      <a:lum contrast="36000"/>
                    </a:blip>
                    <a:stretch>
                      <a:fillRect/>
                    </a:stretch>
                  </pic:blipFill>
                  <pic:spPr>
                    <a:xfrm>
                      <a:off x="0" y="0"/>
                      <a:ext cx="2219325" cy="2019300"/>
                    </a:xfrm>
                    <a:prstGeom prst="rect">
                      <a:avLst/>
                    </a:prstGeom>
                    <a:noFill/>
                    <a:ln>
                      <a:noFill/>
                    </a:ln>
                  </pic:spPr>
                </pic:pic>
              </a:graphicData>
            </a:graphic>
          </wp:anchor>
        </w:drawing>
      </w:r>
      <w:r>
        <w:rPr>
          <w:rFonts w:hint="eastAsia" w:ascii="仿宋" w:hAnsi="仿宋" w:eastAsia="仿宋"/>
          <w:bCs/>
          <w:color w:val="000000"/>
          <w:sz w:val="28"/>
          <w:szCs w:val="28"/>
        </w:rPr>
        <w:drawing>
          <wp:anchor distT="0" distB="0" distL="114300" distR="114300" simplePos="0" relativeHeight="251662336" behindDoc="1" locked="0" layoutInCell="1" allowOverlap="1">
            <wp:simplePos x="0" y="0"/>
            <wp:positionH relativeFrom="column">
              <wp:posOffset>480060</wp:posOffset>
            </wp:positionH>
            <wp:positionV relativeFrom="paragraph">
              <wp:posOffset>114300</wp:posOffset>
            </wp:positionV>
            <wp:extent cx="1695450" cy="1790700"/>
            <wp:effectExtent l="0" t="0" r="0" b="0"/>
            <wp:wrapNone/>
            <wp:docPr id="4" name="图片 6" descr="d2d27204ce75f1cac7f5250bf0b6d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d2d27204ce75f1cac7f5250bf0b6df9"/>
                    <pic:cNvPicPr>
                      <a:picLocks noChangeAspect="1"/>
                    </pic:cNvPicPr>
                  </pic:nvPicPr>
                  <pic:blipFill>
                    <a:blip r:embed="rId7" cstate="print"/>
                    <a:stretch>
                      <a:fillRect/>
                    </a:stretch>
                  </pic:blipFill>
                  <pic:spPr>
                    <a:xfrm>
                      <a:off x="0" y="0"/>
                      <a:ext cx="1695450" cy="1790700"/>
                    </a:xfrm>
                    <a:prstGeom prst="rect">
                      <a:avLst/>
                    </a:prstGeom>
                    <a:noFill/>
                    <a:ln>
                      <a:noFill/>
                    </a:ln>
                  </pic:spPr>
                </pic:pic>
              </a:graphicData>
            </a:graphic>
          </wp:anchor>
        </w:drawing>
      </w:r>
      <w:r>
        <w:rPr>
          <w:rFonts w:hint="eastAsia" w:ascii="仿宋" w:hAnsi="仿宋" w:eastAsia="仿宋"/>
          <w:bCs/>
          <w:color w:val="000000"/>
          <w:sz w:val="28"/>
          <w:szCs w:val="28"/>
        </w:rPr>
        <w:t>附件：1.培训安排    2.报名回执</w:t>
      </w:r>
    </w:p>
    <w:p>
      <w:pPr>
        <w:spacing w:line="400" w:lineRule="exact"/>
        <w:ind w:firstLine="280" w:firstLineChars="100"/>
        <w:rPr>
          <w:rFonts w:ascii="仿宋_GB2312" w:hAnsi="宋体" w:eastAsia="仿宋_GB2312" w:cs="宋体"/>
          <w:color w:val="000000"/>
          <w:kern w:val="0"/>
          <w:sz w:val="28"/>
          <w:szCs w:val="28"/>
        </w:rPr>
      </w:pPr>
    </w:p>
    <w:p>
      <w:pPr>
        <w:spacing w:line="400" w:lineRule="exact"/>
        <w:ind w:firstLine="840" w:firstLineChars="3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招投标采购培训网                  北京中培国信教育咨询中心 </w:t>
      </w:r>
    </w:p>
    <w:p>
      <w:pPr>
        <w:spacing w:line="400" w:lineRule="exact"/>
        <w:ind w:firstLine="280" w:firstLineChars="100"/>
        <w:rPr>
          <w:rFonts w:ascii="仿宋" w:hAnsi="仿宋" w:eastAsia="仿宋" w:cs="宋体"/>
          <w:color w:val="000000"/>
          <w:kern w:val="0"/>
          <w:sz w:val="28"/>
          <w:szCs w:val="28"/>
        </w:rPr>
      </w:pPr>
    </w:p>
    <w:p>
      <w:pPr>
        <w:spacing w:line="40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二Ｏ二一年六月十八日                  二Ｏ二一年六月十八日 </w:t>
      </w:r>
    </w:p>
    <w:p>
      <w:pPr>
        <w:widowControl/>
        <w:spacing w:line="360" w:lineRule="exact"/>
        <w:jc w:val="center"/>
        <w:rPr>
          <w:rFonts w:ascii="华文中宋" w:hAnsi="华文中宋" w:eastAsia="华文中宋" w:cs="华文中宋"/>
          <w:b/>
          <w:sz w:val="36"/>
          <w:szCs w:val="36"/>
        </w:rPr>
      </w:pPr>
    </w:p>
    <w:p>
      <w:pPr>
        <w:spacing w:line="440" w:lineRule="exact"/>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rPr>
        <w:t>附件一：</w:t>
      </w:r>
    </w:p>
    <w:p>
      <w:pPr>
        <w:widowControl/>
        <w:spacing w:line="460" w:lineRule="exact"/>
        <w:jc w:val="center"/>
        <w:rPr>
          <w:rFonts w:hint="eastAsia" w:ascii="黑体" w:hAnsi="华文宋体" w:eastAsia="黑体" w:cs="华文宋体"/>
          <w:b/>
          <w:color w:val="000000"/>
          <w:sz w:val="36"/>
          <w:szCs w:val="36"/>
        </w:rPr>
      </w:pPr>
      <w:r>
        <w:rPr>
          <w:rFonts w:hint="eastAsia" w:ascii="黑体" w:hAnsi="黑体" w:eastAsia="黑体" w:cs="仿宋"/>
          <w:b/>
          <w:sz w:val="36"/>
          <w:szCs w:val="36"/>
        </w:rPr>
        <w:t>培 训 安 排</w:t>
      </w:r>
    </w:p>
    <w:p>
      <w:pPr>
        <w:adjustRightInd w:val="0"/>
        <w:snapToGrid w:val="0"/>
        <w:spacing w:line="460" w:lineRule="exact"/>
        <w:rPr>
          <w:rFonts w:hint="eastAsia" w:ascii="仿宋" w:hAnsi="仿宋" w:eastAsia="仿宋" w:cs="华文宋体"/>
          <w:b/>
          <w:color w:val="000000"/>
          <w:sz w:val="28"/>
          <w:szCs w:val="28"/>
        </w:rPr>
      </w:pPr>
      <w:r>
        <w:rPr>
          <w:rFonts w:hint="eastAsia" w:ascii="仿宋" w:hAnsi="仿宋" w:eastAsia="仿宋" w:cs="楷体"/>
          <w:b/>
          <w:bCs/>
          <w:color w:val="000000"/>
          <w:sz w:val="28"/>
          <w:szCs w:val="28"/>
        </w:rPr>
        <w:t>一、课程收益：</w:t>
      </w:r>
    </w:p>
    <w:p>
      <w:pPr>
        <w:adjustRightInd w:val="0"/>
        <w:snapToGrid w:val="0"/>
        <w:spacing w:line="460" w:lineRule="exact"/>
        <w:ind w:left="1039" w:leftChars="228" w:hanging="560" w:hangingChars="200"/>
        <w:rPr>
          <w:rFonts w:hint="eastAsia" w:ascii="仿宋" w:hAnsi="仿宋" w:eastAsia="仿宋" w:cs="楷体"/>
          <w:color w:val="000000"/>
          <w:sz w:val="28"/>
          <w:szCs w:val="28"/>
        </w:rPr>
      </w:pPr>
      <w:r>
        <w:rPr>
          <w:rFonts w:hint="eastAsia" w:ascii="仿宋" w:hAnsi="仿宋" w:eastAsia="仿宋" w:cs="楷体"/>
          <w:color w:val="000000"/>
          <w:sz w:val="28"/>
          <w:szCs w:val="28"/>
        </w:rPr>
        <w:t>1．</w:t>
      </w:r>
      <w:r>
        <w:rPr>
          <w:rFonts w:ascii="仿宋" w:hAnsi="仿宋" w:eastAsia="仿宋" w:cs="楷体"/>
          <w:color w:val="000000"/>
          <w:sz w:val="28"/>
          <w:szCs w:val="28"/>
        </w:rPr>
        <w:t>了解政府采购</w:t>
      </w:r>
      <w:r>
        <w:rPr>
          <w:rFonts w:hint="eastAsia" w:ascii="仿宋" w:hAnsi="仿宋" w:eastAsia="仿宋" w:cs="楷体"/>
          <w:color w:val="000000"/>
          <w:sz w:val="28"/>
          <w:szCs w:val="28"/>
        </w:rPr>
        <w:t>及招投标</w:t>
      </w:r>
      <w:r>
        <w:rPr>
          <w:rFonts w:ascii="仿宋" w:hAnsi="仿宋" w:eastAsia="仿宋" w:cs="楷体"/>
          <w:color w:val="000000"/>
          <w:sz w:val="28"/>
          <w:szCs w:val="28"/>
        </w:rPr>
        <w:t>的政策导向，从而有效</w:t>
      </w:r>
      <w:r>
        <w:rPr>
          <w:rFonts w:hint="eastAsia" w:ascii="仿宋" w:hAnsi="仿宋" w:eastAsia="仿宋" w:cs="楷体"/>
          <w:color w:val="000000"/>
          <w:sz w:val="28"/>
          <w:szCs w:val="28"/>
        </w:rPr>
        <w:t>地</w:t>
      </w:r>
      <w:r>
        <w:rPr>
          <w:rFonts w:ascii="仿宋" w:hAnsi="仿宋" w:eastAsia="仿宋" w:cs="楷体"/>
          <w:color w:val="000000"/>
          <w:sz w:val="28"/>
          <w:szCs w:val="28"/>
        </w:rPr>
        <w:t>指导企业的</w:t>
      </w:r>
      <w:r>
        <w:rPr>
          <w:rFonts w:hint="eastAsia" w:ascii="仿宋" w:hAnsi="仿宋" w:eastAsia="仿宋" w:cs="楷体"/>
          <w:color w:val="000000"/>
          <w:sz w:val="28"/>
          <w:szCs w:val="28"/>
        </w:rPr>
        <w:t>经</w:t>
      </w:r>
      <w:r>
        <w:rPr>
          <w:rFonts w:ascii="仿宋" w:hAnsi="仿宋" w:eastAsia="仿宋" w:cs="楷体"/>
          <w:color w:val="000000"/>
          <w:sz w:val="28"/>
          <w:szCs w:val="28"/>
        </w:rPr>
        <w:t>营发展方向；</w:t>
      </w:r>
    </w:p>
    <w:p>
      <w:pPr>
        <w:adjustRightInd w:val="0"/>
        <w:snapToGrid w:val="0"/>
        <w:spacing w:line="460" w:lineRule="exact"/>
        <w:ind w:left="1039" w:leftChars="228" w:hanging="560" w:hangingChars="200"/>
        <w:rPr>
          <w:rFonts w:ascii="仿宋" w:hAnsi="仿宋" w:eastAsia="仿宋" w:cs="楷体"/>
          <w:color w:val="000000"/>
          <w:sz w:val="28"/>
          <w:szCs w:val="28"/>
        </w:rPr>
      </w:pPr>
      <w:r>
        <w:rPr>
          <w:rFonts w:hint="eastAsia" w:ascii="仿宋" w:hAnsi="仿宋" w:eastAsia="仿宋" w:cs="楷体"/>
          <w:color w:val="000000"/>
          <w:sz w:val="28"/>
          <w:szCs w:val="28"/>
        </w:rPr>
        <w:t>2．掌握招投标核心策略，跳过废标关找到埋雷点，透析出甲方的真实意图；</w:t>
      </w:r>
    </w:p>
    <w:p>
      <w:pPr>
        <w:adjustRightInd w:val="0"/>
        <w:snapToGrid w:val="0"/>
        <w:spacing w:line="460" w:lineRule="exact"/>
        <w:ind w:left="1039" w:leftChars="228" w:hanging="560" w:hangingChars="200"/>
        <w:rPr>
          <w:rFonts w:hint="eastAsia" w:ascii="仿宋" w:hAnsi="仿宋" w:eastAsia="仿宋" w:cs="楷体"/>
          <w:color w:val="000000"/>
          <w:sz w:val="28"/>
          <w:szCs w:val="28"/>
        </w:rPr>
      </w:pPr>
      <w:r>
        <w:rPr>
          <w:rFonts w:hint="eastAsia" w:ascii="仿宋" w:hAnsi="仿宋" w:eastAsia="仿宋" w:cs="楷体"/>
          <w:color w:val="000000"/>
          <w:sz w:val="28"/>
          <w:szCs w:val="28"/>
        </w:rPr>
        <w:t>3．提升营</w:t>
      </w:r>
      <w:r>
        <w:rPr>
          <w:rFonts w:ascii="仿宋" w:hAnsi="仿宋" w:eastAsia="仿宋" w:cs="楷体"/>
          <w:color w:val="000000"/>
          <w:sz w:val="28"/>
          <w:szCs w:val="28"/>
        </w:rPr>
        <w:t>销人员将自</w:t>
      </w:r>
      <w:r>
        <w:rPr>
          <w:rFonts w:hint="eastAsia" w:ascii="仿宋" w:hAnsi="仿宋" w:eastAsia="仿宋" w:cs="楷体"/>
          <w:color w:val="000000"/>
          <w:sz w:val="28"/>
          <w:szCs w:val="28"/>
        </w:rPr>
        <w:t>身在</w:t>
      </w:r>
      <w:r>
        <w:rPr>
          <w:rFonts w:ascii="仿宋" w:hAnsi="仿宋" w:eastAsia="仿宋" w:cs="楷体"/>
          <w:color w:val="000000"/>
          <w:sz w:val="28"/>
          <w:szCs w:val="28"/>
        </w:rPr>
        <w:t>项目</w:t>
      </w:r>
      <w:r>
        <w:rPr>
          <w:rFonts w:hint="eastAsia" w:ascii="仿宋" w:hAnsi="仿宋" w:eastAsia="仿宋" w:cs="楷体"/>
          <w:color w:val="000000"/>
          <w:sz w:val="28"/>
          <w:szCs w:val="28"/>
        </w:rPr>
        <w:t>运作</w:t>
      </w:r>
      <w:r>
        <w:rPr>
          <w:rFonts w:ascii="仿宋" w:hAnsi="仿宋" w:eastAsia="仿宋" w:cs="楷体"/>
          <w:color w:val="000000"/>
          <w:sz w:val="28"/>
          <w:szCs w:val="28"/>
        </w:rPr>
        <w:t>中</w:t>
      </w:r>
      <w:r>
        <w:rPr>
          <w:rFonts w:hint="eastAsia" w:ascii="仿宋" w:hAnsi="仿宋" w:eastAsia="仿宋" w:cs="楷体"/>
          <w:color w:val="000000"/>
          <w:sz w:val="28"/>
          <w:szCs w:val="28"/>
        </w:rPr>
        <w:t>建立</w:t>
      </w:r>
      <w:r>
        <w:rPr>
          <w:rFonts w:ascii="仿宋" w:hAnsi="仿宋" w:eastAsia="仿宋" w:cs="楷体"/>
          <w:color w:val="000000"/>
          <w:sz w:val="28"/>
          <w:szCs w:val="28"/>
        </w:rPr>
        <w:t>的</w:t>
      </w:r>
      <w:r>
        <w:rPr>
          <w:rFonts w:hint="eastAsia" w:ascii="仿宋" w:hAnsi="仿宋" w:eastAsia="仿宋" w:cs="楷体"/>
          <w:color w:val="000000"/>
          <w:sz w:val="28"/>
          <w:szCs w:val="28"/>
        </w:rPr>
        <w:t>商务、</w:t>
      </w:r>
      <w:r>
        <w:rPr>
          <w:rFonts w:ascii="仿宋" w:hAnsi="仿宋" w:eastAsia="仿宋" w:cs="楷体"/>
          <w:color w:val="000000"/>
          <w:sz w:val="28"/>
          <w:szCs w:val="28"/>
        </w:rPr>
        <w:t>技术等</w:t>
      </w:r>
      <w:r>
        <w:rPr>
          <w:rFonts w:hint="eastAsia" w:ascii="仿宋" w:hAnsi="仿宋" w:eastAsia="仿宋" w:cs="楷体"/>
          <w:color w:val="000000"/>
          <w:sz w:val="28"/>
          <w:szCs w:val="28"/>
        </w:rPr>
        <w:t>方面</w:t>
      </w:r>
      <w:r>
        <w:rPr>
          <w:rFonts w:ascii="仿宋" w:hAnsi="仿宋" w:eastAsia="仿宋" w:cs="楷体"/>
          <w:color w:val="000000"/>
          <w:sz w:val="28"/>
          <w:szCs w:val="28"/>
        </w:rPr>
        <w:t>的</w:t>
      </w:r>
      <w:r>
        <w:rPr>
          <w:rFonts w:hint="eastAsia" w:ascii="仿宋" w:hAnsi="仿宋" w:eastAsia="仿宋" w:cs="楷体"/>
          <w:color w:val="000000"/>
          <w:sz w:val="28"/>
          <w:szCs w:val="28"/>
        </w:rPr>
        <w:t>领先</w:t>
      </w:r>
      <w:r>
        <w:rPr>
          <w:rFonts w:ascii="仿宋" w:hAnsi="仿宋" w:eastAsia="仿宋" w:cs="楷体"/>
          <w:color w:val="000000"/>
          <w:sz w:val="28"/>
          <w:szCs w:val="28"/>
        </w:rPr>
        <w:t>优势体现在招投标环节中的能力与水平；</w:t>
      </w:r>
    </w:p>
    <w:p>
      <w:pPr>
        <w:adjustRightInd w:val="0"/>
        <w:snapToGrid w:val="0"/>
        <w:spacing w:line="460" w:lineRule="exact"/>
        <w:ind w:left="1039" w:leftChars="228" w:hanging="560" w:hangingChars="200"/>
        <w:rPr>
          <w:rFonts w:hint="eastAsia" w:ascii="仿宋" w:hAnsi="仿宋" w:eastAsia="仿宋" w:cs="楷体"/>
          <w:color w:val="000000"/>
          <w:sz w:val="28"/>
          <w:szCs w:val="28"/>
        </w:rPr>
      </w:pPr>
      <w:r>
        <w:rPr>
          <w:rFonts w:hint="eastAsia" w:ascii="仿宋" w:hAnsi="仿宋" w:eastAsia="仿宋" w:cs="楷体"/>
          <w:color w:val="000000"/>
          <w:sz w:val="28"/>
          <w:szCs w:val="28"/>
        </w:rPr>
        <w:t>4．掌握对招标文件的分析方法，并有针对性的制定投标策略；</w:t>
      </w:r>
    </w:p>
    <w:p>
      <w:pPr>
        <w:adjustRightInd w:val="0"/>
        <w:snapToGrid w:val="0"/>
        <w:spacing w:line="460" w:lineRule="exact"/>
        <w:ind w:left="1039" w:leftChars="228" w:hanging="560" w:hangingChars="200"/>
        <w:rPr>
          <w:rFonts w:hint="eastAsia" w:ascii="仿宋" w:hAnsi="仿宋" w:eastAsia="仿宋" w:cs="楷体"/>
          <w:color w:val="000000"/>
          <w:sz w:val="28"/>
          <w:szCs w:val="28"/>
        </w:rPr>
      </w:pPr>
      <w:r>
        <w:rPr>
          <w:rFonts w:hint="eastAsia" w:ascii="仿宋" w:hAnsi="仿宋" w:eastAsia="仿宋" w:cs="楷体"/>
          <w:color w:val="000000"/>
          <w:sz w:val="28"/>
          <w:szCs w:val="28"/>
        </w:rPr>
        <w:t>5．提升编写投标文件的能力与水平，能够根据不同的竞争局面，针对性的编写投标文件；</w:t>
      </w:r>
    </w:p>
    <w:p>
      <w:pPr>
        <w:adjustRightInd w:val="0"/>
        <w:snapToGrid w:val="0"/>
        <w:spacing w:line="460" w:lineRule="exact"/>
        <w:ind w:left="1039" w:leftChars="228" w:hanging="560" w:hangingChars="200"/>
        <w:rPr>
          <w:rFonts w:hint="eastAsia" w:ascii="仿宋" w:hAnsi="仿宋" w:eastAsia="仿宋" w:cs="楷体"/>
          <w:color w:val="000000"/>
          <w:sz w:val="28"/>
          <w:szCs w:val="28"/>
        </w:rPr>
      </w:pPr>
      <w:r>
        <w:rPr>
          <w:rFonts w:hint="eastAsia" w:ascii="仿宋" w:hAnsi="仿宋" w:eastAsia="仿宋" w:cs="楷体"/>
          <w:color w:val="000000"/>
          <w:sz w:val="28"/>
          <w:szCs w:val="28"/>
        </w:rPr>
        <w:t>6．深刻理解评标过程的内涵和实质，从结果倒推原因，理解提升中标率的实质并掌握相关实用工具；</w:t>
      </w:r>
    </w:p>
    <w:p>
      <w:pPr>
        <w:adjustRightInd w:val="0"/>
        <w:snapToGrid w:val="0"/>
        <w:spacing w:line="460" w:lineRule="exact"/>
        <w:ind w:left="1039" w:leftChars="228" w:hanging="560" w:hangingChars="200"/>
        <w:rPr>
          <w:rFonts w:hint="eastAsia" w:ascii="仿宋" w:hAnsi="仿宋" w:eastAsia="仿宋" w:cs="楷体"/>
          <w:color w:val="000000"/>
          <w:sz w:val="28"/>
          <w:szCs w:val="28"/>
        </w:rPr>
      </w:pPr>
      <w:r>
        <w:rPr>
          <w:rFonts w:hint="eastAsia" w:ascii="仿宋" w:hAnsi="仿宋" w:eastAsia="仿宋" w:cs="楷体"/>
          <w:color w:val="000000"/>
          <w:sz w:val="28"/>
          <w:szCs w:val="28"/>
        </w:rPr>
        <w:t>7．学会投标各个阶段控标的要领及方法.</w:t>
      </w:r>
    </w:p>
    <w:p>
      <w:pPr>
        <w:adjustRightInd w:val="0"/>
        <w:snapToGrid w:val="0"/>
        <w:spacing w:line="460" w:lineRule="exact"/>
        <w:rPr>
          <w:rFonts w:hint="eastAsia" w:ascii="仿宋" w:hAnsi="仿宋" w:eastAsia="仿宋" w:cs="楷体"/>
          <w:b/>
          <w:bCs/>
          <w:color w:val="000000"/>
          <w:sz w:val="28"/>
          <w:szCs w:val="28"/>
        </w:rPr>
      </w:pPr>
      <w:r>
        <w:rPr>
          <w:rFonts w:hint="eastAsia" w:ascii="仿宋" w:hAnsi="仿宋" w:eastAsia="仿宋" w:cs="楷体"/>
          <w:b/>
          <w:bCs/>
          <w:color w:val="000000"/>
          <w:sz w:val="28"/>
          <w:szCs w:val="28"/>
        </w:rPr>
        <w:t>二、开课时间及地点：</w:t>
      </w:r>
    </w:p>
    <w:p>
      <w:pPr>
        <w:spacing w:line="460" w:lineRule="exact"/>
        <w:ind w:firstLine="562" w:firstLineChars="200"/>
        <w:rPr>
          <w:rFonts w:hint="eastAsia" w:ascii="仿宋" w:hAnsi="仿宋" w:eastAsia="仿宋"/>
          <w:b/>
          <w:sz w:val="28"/>
          <w:szCs w:val="28"/>
        </w:rPr>
      </w:pPr>
      <w:r>
        <w:rPr>
          <w:rFonts w:hint="eastAsia" w:ascii="仿宋" w:hAnsi="仿宋" w:eastAsia="仿宋"/>
          <w:b/>
          <w:sz w:val="28"/>
          <w:szCs w:val="28"/>
        </w:rPr>
        <w:t>2021年8月6日—8日（6日全天报到）    南京</w:t>
      </w:r>
    </w:p>
    <w:p>
      <w:pPr>
        <w:spacing w:line="460" w:lineRule="exact"/>
        <w:rPr>
          <w:rFonts w:ascii="仿宋" w:hAnsi="仿宋" w:eastAsia="仿宋"/>
          <w:b/>
          <w:sz w:val="28"/>
          <w:szCs w:val="28"/>
        </w:rPr>
      </w:pPr>
      <w:r>
        <w:rPr>
          <w:rFonts w:hint="eastAsia" w:ascii="仿宋" w:hAnsi="仿宋" w:eastAsia="仿宋"/>
          <w:b/>
          <w:sz w:val="28"/>
          <w:szCs w:val="28"/>
        </w:rPr>
        <w:t>三、课程费用</w:t>
      </w:r>
    </w:p>
    <w:p>
      <w:pPr>
        <w:spacing w:line="460" w:lineRule="exact"/>
        <w:ind w:firstLine="562" w:firstLineChars="200"/>
        <w:rPr>
          <w:rFonts w:ascii="仿宋" w:hAnsi="仿宋" w:eastAsia="仿宋"/>
          <w:sz w:val="28"/>
          <w:szCs w:val="28"/>
        </w:rPr>
      </w:pPr>
      <w:r>
        <w:rPr>
          <w:rFonts w:hint="eastAsia" w:ascii="仿宋" w:hAnsi="仿宋" w:eastAsia="仿宋"/>
          <w:b/>
          <w:sz w:val="28"/>
          <w:szCs w:val="28"/>
        </w:rPr>
        <w:t>培训费：</w:t>
      </w:r>
      <w:r>
        <w:rPr>
          <w:rFonts w:hint="eastAsia" w:ascii="仿宋" w:hAnsi="仿宋" w:eastAsia="仿宋"/>
          <w:b/>
          <w:bCs/>
          <w:sz w:val="28"/>
          <w:szCs w:val="28"/>
          <w:u w:val="single"/>
        </w:rPr>
        <w:t>3280元/人</w:t>
      </w:r>
      <w:r>
        <w:rPr>
          <w:rFonts w:hint="eastAsia" w:ascii="仿宋" w:hAnsi="仿宋" w:eastAsia="仿宋"/>
          <w:sz w:val="28"/>
          <w:szCs w:val="28"/>
        </w:rPr>
        <w:t>（含：培训、资料、场地、专家、会务及午餐费等），晚餐和住宿统一安排，费用自理。</w:t>
      </w:r>
    </w:p>
    <w:p>
      <w:pPr>
        <w:spacing w:line="460" w:lineRule="exact"/>
        <w:ind w:left="1687" w:hanging="1687" w:hangingChars="600"/>
        <w:rPr>
          <w:rFonts w:ascii="仿宋" w:hAnsi="仿宋" w:eastAsia="仿宋"/>
          <w:b/>
          <w:sz w:val="28"/>
          <w:szCs w:val="28"/>
        </w:rPr>
      </w:pPr>
      <w:r>
        <w:rPr>
          <w:rFonts w:hint="eastAsia" w:ascii="仿宋" w:hAnsi="仿宋" w:eastAsia="仿宋"/>
          <w:b/>
          <w:sz w:val="28"/>
          <w:szCs w:val="28"/>
        </w:rPr>
        <w:t>四、培训对象</w:t>
      </w:r>
    </w:p>
    <w:p>
      <w:pPr>
        <w:spacing w:line="460" w:lineRule="exact"/>
        <w:ind w:left="1470" w:leftChars="300" w:hanging="840" w:hangingChars="300"/>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投标单位（负责</w:t>
      </w:r>
      <w:r>
        <w:rPr>
          <w:rFonts w:hint="eastAsia" w:ascii="仿宋" w:hAnsi="仿宋" w:eastAsia="仿宋"/>
          <w:sz w:val="28"/>
          <w:szCs w:val="28"/>
        </w:rPr>
        <w:t>公司企划、市场营销</w:t>
      </w:r>
      <w:r>
        <w:rPr>
          <w:rFonts w:hint="eastAsia" w:ascii="仿宋" w:hAnsi="仿宋" w:eastAsia="仿宋" w:cs="宋体"/>
          <w:bCs/>
          <w:color w:val="000000"/>
          <w:kern w:val="0"/>
          <w:sz w:val="28"/>
          <w:szCs w:val="28"/>
        </w:rPr>
        <w:t>总监、区域</w:t>
      </w:r>
      <w:r>
        <w:rPr>
          <w:rFonts w:hint="eastAsia" w:ascii="仿宋" w:hAnsi="仿宋" w:eastAsia="仿宋"/>
          <w:sz w:val="28"/>
          <w:szCs w:val="28"/>
        </w:rPr>
        <w:t>营销</w:t>
      </w:r>
      <w:r>
        <w:rPr>
          <w:rFonts w:hint="eastAsia" w:ascii="仿宋" w:hAnsi="仿宋" w:eastAsia="仿宋" w:cs="宋体"/>
          <w:bCs/>
          <w:color w:val="000000"/>
          <w:kern w:val="0"/>
          <w:sz w:val="28"/>
          <w:szCs w:val="28"/>
        </w:rPr>
        <w:t>主管、项目</w:t>
      </w:r>
      <w:r>
        <w:rPr>
          <w:rFonts w:hint="eastAsia" w:ascii="仿宋" w:hAnsi="仿宋" w:eastAsia="仿宋"/>
          <w:sz w:val="28"/>
          <w:szCs w:val="28"/>
        </w:rPr>
        <w:t>营销</w:t>
      </w:r>
      <w:r>
        <w:rPr>
          <w:rFonts w:hint="eastAsia" w:ascii="仿宋" w:hAnsi="仿宋" w:eastAsia="仿宋" w:cs="宋体"/>
          <w:bCs/>
          <w:color w:val="000000"/>
          <w:kern w:val="0"/>
          <w:sz w:val="28"/>
          <w:szCs w:val="28"/>
        </w:rPr>
        <w:t>人员、</w:t>
      </w:r>
    </w:p>
    <w:p>
      <w:pPr>
        <w:spacing w:line="460" w:lineRule="exac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售前人员</w:t>
      </w:r>
      <w:r>
        <w:rPr>
          <w:rFonts w:hint="eastAsia" w:ascii="仿宋" w:hAnsi="仿宋" w:eastAsia="仿宋"/>
          <w:sz w:val="28"/>
          <w:szCs w:val="28"/>
        </w:rPr>
        <w:t>及招投标相关人员</w:t>
      </w:r>
      <w:r>
        <w:rPr>
          <w:rFonts w:hint="eastAsia" w:ascii="仿宋" w:hAnsi="仿宋" w:eastAsia="仿宋" w:cs="宋体"/>
          <w:bCs/>
          <w:color w:val="000000"/>
          <w:kern w:val="0"/>
          <w:sz w:val="28"/>
          <w:szCs w:val="28"/>
        </w:rPr>
        <w:t>等）</w:t>
      </w:r>
      <w:r>
        <w:rPr>
          <w:rFonts w:hint="eastAsia" w:ascii="仿宋" w:hAnsi="仿宋" w:eastAsia="仿宋"/>
          <w:sz w:val="28"/>
          <w:szCs w:val="28"/>
        </w:rPr>
        <w:t>。</w:t>
      </w:r>
    </w:p>
    <w:p>
      <w:pPr>
        <w:adjustRightInd w:val="0"/>
        <w:snapToGrid w:val="0"/>
        <w:spacing w:line="460" w:lineRule="exact"/>
        <w:rPr>
          <w:rFonts w:hint="eastAsia" w:ascii="仿宋" w:hAnsi="仿宋" w:eastAsia="仿宋"/>
          <w:color w:val="000000"/>
          <w:sz w:val="28"/>
          <w:szCs w:val="28"/>
        </w:rPr>
      </w:pPr>
      <w:r>
        <w:rPr>
          <w:rFonts w:hint="eastAsia" w:ascii="仿宋" w:hAnsi="仿宋" w:eastAsia="仿宋" w:cs="楷体"/>
          <w:b/>
          <w:bCs/>
          <w:color w:val="000000"/>
          <w:sz w:val="28"/>
          <w:szCs w:val="28"/>
        </w:rPr>
        <w:t>五、课程</w:t>
      </w:r>
      <w:r>
        <w:rPr>
          <w:rFonts w:ascii="仿宋" w:hAnsi="仿宋" w:eastAsia="仿宋" w:cs="楷体"/>
          <w:b/>
          <w:bCs/>
          <w:color w:val="000000"/>
          <w:sz w:val="28"/>
          <w:szCs w:val="28"/>
        </w:rPr>
        <w:t>方式：</w:t>
      </w:r>
      <w:r>
        <w:rPr>
          <w:rFonts w:hint="eastAsia" w:ascii="仿宋" w:hAnsi="仿宋" w:eastAsia="仿宋"/>
          <w:color w:val="000000"/>
          <w:sz w:val="28"/>
          <w:szCs w:val="28"/>
        </w:rPr>
        <w:t>实</w:t>
      </w:r>
      <w:r>
        <w:rPr>
          <w:rFonts w:ascii="仿宋" w:hAnsi="仿宋" w:eastAsia="仿宋"/>
          <w:bCs/>
          <w:color w:val="000000"/>
          <w:sz w:val="28"/>
          <w:szCs w:val="28"/>
        </w:rPr>
        <w:t>战讲授</w:t>
      </w:r>
      <w:r>
        <w:rPr>
          <w:rFonts w:hint="eastAsia" w:ascii="仿宋" w:hAnsi="仿宋" w:eastAsia="仿宋"/>
          <w:color w:val="000000"/>
          <w:sz w:val="28"/>
          <w:szCs w:val="28"/>
        </w:rPr>
        <w:t>、案例分析、小组讨论等</w:t>
      </w:r>
    </w:p>
    <w:p>
      <w:pPr>
        <w:adjustRightInd w:val="0"/>
        <w:snapToGrid w:val="0"/>
        <w:spacing w:line="460" w:lineRule="exact"/>
        <w:rPr>
          <w:rFonts w:hint="eastAsia" w:ascii="仿宋" w:hAnsi="仿宋" w:eastAsia="仿宋" w:cs="楷体"/>
          <w:b/>
          <w:bCs/>
          <w:color w:val="000000"/>
          <w:sz w:val="28"/>
          <w:szCs w:val="28"/>
        </w:rPr>
      </w:pPr>
      <w:r>
        <w:rPr>
          <w:rFonts w:hint="eastAsia" w:ascii="仿宋" w:hAnsi="仿宋" w:eastAsia="仿宋" w:cs="楷体"/>
          <w:b/>
          <w:bCs/>
          <w:color w:val="000000"/>
          <w:sz w:val="28"/>
          <w:szCs w:val="28"/>
        </w:rPr>
        <w:t>六、课程大纲预览：</w:t>
      </w:r>
    </w:p>
    <w:p>
      <w:pPr>
        <w:tabs>
          <w:tab w:val="left" w:pos="720"/>
          <w:tab w:val="left" w:pos="840"/>
        </w:tabs>
        <w:adjustRightInd w:val="0"/>
        <w:snapToGrid w:val="0"/>
        <w:spacing w:line="460" w:lineRule="exact"/>
        <w:ind w:firstLine="281" w:firstLineChars="100"/>
        <w:rPr>
          <w:rFonts w:hint="eastAsia" w:ascii="仿宋" w:hAnsi="仿宋" w:eastAsia="仿宋"/>
          <w:bCs/>
          <w:color w:val="000000"/>
          <w:sz w:val="28"/>
          <w:szCs w:val="28"/>
        </w:rPr>
      </w:pPr>
      <w:r>
        <w:rPr>
          <w:rFonts w:hint="eastAsia" w:ascii="仿宋" w:hAnsi="仿宋" w:eastAsia="仿宋"/>
          <w:b/>
          <w:color w:val="000000"/>
          <w:sz w:val="28"/>
          <w:szCs w:val="28"/>
        </w:rPr>
        <w:t>导</w:t>
      </w:r>
      <w:r>
        <w:rPr>
          <w:rFonts w:ascii="仿宋" w:hAnsi="仿宋" w:eastAsia="仿宋"/>
          <w:b/>
          <w:color w:val="000000"/>
          <w:sz w:val="28"/>
          <w:szCs w:val="28"/>
        </w:rPr>
        <w:t>入</w:t>
      </w:r>
      <w:r>
        <w:rPr>
          <w:rFonts w:hint="eastAsia" w:ascii="仿宋" w:hAnsi="仿宋" w:eastAsia="仿宋"/>
          <w:b/>
          <w:color w:val="000000"/>
          <w:sz w:val="28"/>
          <w:szCs w:val="28"/>
        </w:rPr>
        <w:t>：</w:t>
      </w:r>
      <w:r>
        <w:rPr>
          <w:rFonts w:hint="eastAsia" w:ascii="仿宋" w:hAnsi="仿宋" w:eastAsia="仿宋"/>
          <w:bCs/>
          <w:color w:val="000000"/>
          <w:sz w:val="28"/>
          <w:szCs w:val="28"/>
        </w:rPr>
        <w:t>请</w:t>
      </w:r>
      <w:r>
        <w:rPr>
          <w:rFonts w:ascii="仿宋" w:hAnsi="仿宋" w:eastAsia="仿宋"/>
          <w:bCs/>
          <w:color w:val="000000"/>
          <w:sz w:val="28"/>
          <w:szCs w:val="28"/>
        </w:rPr>
        <w:t>每个小组</w:t>
      </w:r>
      <w:r>
        <w:rPr>
          <w:rFonts w:hint="eastAsia" w:ascii="仿宋" w:hAnsi="仿宋" w:eastAsia="仿宋"/>
          <w:bCs/>
          <w:color w:val="000000"/>
          <w:sz w:val="28"/>
          <w:szCs w:val="28"/>
        </w:rPr>
        <w:t>讨论</w:t>
      </w:r>
      <w:r>
        <w:rPr>
          <w:rFonts w:ascii="仿宋" w:hAnsi="仿宋" w:eastAsia="仿宋"/>
          <w:bCs/>
          <w:color w:val="000000"/>
          <w:sz w:val="28"/>
          <w:szCs w:val="28"/>
        </w:rPr>
        <w:t>后列出最</w:t>
      </w:r>
      <w:r>
        <w:rPr>
          <w:rFonts w:hint="eastAsia" w:ascii="仿宋" w:hAnsi="仿宋" w:eastAsia="仿宋"/>
          <w:bCs/>
          <w:color w:val="000000"/>
          <w:sz w:val="28"/>
          <w:szCs w:val="28"/>
        </w:rPr>
        <w:t>希望通过</w:t>
      </w:r>
      <w:r>
        <w:rPr>
          <w:rFonts w:ascii="仿宋" w:hAnsi="仿宋" w:eastAsia="仿宋"/>
          <w:bCs/>
          <w:color w:val="000000"/>
          <w:sz w:val="28"/>
          <w:szCs w:val="28"/>
        </w:rPr>
        <w:t>本次培训</w:t>
      </w:r>
      <w:r>
        <w:rPr>
          <w:rFonts w:hint="eastAsia" w:ascii="仿宋" w:hAnsi="仿宋" w:eastAsia="仿宋"/>
          <w:bCs/>
          <w:color w:val="000000"/>
          <w:sz w:val="28"/>
          <w:szCs w:val="28"/>
        </w:rPr>
        <w:t>解决的三</w:t>
      </w:r>
      <w:r>
        <w:rPr>
          <w:rFonts w:ascii="仿宋" w:hAnsi="仿宋" w:eastAsia="仿宋"/>
          <w:bCs/>
          <w:color w:val="000000"/>
          <w:sz w:val="28"/>
          <w:szCs w:val="28"/>
        </w:rPr>
        <w:t>个问题</w:t>
      </w:r>
      <w:r>
        <w:rPr>
          <w:rFonts w:hint="eastAsia" w:ascii="仿宋" w:hAnsi="仿宋" w:eastAsia="仿宋"/>
          <w:bCs/>
          <w:color w:val="000000"/>
          <w:sz w:val="28"/>
          <w:szCs w:val="28"/>
        </w:rPr>
        <w:t>！</w:t>
      </w:r>
    </w:p>
    <w:p>
      <w:pPr>
        <w:adjustRightInd w:val="0"/>
        <w:snapToGrid w:val="0"/>
        <w:spacing w:line="460" w:lineRule="exact"/>
        <w:ind w:firstLine="281" w:firstLineChars="100"/>
        <w:rPr>
          <w:rFonts w:ascii="仿宋" w:hAnsi="仿宋" w:eastAsia="仿宋" w:cs="楷体"/>
          <w:b/>
          <w:bCs/>
          <w:color w:val="000000"/>
          <w:sz w:val="28"/>
          <w:szCs w:val="28"/>
        </w:rPr>
      </w:pPr>
      <w:r>
        <w:rPr>
          <w:rFonts w:hint="eastAsia" w:ascii="仿宋" w:hAnsi="仿宋" w:eastAsia="仿宋" w:cs="楷体"/>
          <w:b/>
          <w:bCs/>
          <w:color w:val="000000"/>
          <w:sz w:val="28"/>
          <w:szCs w:val="28"/>
        </w:rPr>
        <w:t>第一讲：招投标的七大流程</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寻标--跟标--写标--封标--开标--评标</w:t>
      </w:r>
    </w:p>
    <w:p>
      <w:pPr>
        <w:adjustRightInd w:val="0"/>
        <w:snapToGrid w:val="0"/>
        <w:spacing w:line="460" w:lineRule="exact"/>
        <w:ind w:firstLine="562" w:firstLineChars="200"/>
        <w:rPr>
          <w:rFonts w:hint="eastAsia" w:ascii="仿宋" w:hAnsi="仿宋" w:eastAsia="仿宋" w:cs="楷体"/>
          <w:b/>
          <w:bCs/>
          <w:color w:val="000000"/>
          <w:sz w:val="28"/>
          <w:szCs w:val="28"/>
        </w:rPr>
      </w:pPr>
      <w:r>
        <w:rPr>
          <w:rFonts w:hint="eastAsia" w:ascii="仿宋" w:hAnsi="仿宋" w:eastAsia="仿宋" w:cs="楷体"/>
          <w:b/>
          <w:bCs/>
          <w:color w:val="000000"/>
          <w:sz w:val="28"/>
          <w:szCs w:val="28"/>
        </w:rPr>
        <w:t>电子招投标解读</w:t>
      </w:r>
    </w:p>
    <w:p>
      <w:pPr>
        <w:widowControl/>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1.电子招标投标办法</w:t>
      </w:r>
    </w:p>
    <w:p>
      <w:pPr>
        <w:widowControl/>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2.电子招投标的操作要点分析</w:t>
      </w:r>
    </w:p>
    <w:p>
      <w:pPr>
        <w:adjustRightInd w:val="0"/>
        <w:snapToGrid w:val="0"/>
        <w:spacing w:line="460" w:lineRule="exact"/>
        <w:ind w:firstLine="281" w:firstLineChars="100"/>
        <w:rPr>
          <w:rFonts w:ascii="仿宋" w:hAnsi="仿宋" w:eastAsia="仿宋" w:cs="楷体"/>
          <w:b/>
          <w:bCs/>
          <w:color w:val="000000"/>
          <w:sz w:val="28"/>
          <w:szCs w:val="28"/>
        </w:rPr>
      </w:pPr>
      <w:r>
        <w:rPr>
          <w:rFonts w:hint="eastAsia" w:ascii="仿宋" w:hAnsi="仿宋" w:eastAsia="仿宋" w:cs="楷体"/>
          <w:b/>
          <w:bCs/>
          <w:color w:val="000000"/>
          <w:sz w:val="28"/>
          <w:szCs w:val="28"/>
        </w:rPr>
        <w:t>第二讲：应标技巧</w:t>
      </w:r>
    </w:p>
    <w:p>
      <w:pPr>
        <w:adjustRightInd w:val="0"/>
        <w:snapToGrid w:val="0"/>
        <w:spacing w:line="460" w:lineRule="exact"/>
        <w:ind w:firstLine="281" w:firstLineChars="100"/>
        <w:rPr>
          <w:rFonts w:ascii="仿宋" w:hAnsi="仿宋" w:eastAsia="仿宋" w:cs="楷体"/>
          <w:b/>
          <w:bCs/>
          <w:color w:val="000000"/>
          <w:sz w:val="28"/>
          <w:szCs w:val="28"/>
        </w:rPr>
      </w:pPr>
      <w:r>
        <w:rPr>
          <w:rFonts w:hint="eastAsia" w:ascii="仿宋" w:hAnsi="仿宋" w:eastAsia="仿宋" w:cs="楷体"/>
          <w:b/>
          <w:bCs/>
          <w:color w:val="000000"/>
          <w:sz w:val="28"/>
          <w:szCs w:val="28"/>
        </w:rPr>
        <w:t>一、招标文件解读及分析</w:t>
      </w:r>
    </w:p>
    <w:p>
      <w:pPr>
        <w:widowControl/>
        <w:spacing w:line="460" w:lineRule="exact"/>
        <w:ind w:firstLine="560" w:firstLineChars="200"/>
        <w:jc w:val="left"/>
        <w:rPr>
          <w:rFonts w:hint="eastAsia"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.招标文件本质特征</w:t>
      </w:r>
    </w:p>
    <w:p>
      <w:pPr>
        <w:widowControl/>
        <w:spacing w:line="460" w:lineRule="exact"/>
        <w:ind w:firstLine="560" w:firstLineChars="200"/>
        <w:jc w:val="left"/>
        <w:rPr>
          <w:rFonts w:hint="eastAsia"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.招标文件内在逻辑</w:t>
      </w:r>
    </w:p>
    <w:p>
      <w:pPr>
        <w:widowControl/>
        <w:spacing w:line="460" w:lineRule="exact"/>
        <w:ind w:firstLine="560" w:firstLineChars="200"/>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.招标文件结构的三大要素</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入门要素--废标要素--评分要素</w:t>
      </w:r>
    </w:p>
    <w:p>
      <w:pPr>
        <w:widowControl/>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4.三点响应——理清招标方的真实需求</w:t>
      </w:r>
    </w:p>
    <w:p>
      <w:pPr>
        <w:widowControl/>
        <w:spacing w:line="460" w:lineRule="exact"/>
        <w:ind w:firstLine="840" w:firstLineChars="300"/>
        <w:jc w:val="left"/>
        <w:rPr>
          <w:rFonts w:ascii="仿宋" w:hAnsi="仿宋" w:eastAsia="仿宋"/>
          <w:color w:val="000000"/>
          <w:sz w:val="28"/>
          <w:szCs w:val="28"/>
        </w:rPr>
      </w:pPr>
      <w:r>
        <w:rPr>
          <w:rFonts w:hint="eastAsia" w:ascii="仿宋" w:hAnsi="仿宋" w:eastAsia="仿宋"/>
          <w:color w:val="000000"/>
          <w:sz w:val="28"/>
          <w:szCs w:val="28"/>
        </w:rPr>
        <w:t>1）商务条款响应——选定企业范围</w:t>
      </w:r>
    </w:p>
    <w:p>
      <w:pPr>
        <w:widowControl/>
        <w:spacing w:line="460" w:lineRule="exact"/>
        <w:ind w:firstLine="840" w:firstLineChars="300"/>
        <w:jc w:val="left"/>
        <w:rPr>
          <w:rFonts w:ascii="仿宋" w:hAnsi="仿宋" w:eastAsia="仿宋"/>
          <w:color w:val="000000"/>
          <w:sz w:val="28"/>
          <w:szCs w:val="28"/>
        </w:rPr>
      </w:pPr>
      <w:r>
        <w:rPr>
          <w:rFonts w:hint="eastAsia" w:ascii="仿宋" w:hAnsi="仿宋" w:eastAsia="仿宋"/>
          <w:color w:val="000000"/>
          <w:sz w:val="28"/>
          <w:szCs w:val="28"/>
        </w:rPr>
        <w:t>2）技术条款响应——确定项目主体</w:t>
      </w:r>
    </w:p>
    <w:p>
      <w:pPr>
        <w:widowControl/>
        <w:spacing w:line="460" w:lineRule="exact"/>
        <w:ind w:firstLine="840" w:firstLineChars="300"/>
        <w:jc w:val="left"/>
        <w:rPr>
          <w:rFonts w:hint="eastAsia" w:ascii="仿宋" w:hAnsi="仿宋" w:eastAsia="仿宋"/>
          <w:color w:val="000000"/>
          <w:sz w:val="28"/>
          <w:szCs w:val="28"/>
        </w:rPr>
      </w:pPr>
      <w:r>
        <w:rPr>
          <w:rFonts w:hint="eastAsia" w:ascii="仿宋" w:hAnsi="仿宋" w:eastAsia="仿宋"/>
          <w:color w:val="000000"/>
          <w:sz w:val="28"/>
          <w:szCs w:val="28"/>
        </w:rPr>
        <w:t>3）合同条款响应——落定具体要求</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5.招标文件合同条款及合同格式</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6.资格条件的设置；7偏离表设置</w:t>
      </w:r>
    </w:p>
    <w:p>
      <w:pPr>
        <w:adjustRightInd w:val="0"/>
        <w:snapToGrid w:val="0"/>
        <w:spacing w:line="460" w:lineRule="exact"/>
        <w:ind w:firstLine="281" w:firstLineChars="100"/>
        <w:rPr>
          <w:rFonts w:hint="eastAsia" w:ascii="仿宋" w:hAnsi="仿宋" w:eastAsia="仿宋" w:cs="楷体"/>
          <w:b/>
          <w:bCs/>
          <w:color w:val="000000"/>
          <w:sz w:val="28"/>
          <w:szCs w:val="28"/>
        </w:rPr>
      </w:pPr>
      <w:r>
        <w:rPr>
          <w:rFonts w:hint="eastAsia" w:ascii="仿宋" w:hAnsi="仿宋" w:eastAsia="仿宋" w:cs="楷体"/>
          <w:b/>
          <w:bCs/>
          <w:color w:val="000000"/>
          <w:sz w:val="28"/>
          <w:szCs w:val="28"/>
        </w:rPr>
        <w:t>二、综合评分法解析</w:t>
      </w:r>
    </w:p>
    <w:p>
      <w:pPr>
        <w:widowControl/>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1.一控权重(占比，基准价)； 2.二控分布； 3.三控高分</w:t>
      </w:r>
    </w:p>
    <w:p>
      <w:pPr>
        <w:adjustRightInd w:val="0"/>
        <w:snapToGrid w:val="0"/>
        <w:spacing w:line="460" w:lineRule="exact"/>
        <w:ind w:firstLine="281" w:firstLineChars="100"/>
        <w:rPr>
          <w:rFonts w:ascii="仿宋" w:hAnsi="仿宋" w:eastAsia="仿宋" w:cs="楷体"/>
          <w:b/>
          <w:bCs/>
          <w:color w:val="000000"/>
          <w:sz w:val="28"/>
          <w:szCs w:val="28"/>
        </w:rPr>
      </w:pPr>
      <w:r>
        <w:rPr>
          <w:rFonts w:hint="eastAsia" w:ascii="仿宋" w:hAnsi="仿宋" w:eastAsia="仿宋" w:cs="楷体"/>
          <w:b/>
          <w:bCs/>
          <w:color w:val="000000"/>
          <w:sz w:val="28"/>
          <w:szCs w:val="28"/>
        </w:rPr>
        <w:t>第三讲：投标文件编写</w:t>
      </w:r>
    </w:p>
    <w:p>
      <w:pPr>
        <w:adjustRightInd w:val="0"/>
        <w:snapToGrid w:val="0"/>
        <w:spacing w:line="460" w:lineRule="exact"/>
        <w:ind w:firstLine="281" w:firstLineChars="100"/>
        <w:rPr>
          <w:rFonts w:hint="eastAsia" w:ascii="仿宋" w:hAnsi="仿宋" w:eastAsia="仿宋" w:cs="楷体"/>
          <w:b/>
          <w:bCs/>
          <w:color w:val="000000"/>
          <w:sz w:val="28"/>
          <w:szCs w:val="28"/>
        </w:rPr>
      </w:pPr>
      <w:r>
        <w:rPr>
          <w:rFonts w:hint="eastAsia" w:ascii="仿宋" w:hAnsi="仿宋" w:eastAsia="仿宋" w:cs="楷体"/>
          <w:b/>
          <w:bCs/>
          <w:color w:val="000000"/>
          <w:sz w:val="28"/>
          <w:szCs w:val="28"/>
        </w:rPr>
        <w:t>一、编写实操</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1.标书制作全流程；2. 标书分析会内容；3. 流程中的关键细节</w:t>
      </w:r>
    </w:p>
    <w:p>
      <w:pPr>
        <w:widowControl/>
        <w:spacing w:line="460" w:lineRule="exact"/>
        <w:jc w:val="left"/>
        <w:rPr>
          <w:rFonts w:hint="eastAsia" w:ascii="仿宋" w:hAnsi="仿宋" w:eastAsia="仿宋"/>
          <w:color w:val="000000"/>
          <w:sz w:val="28"/>
          <w:szCs w:val="28"/>
        </w:rPr>
      </w:pPr>
      <w:r>
        <w:rPr>
          <w:rFonts w:hint="eastAsia" w:ascii="仿宋" w:hAnsi="仿宋" w:eastAsia="仿宋"/>
          <w:color w:val="000000"/>
          <w:sz w:val="28"/>
          <w:szCs w:val="28"/>
        </w:rPr>
        <w:t>现场演练：对一份招标文件进行分析解读，并讲述自己的理解，小组进行评议。</w:t>
      </w:r>
    </w:p>
    <w:p>
      <w:pPr>
        <w:widowControl/>
        <w:spacing w:line="460" w:lineRule="exact"/>
        <w:jc w:val="left"/>
        <w:rPr>
          <w:rFonts w:hint="eastAsia" w:ascii="仿宋" w:hAnsi="仿宋" w:eastAsia="仿宋"/>
          <w:color w:val="000000"/>
          <w:sz w:val="28"/>
          <w:szCs w:val="28"/>
        </w:rPr>
      </w:pPr>
      <w:r>
        <w:rPr>
          <w:rFonts w:hint="eastAsia" w:ascii="仿宋" w:hAnsi="仿宋" w:eastAsia="仿宋"/>
          <w:color w:val="000000"/>
          <w:sz w:val="28"/>
          <w:szCs w:val="28"/>
        </w:rPr>
        <w:t>标书编写的基本细则：1）前期：2/8原则；2）后期：审核原则；格式响应</w:t>
      </w:r>
    </w:p>
    <w:p>
      <w:pPr>
        <w:widowControl/>
        <w:spacing w:line="460" w:lineRule="exact"/>
        <w:jc w:val="left"/>
        <w:rPr>
          <w:rFonts w:hint="eastAsia" w:ascii="仿宋" w:hAnsi="仿宋" w:eastAsia="仿宋"/>
          <w:color w:val="000000"/>
          <w:sz w:val="28"/>
          <w:szCs w:val="28"/>
        </w:rPr>
      </w:pPr>
      <w:r>
        <w:rPr>
          <w:rFonts w:hint="eastAsia" w:ascii="仿宋" w:hAnsi="仿宋" w:eastAsia="仿宋"/>
          <w:color w:val="000000"/>
          <w:sz w:val="28"/>
          <w:szCs w:val="28"/>
        </w:rPr>
        <w:t>形式上有可能犯的错误：数量、中英文、大小写、错别字、行间距、字号字体、边框；</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4.投标书编写注意事项</w:t>
      </w:r>
    </w:p>
    <w:p>
      <w:pPr>
        <w:widowControl/>
        <w:spacing w:line="460" w:lineRule="exact"/>
        <w:jc w:val="left"/>
        <w:rPr>
          <w:rFonts w:hint="eastAsia" w:ascii="仿宋" w:hAnsi="仿宋" w:eastAsia="仿宋"/>
          <w:color w:val="000000"/>
          <w:sz w:val="28"/>
          <w:szCs w:val="28"/>
        </w:rPr>
      </w:pPr>
      <w:r>
        <w:rPr>
          <w:rFonts w:hint="eastAsia" w:ascii="仿宋" w:hAnsi="仿宋" w:eastAsia="仿宋"/>
          <w:color w:val="000000"/>
          <w:sz w:val="28"/>
          <w:szCs w:val="28"/>
        </w:rPr>
        <w:t>现场成果：某某公司标书编制审核检查清单</w:t>
      </w:r>
    </w:p>
    <w:p>
      <w:pPr>
        <w:adjustRightInd w:val="0"/>
        <w:snapToGrid w:val="0"/>
        <w:spacing w:line="460" w:lineRule="exact"/>
        <w:ind w:firstLine="281" w:firstLineChars="100"/>
        <w:rPr>
          <w:rFonts w:ascii="仿宋" w:hAnsi="仿宋" w:eastAsia="仿宋" w:cs="楷体"/>
          <w:b/>
          <w:bCs/>
          <w:color w:val="000000"/>
          <w:sz w:val="28"/>
          <w:szCs w:val="28"/>
        </w:rPr>
      </w:pPr>
      <w:r>
        <w:rPr>
          <w:rFonts w:hint="eastAsia" w:ascii="仿宋" w:hAnsi="仿宋" w:eastAsia="仿宋" w:cs="楷体"/>
          <w:b/>
          <w:bCs/>
          <w:color w:val="000000"/>
          <w:sz w:val="28"/>
          <w:szCs w:val="28"/>
        </w:rPr>
        <w:t>二、评分标准三大板块</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1.价格分—-定原则</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2.商务分—-定能力</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3.技术分—-定指标</w:t>
      </w:r>
    </w:p>
    <w:p>
      <w:pPr>
        <w:adjustRightInd w:val="0"/>
        <w:snapToGrid w:val="0"/>
        <w:spacing w:line="460" w:lineRule="exact"/>
        <w:ind w:firstLine="281" w:firstLineChars="100"/>
        <w:rPr>
          <w:rFonts w:hint="eastAsia" w:ascii="仿宋" w:hAnsi="仿宋" w:eastAsia="仿宋" w:cs="楷体"/>
          <w:b/>
          <w:bCs/>
          <w:color w:val="000000"/>
          <w:sz w:val="28"/>
          <w:szCs w:val="28"/>
        </w:rPr>
      </w:pPr>
      <w:r>
        <w:rPr>
          <w:rFonts w:hint="eastAsia" w:ascii="仿宋" w:hAnsi="仿宋" w:eastAsia="仿宋" w:cs="楷体"/>
          <w:b/>
          <w:bCs/>
          <w:color w:val="000000"/>
          <w:sz w:val="28"/>
          <w:szCs w:val="28"/>
        </w:rPr>
        <w:t>三、标书编辑的要领</w:t>
      </w:r>
    </w:p>
    <w:p>
      <w:pPr>
        <w:widowControl/>
        <w:spacing w:line="460" w:lineRule="exact"/>
        <w:ind w:firstLine="281" w:firstLineChars="100"/>
        <w:jc w:val="left"/>
        <w:rPr>
          <w:rFonts w:hint="eastAsia" w:ascii="仿宋" w:hAnsi="仿宋" w:eastAsia="仿宋"/>
          <w:b/>
          <w:bCs/>
          <w:color w:val="000000"/>
          <w:sz w:val="28"/>
          <w:szCs w:val="28"/>
        </w:rPr>
      </w:pPr>
      <w:r>
        <w:rPr>
          <w:rFonts w:hint="eastAsia" w:ascii="仿宋" w:hAnsi="仿宋" w:eastAsia="仿宋"/>
          <w:b/>
          <w:bCs/>
          <w:color w:val="000000"/>
          <w:sz w:val="28"/>
          <w:szCs w:val="28"/>
        </w:rPr>
        <w:t>商务板块</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1.资质证书；2.案例业绩；3.财务状况；4.履约表现；</w:t>
      </w:r>
    </w:p>
    <w:p>
      <w:pPr>
        <w:widowControl/>
        <w:spacing w:line="460" w:lineRule="exact"/>
        <w:ind w:firstLine="281" w:firstLineChars="100"/>
        <w:jc w:val="left"/>
        <w:rPr>
          <w:rFonts w:hint="eastAsia" w:ascii="仿宋" w:hAnsi="仿宋" w:eastAsia="仿宋"/>
          <w:b/>
          <w:bCs/>
          <w:color w:val="000000"/>
          <w:sz w:val="28"/>
          <w:szCs w:val="28"/>
        </w:rPr>
      </w:pPr>
      <w:r>
        <w:rPr>
          <w:rFonts w:hint="eastAsia" w:ascii="仿宋" w:hAnsi="仿宋" w:eastAsia="仿宋"/>
          <w:b/>
          <w:bCs/>
          <w:color w:val="000000"/>
          <w:sz w:val="28"/>
          <w:szCs w:val="28"/>
        </w:rPr>
        <w:t>2.技术板块：3.价格板块</w:t>
      </w:r>
    </w:p>
    <w:p>
      <w:pPr>
        <w:adjustRightInd w:val="0"/>
        <w:snapToGrid w:val="0"/>
        <w:spacing w:line="460" w:lineRule="exact"/>
        <w:ind w:firstLine="281" w:firstLineChars="100"/>
        <w:rPr>
          <w:rFonts w:hint="eastAsia" w:ascii="仿宋" w:hAnsi="仿宋" w:eastAsia="仿宋" w:cs="楷体"/>
          <w:b/>
          <w:bCs/>
          <w:color w:val="000000"/>
          <w:sz w:val="28"/>
          <w:szCs w:val="28"/>
        </w:rPr>
      </w:pPr>
      <w:r>
        <w:rPr>
          <w:rFonts w:hint="eastAsia" w:ascii="仿宋" w:hAnsi="仿宋" w:eastAsia="仿宋" w:cs="楷体"/>
          <w:b/>
          <w:bCs/>
          <w:color w:val="000000"/>
          <w:sz w:val="28"/>
          <w:szCs w:val="28"/>
        </w:rPr>
        <w:t>四、标书的四个编辑重点</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评分标准；技术方案；清单图纸；文件表格</w:t>
      </w:r>
    </w:p>
    <w:p>
      <w:pPr>
        <w:adjustRightInd w:val="0"/>
        <w:snapToGrid w:val="0"/>
        <w:spacing w:line="460" w:lineRule="exact"/>
        <w:ind w:firstLine="281" w:firstLineChars="100"/>
        <w:rPr>
          <w:rFonts w:hint="eastAsia" w:ascii="仿宋" w:hAnsi="仿宋" w:eastAsia="仿宋" w:cs="楷体"/>
          <w:b/>
          <w:bCs/>
          <w:color w:val="000000"/>
          <w:sz w:val="28"/>
          <w:szCs w:val="28"/>
        </w:rPr>
      </w:pPr>
      <w:r>
        <w:rPr>
          <w:rFonts w:hint="eastAsia" w:ascii="仿宋" w:hAnsi="仿宋" w:eastAsia="仿宋" w:cs="楷体"/>
          <w:b/>
          <w:bCs/>
          <w:color w:val="000000"/>
          <w:sz w:val="28"/>
          <w:szCs w:val="28"/>
        </w:rPr>
        <w:t>五、投标报价五个因素</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成本--算法--目的--客户--对手</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案例导入：与标书编制分析</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1.缺少针对性——标书内容空泛</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2.缺少准确性——招标方想要的看不到</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3.缺少准备——投标所需资料不齐全</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4.缺少经验——标书错漏之处众多</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5.时间仓促——标书制作不完美</w:t>
      </w:r>
    </w:p>
    <w:p>
      <w:pPr>
        <w:adjustRightInd w:val="0"/>
        <w:snapToGrid w:val="0"/>
        <w:spacing w:line="460" w:lineRule="exact"/>
        <w:ind w:firstLine="281" w:firstLineChars="100"/>
        <w:rPr>
          <w:rFonts w:ascii="仿宋" w:hAnsi="仿宋" w:eastAsia="仿宋" w:cs="楷体"/>
          <w:b/>
          <w:bCs/>
          <w:color w:val="000000"/>
          <w:sz w:val="28"/>
          <w:szCs w:val="28"/>
        </w:rPr>
      </w:pPr>
      <w:r>
        <w:rPr>
          <w:rFonts w:hint="eastAsia" w:ascii="仿宋" w:hAnsi="仿宋" w:eastAsia="仿宋" w:cs="楷体"/>
          <w:b/>
          <w:bCs/>
          <w:color w:val="000000"/>
          <w:sz w:val="28"/>
          <w:szCs w:val="28"/>
        </w:rPr>
        <w:t>案例导入：常见的烟雾弹该如何搞定？</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1）领导搞定了标丢了</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2）误读采购流程，造成项目丢单</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3）中标结果公布，采购人和投标人如何攻防？</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4）质疑投诉满天飞</w:t>
      </w:r>
    </w:p>
    <w:p>
      <w:pPr>
        <w:widowControl/>
        <w:spacing w:line="460" w:lineRule="exact"/>
        <w:jc w:val="left"/>
        <w:rPr>
          <w:rFonts w:ascii="仿宋" w:hAnsi="仿宋" w:eastAsia="仿宋"/>
          <w:b/>
          <w:bCs/>
          <w:color w:val="000000"/>
          <w:sz w:val="28"/>
          <w:szCs w:val="28"/>
        </w:rPr>
      </w:pPr>
      <w:r>
        <w:rPr>
          <w:rFonts w:hint="eastAsia" w:ascii="仿宋" w:hAnsi="仿宋" w:eastAsia="仿宋"/>
          <w:b/>
          <w:bCs/>
          <w:color w:val="000000"/>
          <w:sz w:val="28"/>
          <w:szCs w:val="28"/>
        </w:rPr>
        <w:t>第三讲：招标有计之隐形法</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第一讲：招标文件——分析、质疑、投诉</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1．关于招标文件的3个疑难问题</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2．招标文件的4大核心内容</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3．招标文件条款设定的合法性</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1）《政府采购法》中的禁止性规定</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2）《招标投标法》中的禁止性规定</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3）各地负面清单的禁止性规定</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4．招标文件博弈的基础操作方法</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1）招投标争议的法律救济通道</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2）编写质疑函/投诉书的3要素</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3）质疑/投诉招标文件的时效性有多久</w:t>
      </w:r>
    </w:p>
    <w:p>
      <w:pPr>
        <w:widowControl/>
        <w:spacing w:line="460" w:lineRule="exact"/>
        <w:jc w:val="left"/>
        <w:rPr>
          <w:rFonts w:ascii="仿宋" w:hAnsi="仿宋" w:eastAsia="仿宋"/>
          <w:b/>
          <w:bCs/>
          <w:color w:val="000000"/>
          <w:sz w:val="28"/>
          <w:szCs w:val="28"/>
        </w:rPr>
      </w:pPr>
      <w:r>
        <w:rPr>
          <w:rFonts w:hint="eastAsia" w:ascii="仿宋" w:hAnsi="仿宋" w:eastAsia="仿宋"/>
          <w:b/>
          <w:bCs/>
          <w:color w:val="000000"/>
          <w:sz w:val="28"/>
          <w:szCs w:val="28"/>
        </w:rPr>
        <w:t>第四讲：质疑投诉之分析法</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1．质疑/投诉招标人的风险分析及规避策略</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2．质疑/投诉招标文件的3句金言</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3．启动质疑/投诉招标文件的3有策略</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4．疑难性案件的质疑/投诉示例——某市公安局警务通项目</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5．质疑/投诉的后续谈判策略</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1）当头一棒如何应对？</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2）你的谈判筹码是什么？</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3）诉求合理，策略得当</w:t>
      </w:r>
    </w:p>
    <w:p>
      <w:pPr>
        <w:widowControl/>
        <w:spacing w:line="460" w:lineRule="exact"/>
        <w:jc w:val="left"/>
        <w:rPr>
          <w:rFonts w:ascii="仿宋" w:hAnsi="仿宋" w:eastAsia="仿宋"/>
          <w:b/>
          <w:bCs/>
          <w:color w:val="000000"/>
          <w:sz w:val="28"/>
          <w:szCs w:val="28"/>
        </w:rPr>
      </w:pPr>
      <w:r>
        <w:rPr>
          <w:rFonts w:hint="eastAsia" w:ascii="仿宋" w:hAnsi="仿宋" w:eastAsia="仿宋"/>
          <w:b/>
          <w:bCs/>
          <w:color w:val="000000"/>
          <w:sz w:val="28"/>
          <w:szCs w:val="28"/>
        </w:rPr>
        <w:t>第五讲：揭秘评审之合规法</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1．法定废标的若干情形</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1）招标投标法中的废标情形；</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2）政府采购法中的废标情形；</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2．约定废标的情形</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1）装订、密封问题</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2）签字、盖章问题</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3）从评标标准中找到约定废标的情形</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4）形式审查、资格性审查、响应性审查</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课堂练习：奇葩废标30问？</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3．关于评标索引表</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4．超出性材料的处理办法</w:t>
      </w:r>
    </w:p>
    <w:p>
      <w:pPr>
        <w:widowControl/>
        <w:spacing w:line="460" w:lineRule="exact"/>
        <w:jc w:val="left"/>
        <w:rPr>
          <w:rFonts w:ascii="仿宋" w:hAnsi="仿宋" w:eastAsia="仿宋"/>
          <w:b/>
          <w:bCs/>
          <w:color w:val="000000"/>
          <w:sz w:val="28"/>
          <w:szCs w:val="28"/>
        </w:rPr>
      </w:pPr>
      <w:r>
        <w:rPr>
          <w:rFonts w:hint="eastAsia" w:ascii="仿宋" w:hAnsi="仿宋" w:eastAsia="仿宋"/>
          <w:b/>
          <w:bCs/>
          <w:color w:val="000000"/>
          <w:sz w:val="28"/>
          <w:szCs w:val="28"/>
        </w:rPr>
        <w:t>第六讲：中标有策之博弈法</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1．技术标的评审方式——对比法</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2．对比打分的3种基本模式</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3．劣势竞争格局下的写标策略——牛皮糖战术</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1）识别招标文件中的“暗坑”</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2）牛皮糖战术的两大要领</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3）写标素材的来源渠道</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4．优势竞争格局下的写标策略——纯干货战术</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1）投标文件完美呼应招标需求</w:t>
      </w:r>
    </w:p>
    <w:p>
      <w:pPr>
        <w:widowControl/>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2）纯干货战术的两大要领</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5．其他共性写标技巧——翻阅感</w:t>
      </w:r>
    </w:p>
    <w:p>
      <w:pPr>
        <w:widowControl/>
        <w:spacing w:line="460" w:lineRule="exact"/>
        <w:ind w:firstLine="280" w:firstLineChars="100"/>
        <w:jc w:val="left"/>
        <w:rPr>
          <w:rFonts w:hint="eastAsia" w:ascii="仿宋" w:hAnsi="仿宋" w:eastAsia="仿宋"/>
          <w:color w:val="000000"/>
          <w:sz w:val="28"/>
          <w:szCs w:val="28"/>
        </w:rPr>
      </w:pPr>
      <w:r>
        <w:rPr>
          <w:rFonts w:hint="eastAsia" w:ascii="仿宋" w:hAnsi="仿宋" w:eastAsia="仿宋"/>
          <w:color w:val="000000"/>
          <w:sz w:val="28"/>
          <w:szCs w:val="28"/>
        </w:rPr>
        <w:t>经典案例：顶级投标文件是怎样练成的！</w:t>
      </w:r>
    </w:p>
    <w:p>
      <w:pPr>
        <w:spacing w:line="460" w:lineRule="exact"/>
        <w:rPr>
          <w:rFonts w:ascii="仿宋" w:hAnsi="仿宋" w:eastAsia="仿宋"/>
          <w:b/>
          <w:color w:val="000000" w:themeColor="text1"/>
          <w:sz w:val="28"/>
          <w:szCs w:val="28"/>
        </w:rPr>
      </w:pPr>
      <w:r>
        <w:rPr>
          <w:rFonts w:hint="eastAsia" w:ascii="仿宋" w:hAnsi="仿宋" w:eastAsia="仿宋"/>
          <w:b/>
          <w:color w:val="000000" w:themeColor="text1"/>
          <w:sz w:val="28"/>
          <w:szCs w:val="28"/>
        </w:rPr>
        <w:t>五、联系方式</w:t>
      </w:r>
    </w:p>
    <w:p>
      <w:pPr>
        <w:spacing w:line="460" w:lineRule="exact"/>
        <w:ind w:firstLine="562" w:firstLineChars="200"/>
        <w:rPr>
          <w:rFonts w:ascii="仿宋" w:hAnsi="仿宋" w:eastAsia="仿宋"/>
          <w:sz w:val="28"/>
          <w:szCs w:val="28"/>
        </w:rPr>
      </w:pPr>
      <w:r>
        <w:rPr>
          <w:rFonts w:hint="eastAsia" w:ascii="仿宋" w:hAnsi="仿宋" w:eastAsia="仿宋"/>
          <w:b/>
          <w:color w:val="000000" w:themeColor="text1"/>
          <w:sz w:val="28"/>
          <w:szCs w:val="28"/>
        </w:rPr>
        <w:t>联系人：</w:t>
      </w:r>
      <w:r>
        <w:rPr>
          <w:rFonts w:hint="eastAsia" w:ascii="仿宋" w:hAnsi="仿宋" w:eastAsia="仿宋"/>
          <w:b/>
          <w:color w:val="000000" w:themeColor="text1"/>
          <w:sz w:val="28"/>
          <w:szCs w:val="28"/>
          <w:lang w:val="en-US" w:eastAsia="zh-CN"/>
        </w:rPr>
        <w:t>王老师13716637503</w:t>
      </w:r>
      <w:r>
        <w:rPr>
          <w:rFonts w:hint="eastAsia" w:ascii="仿宋" w:hAnsi="仿宋" w:eastAsia="仿宋"/>
          <w:b/>
          <w:color w:val="000000" w:themeColor="text1"/>
          <w:sz w:val="28"/>
          <w:szCs w:val="28"/>
        </w:rPr>
        <w:t xml:space="preserve">（同微信）   </w:t>
      </w:r>
      <w:r>
        <w:rPr>
          <w:rFonts w:hint="eastAsia" w:ascii="仿宋" w:hAnsi="仿宋" w:eastAsia="仿宋"/>
          <w:sz w:val="28"/>
          <w:szCs w:val="28"/>
        </w:rPr>
        <w:t>电话咨询：010-52775026</w:t>
      </w:r>
    </w:p>
    <w:p>
      <w:pPr>
        <w:spacing w:line="460" w:lineRule="exact"/>
        <w:ind w:firstLine="562" w:firstLineChars="200"/>
        <w:rPr>
          <w:rFonts w:hint="default" w:ascii="仿宋" w:hAnsi="仿宋" w:eastAsia="仿宋"/>
          <w:b/>
          <w:sz w:val="28"/>
          <w:szCs w:val="28"/>
          <w:lang w:val="en-US" w:eastAsia="zh-CN"/>
        </w:rPr>
      </w:pPr>
      <w:r>
        <w:rPr>
          <w:rFonts w:hint="eastAsia" w:ascii="仿宋" w:hAnsi="仿宋" w:eastAsia="仿宋"/>
          <w:b/>
          <w:sz w:val="28"/>
          <w:szCs w:val="28"/>
        </w:rPr>
        <w:t>报名邮箱：</w:t>
      </w:r>
      <w:r>
        <w:rPr>
          <w:rFonts w:hint="eastAsia" w:ascii="仿宋" w:hAnsi="仿宋" w:eastAsia="仿宋"/>
          <w:sz w:val="28"/>
          <w:szCs w:val="28"/>
          <w:lang w:val="en-US" w:eastAsia="zh-CN"/>
        </w:rPr>
        <w:t>2303264133@qq.com</w:t>
      </w:r>
    </w:p>
    <w:p>
      <w:pPr>
        <w:spacing w:line="440" w:lineRule="exact"/>
        <w:rPr>
          <w:rFonts w:hint="eastAsia" w:ascii="仿宋" w:hAnsi="仿宋" w:eastAsia="仿宋" w:cs="宋体"/>
          <w:b/>
          <w:color w:val="000000"/>
          <w:kern w:val="0"/>
          <w:sz w:val="32"/>
          <w:szCs w:val="32"/>
        </w:rPr>
      </w:pPr>
    </w:p>
    <w:p>
      <w:pPr>
        <w:spacing w:line="440" w:lineRule="exact"/>
        <w:rPr>
          <w:rFonts w:hint="eastAsia" w:ascii="仿宋" w:hAnsi="仿宋" w:eastAsia="仿宋" w:cs="宋体"/>
          <w:b/>
          <w:color w:val="000000"/>
          <w:kern w:val="0"/>
          <w:sz w:val="32"/>
          <w:szCs w:val="32"/>
        </w:rPr>
      </w:pPr>
    </w:p>
    <w:p>
      <w:pPr>
        <w:spacing w:line="440" w:lineRule="exact"/>
        <w:rPr>
          <w:rFonts w:hint="eastAsia" w:ascii="仿宋" w:hAnsi="仿宋" w:eastAsia="仿宋" w:cs="宋体"/>
          <w:b/>
          <w:color w:val="000000"/>
          <w:kern w:val="0"/>
          <w:sz w:val="32"/>
          <w:szCs w:val="32"/>
        </w:rPr>
      </w:pPr>
    </w:p>
    <w:p>
      <w:pPr>
        <w:spacing w:line="440" w:lineRule="exact"/>
        <w:rPr>
          <w:rFonts w:ascii="仿宋" w:hAnsi="仿宋" w:eastAsia="仿宋" w:cs="宋体"/>
          <w:b/>
          <w:color w:val="000000"/>
          <w:kern w:val="0"/>
          <w:sz w:val="32"/>
          <w:szCs w:val="32"/>
        </w:rPr>
      </w:pPr>
    </w:p>
    <w:p>
      <w:pPr>
        <w:spacing w:line="440" w:lineRule="exact"/>
        <w:rPr>
          <w:rFonts w:ascii="仿宋" w:hAnsi="仿宋" w:eastAsia="仿宋"/>
          <w:b/>
          <w:sz w:val="32"/>
          <w:szCs w:val="32"/>
        </w:rPr>
      </w:pPr>
      <w:r>
        <w:rPr>
          <w:rFonts w:hint="eastAsia" w:ascii="仿宋" w:hAnsi="仿宋" w:eastAsia="仿宋" w:cs="宋体"/>
          <w:b/>
          <w:color w:val="000000"/>
          <w:kern w:val="0"/>
          <w:sz w:val="32"/>
          <w:szCs w:val="32"/>
        </w:rPr>
        <w:t>附</w:t>
      </w:r>
      <w:r>
        <w:rPr>
          <w:rFonts w:hint="eastAsia" w:ascii="仿宋" w:hAnsi="仿宋" w:eastAsia="仿宋"/>
          <w:b/>
          <w:sz w:val="32"/>
          <w:szCs w:val="32"/>
        </w:rPr>
        <w:t xml:space="preserve">件2:   </w:t>
      </w:r>
    </w:p>
    <w:p>
      <w:pPr>
        <w:spacing w:line="420" w:lineRule="exact"/>
        <w:jc w:val="center"/>
        <w:rPr>
          <w:rFonts w:ascii="黑体" w:hAnsi="黑体" w:eastAsia="黑体" w:cs="黑体"/>
          <w:b/>
          <w:sz w:val="30"/>
          <w:szCs w:val="30"/>
        </w:rPr>
      </w:pPr>
      <w:r>
        <w:rPr>
          <w:rFonts w:hint="eastAsia" w:ascii="黑体" w:hAnsi="黑体" w:eastAsia="黑体" w:cs="黑体"/>
          <w:b/>
          <w:sz w:val="30"/>
          <w:szCs w:val="30"/>
        </w:rPr>
        <w:t>“新时期投标策略核心技能及投标文件编写”专题培训班报名回执表</w:t>
      </w:r>
    </w:p>
    <w:tbl>
      <w:tblPr>
        <w:tblStyle w:val="5"/>
        <w:tblpPr w:leftFromText="180" w:rightFromText="180" w:vertAnchor="text" w:horzAnchor="margin" w:tblpXSpec="center" w:tblpY="1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936"/>
        <w:gridCol w:w="1383"/>
        <w:gridCol w:w="1449"/>
        <w:gridCol w:w="1807"/>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单位名称</w:t>
            </w:r>
          </w:p>
        </w:tc>
        <w:tc>
          <w:tcPr>
            <w:tcW w:w="7576" w:type="dxa"/>
            <w:gridSpan w:val="5"/>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通讯地址</w:t>
            </w:r>
          </w:p>
        </w:tc>
        <w:tc>
          <w:tcPr>
            <w:tcW w:w="3768" w:type="dxa"/>
            <w:gridSpan w:val="3"/>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邮 编</w:t>
            </w:r>
          </w:p>
        </w:tc>
        <w:tc>
          <w:tcPr>
            <w:tcW w:w="2001"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审批人</w:t>
            </w:r>
          </w:p>
        </w:tc>
        <w:tc>
          <w:tcPr>
            <w:tcW w:w="936"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*职 务</w:t>
            </w:r>
          </w:p>
        </w:tc>
        <w:tc>
          <w:tcPr>
            <w:tcW w:w="1449"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*手 机</w:t>
            </w:r>
          </w:p>
        </w:tc>
        <w:tc>
          <w:tcPr>
            <w:tcW w:w="2001"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经办人</w:t>
            </w:r>
          </w:p>
        </w:tc>
        <w:tc>
          <w:tcPr>
            <w:tcW w:w="936"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*职 务</w:t>
            </w:r>
          </w:p>
        </w:tc>
        <w:tc>
          <w:tcPr>
            <w:tcW w:w="1449"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
              <w:spacing w:after="50" w:line="380" w:lineRule="exact"/>
              <w:rPr>
                <w:rFonts w:ascii="仿宋" w:hAnsi="仿宋" w:eastAsia="仿宋"/>
                <w:color w:val="000000"/>
                <w:szCs w:val="28"/>
              </w:rPr>
            </w:pPr>
            <w:r>
              <w:rPr>
                <w:rFonts w:hint="eastAsia" w:ascii="仿宋" w:hAnsi="仿宋" w:eastAsia="仿宋"/>
                <w:color w:val="000000"/>
                <w:szCs w:val="28"/>
              </w:rPr>
              <w:t>*手 机</w:t>
            </w:r>
          </w:p>
        </w:tc>
        <w:tc>
          <w:tcPr>
            <w:tcW w:w="2001" w:type="dxa"/>
            <w:tcBorders>
              <w:top w:val="single" w:color="auto" w:sz="4" w:space="0"/>
              <w:left w:val="single" w:color="auto" w:sz="4" w:space="0"/>
              <w:bottom w:val="single" w:color="auto" w:sz="4" w:space="0"/>
              <w:right w:val="single" w:color="auto" w:sz="4" w:space="0"/>
            </w:tcBorders>
            <w:vAlign w:val="center"/>
          </w:tcPr>
          <w:p>
            <w:pPr>
              <w:pStyle w:val="2"/>
              <w:spacing w:after="50" w:line="380" w:lineRule="exact"/>
              <w:rPr>
                <w:rFonts w:ascii="仿宋" w:hAnsi="仿宋" w:eastAsia="仿宋"/>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电 话</w:t>
            </w:r>
          </w:p>
        </w:tc>
        <w:tc>
          <w:tcPr>
            <w:tcW w:w="936"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*传 真</w:t>
            </w:r>
          </w:p>
        </w:tc>
        <w:tc>
          <w:tcPr>
            <w:tcW w:w="1449"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
              <w:spacing w:after="50" w:line="380" w:lineRule="exact"/>
              <w:rPr>
                <w:rFonts w:ascii="仿宋" w:hAnsi="仿宋" w:eastAsia="仿宋"/>
                <w:color w:val="000000"/>
                <w:szCs w:val="28"/>
              </w:rPr>
            </w:pPr>
            <w:r>
              <w:rPr>
                <w:rFonts w:hint="eastAsia" w:ascii="仿宋" w:hAnsi="仿宋" w:eastAsia="仿宋"/>
                <w:b/>
                <w:color w:val="000000"/>
                <w:szCs w:val="28"/>
              </w:rPr>
              <w:t>E</w:t>
            </w:r>
            <w:r>
              <w:rPr>
                <w:rFonts w:hint="eastAsia" w:ascii="仿宋" w:hAnsi="仿宋" w:eastAsia="仿宋"/>
                <w:color w:val="000000"/>
                <w:szCs w:val="28"/>
              </w:rPr>
              <w:t>-mail</w:t>
            </w:r>
          </w:p>
        </w:tc>
        <w:tc>
          <w:tcPr>
            <w:tcW w:w="2001" w:type="dxa"/>
            <w:tcBorders>
              <w:top w:val="single" w:color="auto" w:sz="4" w:space="0"/>
              <w:left w:val="single" w:color="auto" w:sz="4" w:space="0"/>
              <w:bottom w:val="single" w:color="auto" w:sz="4" w:space="0"/>
              <w:right w:val="single" w:color="auto" w:sz="4" w:space="0"/>
            </w:tcBorders>
            <w:vAlign w:val="center"/>
          </w:tcPr>
          <w:p>
            <w:pPr>
              <w:pStyle w:val="2"/>
              <w:spacing w:after="50" w:line="380" w:lineRule="exact"/>
              <w:rPr>
                <w:rFonts w:ascii="仿宋" w:hAnsi="仿宋" w:eastAsia="仿宋"/>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姓 名</w:t>
            </w:r>
          </w:p>
        </w:tc>
        <w:tc>
          <w:tcPr>
            <w:tcW w:w="936"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*性别</w:t>
            </w:r>
          </w:p>
        </w:tc>
        <w:tc>
          <w:tcPr>
            <w:tcW w:w="138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*部 门</w:t>
            </w:r>
          </w:p>
        </w:tc>
        <w:tc>
          <w:tcPr>
            <w:tcW w:w="1449"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*职 务</w:t>
            </w:r>
          </w:p>
        </w:tc>
        <w:tc>
          <w:tcPr>
            <w:tcW w:w="1807"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*电 话</w:t>
            </w:r>
          </w:p>
        </w:tc>
        <w:tc>
          <w:tcPr>
            <w:tcW w:w="2001"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936"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2001"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936"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2001"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936"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2001"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936"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2001"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936"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2001"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住宿情况</w:t>
            </w:r>
          </w:p>
        </w:tc>
        <w:tc>
          <w:tcPr>
            <w:tcW w:w="7576"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bCs/>
                <w:color w:val="000000"/>
                <w:sz w:val="28"/>
                <w:szCs w:val="28"/>
              </w:rPr>
              <w:t>□单住   □合住    □自行安排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发票类型</w:t>
            </w:r>
          </w:p>
        </w:tc>
        <w:tc>
          <w:tcPr>
            <w:tcW w:w="7576"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□增值税普通发票      □增值税专用发票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发票信息</w:t>
            </w:r>
          </w:p>
        </w:tc>
        <w:tc>
          <w:tcPr>
            <w:tcW w:w="7576"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olor w:val="000000"/>
                <w:sz w:val="28"/>
                <w:szCs w:val="28"/>
              </w:rPr>
            </w:pPr>
            <w:r>
              <w:rPr>
                <w:rFonts w:hint="eastAsia" w:ascii="仿宋" w:hAnsi="仿宋" w:eastAsia="仿宋"/>
                <w:color w:val="000000"/>
                <w:sz w:val="28"/>
                <w:szCs w:val="28"/>
              </w:rPr>
              <w:t>开票单位名称：</w:t>
            </w:r>
          </w:p>
          <w:p>
            <w:pPr>
              <w:spacing w:line="360" w:lineRule="exact"/>
              <w:rPr>
                <w:rFonts w:ascii="仿宋" w:hAnsi="仿宋" w:eastAsia="仿宋"/>
                <w:color w:val="000000"/>
                <w:sz w:val="28"/>
                <w:szCs w:val="28"/>
              </w:rPr>
            </w:pPr>
            <w:r>
              <w:rPr>
                <w:rFonts w:hint="eastAsia" w:ascii="仿宋" w:hAnsi="仿宋" w:eastAsia="仿宋"/>
                <w:color w:val="000000"/>
                <w:sz w:val="28"/>
                <w:szCs w:val="28"/>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Cs/>
                <w:color w:val="000000"/>
                <w:sz w:val="28"/>
                <w:szCs w:val="28"/>
              </w:rPr>
            </w:pPr>
            <w:r>
              <w:rPr>
                <w:rFonts w:hint="eastAsia" w:ascii="仿宋" w:hAnsi="仿宋" w:eastAsia="仿宋"/>
                <w:bCs/>
                <w:color w:val="000000"/>
                <w:sz w:val="28"/>
                <w:szCs w:val="28"/>
              </w:rPr>
              <w:t>您关注或亟待解决的问题</w:t>
            </w:r>
          </w:p>
        </w:tc>
        <w:tc>
          <w:tcPr>
            <w:tcW w:w="7576"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olor w:val="000000"/>
                <w:sz w:val="28"/>
                <w:szCs w:val="28"/>
              </w:rPr>
            </w:pPr>
          </w:p>
          <w:p>
            <w:pPr>
              <w:spacing w:line="36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bCs/>
                <w:sz w:val="28"/>
                <w:szCs w:val="28"/>
              </w:rPr>
              <w:t>付款方式</w:t>
            </w:r>
          </w:p>
        </w:tc>
        <w:tc>
          <w:tcPr>
            <w:tcW w:w="7576" w:type="dxa"/>
            <w:gridSpan w:val="5"/>
            <w:tcBorders>
              <w:top w:val="single" w:color="auto" w:sz="4" w:space="0"/>
              <w:left w:val="single" w:color="auto" w:sz="4" w:space="0"/>
              <w:bottom w:val="single" w:color="auto" w:sz="4" w:space="0"/>
              <w:right w:val="single" w:color="auto" w:sz="4" w:space="0"/>
            </w:tcBorders>
            <w:vAlign w:val="center"/>
          </w:tcPr>
          <w:p>
            <w:pPr>
              <w:spacing w:after="50" w:line="380" w:lineRule="exact"/>
              <w:ind w:firstLine="1120" w:firstLineChars="400"/>
              <w:rPr>
                <w:rFonts w:ascii="仿宋" w:hAnsi="仿宋" w:eastAsia="仿宋"/>
                <w:color w:val="000000"/>
                <w:sz w:val="28"/>
                <w:szCs w:val="28"/>
              </w:rPr>
            </w:pPr>
            <w:r>
              <w:rPr>
                <w:rFonts w:hint="eastAsia" w:ascii="仿宋" w:hAnsi="仿宋" w:eastAsia="仿宋"/>
                <w:color w:val="000000"/>
                <w:sz w:val="28"/>
                <w:szCs w:val="28"/>
                <w:lang w:val="en-GB"/>
              </w:rPr>
              <w:t xml:space="preserve">□汇款  </w:t>
            </w:r>
            <w:r>
              <w:rPr>
                <w:rFonts w:hint="eastAsia" w:ascii="仿宋" w:hAnsi="仿宋" w:eastAsia="仿宋"/>
                <w:color w:val="000000"/>
                <w:sz w:val="28"/>
                <w:szCs w:val="28"/>
              </w:rPr>
              <w:t xml:space="preserve">  </w:t>
            </w:r>
            <w:r>
              <w:rPr>
                <w:rFonts w:hint="eastAsia" w:ascii="仿宋" w:hAnsi="仿宋" w:eastAsia="仿宋"/>
                <w:color w:val="000000"/>
                <w:sz w:val="28"/>
                <w:szCs w:val="28"/>
                <w:lang w:val="en-GB"/>
              </w:rPr>
              <w:t xml:space="preserve">  □</w:t>
            </w:r>
            <w:r>
              <w:rPr>
                <w:rFonts w:hint="eastAsia" w:ascii="仿宋" w:hAnsi="仿宋" w:eastAsia="仿宋"/>
                <w:color w:val="000000"/>
                <w:sz w:val="28"/>
                <w:szCs w:val="28"/>
              </w:rPr>
              <w:t>支付宝</w:t>
            </w:r>
            <w:r>
              <w:rPr>
                <w:rFonts w:hint="eastAsia" w:ascii="仿宋" w:hAnsi="仿宋" w:eastAsia="仿宋"/>
                <w:color w:val="000000"/>
                <w:sz w:val="28"/>
                <w:szCs w:val="28"/>
                <w:lang w:val="en-GB"/>
              </w:rPr>
              <w:t xml:space="preserve"> </w:t>
            </w:r>
            <w:r>
              <w:rPr>
                <w:rFonts w:hint="eastAsia" w:ascii="仿宋" w:hAnsi="仿宋" w:eastAsia="仿宋"/>
                <w:color w:val="000000"/>
                <w:sz w:val="28"/>
                <w:szCs w:val="28"/>
              </w:rPr>
              <w:t xml:space="preserve">  </w:t>
            </w:r>
            <w:r>
              <w:rPr>
                <w:rFonts w:hint="eastAsia" w:ascii="仿宋" w:hAnsi="仿宋" w:eastAsia="仿宋"/>
                <w:color w:val="000000"/>
                <w:sz w:val="28"/>
                <w:szCs w:val="28"/>
                <w:lang w:val="en-GB"/>
              </w:rPr>
              <w:t xml:space="preserve">   □</w:t>
            </w:r>
            <w:r>
              <w:rPr>
                <w:rFonts w:hint="eastAsia" w:ascii="仿宋" w:hAnsi="仿宋" w:eastAsia="仿宋"/>
                <w:color w:val="000000"/>
                <w:sz w:val="28"/>
                <w:szCs w:val="28"/>
              </w:rPr>
              <w:t xml:space="preserve">微信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162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Cs/>
                <w:sz w:val="28"/>
                <w:szCs w:val="28"/>
              </w:rPr>
            </w:pPr>
            <w:r>
              <w:rPr>
                <w:rFonts w:hint="eastAsia" w:ascii="仿宋" w:hAnsi="仿宋" w:eastAsia="仿宋"/>
                <w:color w:val="000000"/>
                <w:sz w:val="28"/>
                <w:szCs w:val="28"/>
              </w:rPr>
              <w:t>汇款账户</w:t>
            </w:r>
          </w:p>
        </w:tc>
        <w:tc>
          <w:tcPr>
            <w:tcW w:w="557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bCs/>
                <w:spacing w:val="22"/>
                <w:sz w:val="28"/>
                <w:szCs w:val="28"/>
              </w:rPr>
            </w:pPr>
            <w:r>
              <w:rPr>
                <w:rFonts w:hint="eastAsia" w:ascii="仿宋" w:hAnsi="仿宋" w:eastAsia="仿宋" w:cs="仿宋"/>
                <w:bCs/>
                <w:sz w:val="28"/>
                <w:szCs w:val="28"/>
              </w:rPr>
              <w:t>户  名：</w:t>
            </w:r>
            <w:r>
              <w:rPr>
                <w:rFonts w:hint="eastAsia" w:ascii="仿宋" w:hAnsi="仿宋" w:eastAsia="仿宋" w:cs="仿宋"/>
                <w:bCs/>
                <w:spacing w:val="22"/>
                <w:sz w:val="28"/>
                <w:szCs w:val="28"/>
              </w:rPr>
              <w:t>北京中培国信教育咨询中心</w:t>
            </w:r>
          </w:p>
          <w:p>
            <w:pPr>
              <w:spacing w:line="440" w:lineRule="exact"/>
              <w:rPr>
                <w:rFonts w:ascii="仿宋" w:hAnsi="仿宋" w:eastAsia="仿宋" w:cs="仿宋"/>
                <w:bCs/>
                <w:spacing w:val="21"/>
                <w:sz w:val="28"/>
                <w:szCs w:val="28"/>
              </w:rPr>
            </w:pPr>
            <w:r>
              <w:rPr>
                <w:rFonts w:hint="eastAsia" w:ascii="仿宋" w:hAnsi="仿宋" w:eastAsia="仿宋" w:cs="仿宋"/>
                <w:bCs/>
                <w:sz w:val="28"/>
                <w:szCs w:val="28"/>
              </w:rPr>
              <w:t>开户行：</w:t>
            </w:r>
            <w:r>
              <w:rPr>
                <w:rFonts w:hint="eastAsia" w:ascii="仿宋" w:hAnsi="仿宋" w:eastAsia="仿宋" w:cs="仿宋"/>
                <w:bCs/>
                <w:spacing w:val="21"/>
                <w:sz w:val="28"/>
                <w:szCs w:val="28"/>
              </w:rPr>
              <w:t>中国工商银行北京万柳支行</w:t>
            </w:r>
          </w:p>
          <w:p>
            <w:pPr>
              <w:spacing w:line="360" w:lineRule="exact"/>
              <w:rPr>
                <w:rFonts w:ascii="仿宋" w:hAnsi="仿宋" w:eastAsia="仿宋"/>
                <w:color w:val="000000"/>
                <w:sz w:val="28"/>
                <w:szCs w:val="28"/>
              </w:rPr>
            </w:pPr>
            <w:r>
              <w:rPr>
                <w:rFonts w:hint="eastAsia" w:ascii="仿宋" w:hAnsi="仿宋" w:eastAsia="仿宋" w:cs="仿宋"/>
                <w:sz w:val="28"/>
                <w:szCs w:val="28"/>
              </w:rPr>
              <w:t>帐  号：0200  2953  0920  1051  530</w:t>
            </w:r>
          </w:p>
          <w:p>
            <w:pPr>
              <w:spacing w:line="360" w:lineRule="exact"/>
              <w:rPr>
                <w:rFonts w:ascii="仿宋" w:hAnsi="仿宋" w:eastAsia="仿宋"/>
                <w:color w:val="000000"/>
                <w:sz w:val="28"/>
                <w:szCs w:val="28"/>
              </w:rPr>
            </w:pPr>
            <w:r>
              <w:rPr>
                <w:rFonts w:hint="eastAsia" w:ascii="仿宋" w:hAnsi="仿宋" w:eastAsia="仿宋" w:cs="仿宋"/>
                <w:sz w:val="28"/>
                <w:szCs w:val="28"/>
              </w:rPr>
              <w:t>联行号：1021  0002  9531</w:t>
            </w:r>
          </w:p>
        </w:tc>
        <w:tc>
          <w:tcPr>
            <w:tcW w:w="2001"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r>
              <w:rPr>
                <w:rFonts w:hint="eastAsia" w:ascii="仿宋" w:hAnsi="仿宋" w:eastAsia="仿宋"/>
                <w:color w:val="000000"/>
                <w:sz w:val="28"/>
                <w:szCs w:val="28"/>
              </w:rPr>
              <w:t>（单位公章）</w:t>
            </w:r>
          </w:p>
          <w:p>
            <w:pPr>
              <w:spacing w:after="50" w:line="380" w:lineRule="exact"/>
              <w:rPr>
                <w:rFonts w:ascii="仿宋" w:hAnsi="仿宋" w:eastAsia="仿宋"/>
                <w:color w:val="000000"/>
                <w:sz w:val="28"/>
                <w:szCs w:val="28"/>
              </w:rPr>
            </w:pPr>
            <w:r>
              <w:rPr>
                <w:rFonts w:hint="eastAsia" w:ascii="仿宋" w:hAnsi="仿宋" w:eastAsia="仿宋"/>
                <w:color w:val="000000"/>
                <w:sz w:val="28"/>
                <w:szCs w:val="28"/>
              </w:rPr>
              <w:t>年 月 日</w:t>
            </w:r>
          </w:p>
        </w:tc>
      </w:tr>
    </w:tbl>
    <w:p>
      <w:pPr>
        <w:spacing w:line="420" w:lineRule="exact"/>
        <w:ind w:left="843" w:hanging="843" w:hangingChars="300"/>
        <w:rPr>
          <w:rFonts w:ascii="仿宋_GB2312" w:eastAsia="仿宋_GB2312"/>
          <w:sz w:val="28"/>
          <w:szCs w:val="28"/>
        </w:rPr>
      </w:pPr>
      <w:r>
        <w:rPr>
          <w:rFonts w:hint="eastAsia" w:ascii="仿宋_GB2312" w:eastAsia="仿宋_GB2312"/>
          <w:b/>
          <w:sz w:val="28"/>
          <w:szCs w:val="28"/>
        </w:rPr>
        <w:t>备注：</w:t>
      </w:r>
      <w:r>
        <w:rPr>
          <w:rFonts w:hint="eastAsia" w:ascii="仿宋_GB2312" w:eastAsia="仿宋_GB2312"/>
          <w:b/>
          <w:bCs/>
          <w:sz w:val="28"/>
          <w:szCs w:val="28"/>
        </w:rPr>
        <w:t>1.此表可复制，</w:t>
      </w:r>
      <w:r>
        <w:rPr>
          <w:rFonts w:hint="eastAsia" w:ascii="仿宋" w:hAnsi="仿宋" w:eastAsia="仿宋"/>
          <w:b/>
          <w:bCs/>
          <w:color w:val="000000"/>
          <w:sz w:val="28"/>
          <w:szCs w:val="28"/>
        </w:rPr>
        <w:t>*部分为必填项，</w:t>
      </w:r>
      <w:r>
        <w:rPr>
          <w:rFonts w:hint="eastAsia" w:ascii="仿宋_GB2312" w:eastAsia="仿宋_GB2312"/>
          <w:sz w:val="28"/>
          <w:szCs w:val="28"/>
        </w:rPr>
        <w:t>填好后加盖公章有效，请协助转发通知；2.欢迎参会代表携带相关资料、案例赴会与专家交流学习；</w:t>
      </w:r>
    </w:p>
    <w:p>
      <w:pPr>
        <w:spacing w:line="400" w:lineRule="exact"/>
        <w:ind w:firstLine="280" w:firstLineChars="100"/>
        <w:rPr>
          <w:rFonts w:ascii="仿宋" w:hAnsi="仿宋" w:eastAsia="仿宋"/>
          <w:sz w:val="28"/>
          <w:szCs w:val="28"/>
        </w:rPr>
      </w:pPr>
      <w:r>
        <w:rPr>
          <w:rFonts w:hint="eastAsia" w:ascii="仿宋_GB2312" w:eastAsia="仿宋_GB2312"/>
          <w:sz w:val="28"/>
          <w:szCs w:val="28"/>
        </w:rPr>
        <w:t xml:space="preserve">    3.</w:t>
      </w:r>
      <w:r>
        <w:rPr>
          <w:rFonts w:hint="eastAsia" w:ascii="仿宋_GB2312" w:eastAsia="仿宋_GB2312"/>
          <w:spacing w:val="-8"/>
          <w:sz w:val="28"/>
          <w:szCs w:val="28"/>
        </w:rPr>
        <w:t>为保证培训质量,培训班名额有限,额满为止,请确定人员后及早报名；</w:t>
      </w:r>
    </w:p>
    <w:p>
      <w:pPr>
        <w:spacing w:line="460" w:lineRule="exact"/>
        <w:ind w:firstLine="843" w:firstLineChars="300"/>
        <w:rPr>
          <w:rFonts w:ascii="仿宋" w:hAnsi="仿宋" w:eastAsia="仿宋"/>
          <w:sz w:val="28"/>
          <w:szCs w:val="28"/>
        </w:rPr>
      </w:pPr>
      <w:r>
        <w:rPr>
          <w:rFonts w:hint="eastAsia" w:ascii="仿宋" w:hAnsi="仿宋" w:eastAsia="仿宋"/>
          <w:b/>
          <w:color w:val="000000" w:themeColor="text1"/>
          <w:sz w:val="28"/>
          <w:szCs w:val="28"/>
        </w:rPr>
        <w:t>联系人：</w:t>
      </w:r>
      <w:r>
        <w:rPr>
          <w:rFonts w:hint="eastAsia" w:ascii="仿宋" w:hAnsi="仿宋" w:eastAsia="仿宋"/>
          <w:b/>
          <w:color w:val="000000" w:themeColor="text1"/>
          <w:sz w:val="28"/>
          <w:szCs w:val="28"/>
          <w:lang w:val="en-US" w:eastAsia="zh-CN"/>
        </w:rPr>
        <w:t>王老师13716637503</w:t>
      </w:r>
      <w:r>
        <w:rPr>
          <w:rFonts w:hint="eastAsia" w:ascii="仿宋" w:hAnsi="仿宋" w:eastAsia="仿宋"/>
          <w:b/>
          <w:color w:val="000000" w:themeColor="text1"/>
          <w:sz w:val="28"/>
          <w:szCs w:val="28"/>
        </w:rPr>
        <w:t xml:space="preserve">（同微信）   </w:t>
      </w:r>
      <w:r>
        <w:rPr>
          <w:rFonts w:hint="eastAsia" w:ascii="仿宋" w:hAnsi="仿宋" w:eastAsia="仿宋"/>
          <w:sz w:val="28"/>
          <w:szCs w:val="28"/>
        </w:rPr>
        <w:t>电话咨询：010-52775026</w:t>
      </w:r>
    </w:p>
    <w:p>
      <w:pPr>
        <w:spacing w:line="460" w:lineRule="exact"/>
        <w:ind w:firstLine="1124" w:firstLineChars="400"/>
        <w:rPr>
          <w:rFonts w:ascii="仿宋" w:hAnsi="仿宋" w:eastAsia="仿宋"/>
          <w:b/>
          <w:bCs/>
          <w:sz w:val="28"/>
          <w:szCs w:val="28"/>
        </w:rPr>
      </w:pPr>
      <w:r>
        <w:rPr>
          <w:rFonts w:hint="eastAsia" w:ascii="仿宋" w:hAnsi="仿宋" w:eastAsia="仿宋"/>
          <w:b/>
          <w:sz w:val="28"/>
          <w:szCs w:val="28"/>
        </w:rPr>
        <w:t>报名邮箱：</w:t>
      </w:r>
      <w:r>
        <w:rPr>
          <w:rFonts w:hint="eastAsia" w:ascii="仿宋" w:hAnsi="仿宋" w:eastAsia="仿宋"/>
          <w:sz w:val="28"/>
          <w:szCs w:val="28"/>
          <w:lang w:val="en-US" w:eastAsia="zh-CN"/>
        </w:rPr>
        <w:t>2303264133@qq.com</w:t>
      </w:r>
      <w:bookmarkStart w:id="0" w:name="_GoBack"/>
      <w:bookmarkEnd w:id="0"/>
    </w:p>
    <w:sectPr>
      <w:footerReference r:id="rId3" w:type="default"/>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moder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964D1"/>
    <w:rsid w:val="000005C0"/>
    <w:rsid w:val="00002F8D"/>
    <w:rsid w:val="000B2BDE"/>
    <w:rsid w:val="000E3601"/>
    <w:rsid w:val="00152C4A"/>
    <w:rsid w:val="0020796C"/>
    <w:rsid w:val="0022366A"/>
    <w:rsid w:val="002B05DC"/>
    <w:rsid w:val="00394821"/>
    <w:rsid w:val="00473055"/>
    <w:rsid w:val="004F6497"/>
    <w:rsid w:val="005150B0"/>
    <w:rsid w:val="00585AA5"/>
    <w:rsid w:val="005A2444"/>
    <w:rsid w:val="006E318E"/>
    <w:rsid w:val="007207CB"/>
    <w:rsid w:val="00767EF5"/>
    <w:rsid w:val="008958D1"/>
    <w:rsid w:val="00957C15"/>
    <w:rsid w:val="009F177E"/>
    <w:rsid w:val="00AF083B"/>
    <w:rsid w:val="00B16BD3"/>
    <w:rsid w:val="00B270BA"/>
    <w:rsid w:val="00B41833"/>
    <w:rsid w:val="00BC16C7"/>
    <w:rsid w:val="00BE21CA"/>
    <w:rsid w:val="00CC5D48"/>
    <w:rsid w:val="00DD531B"/>
    <w:rsid w:val="00FB6887"/>
    <w:rsid w:val="55D25F53"/>
    <w:rsid w:val="59E65310"/>
    <w:rsid w:val="69B925DC"/>
    <w:rsid w:val="76796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eastAsia="楷体_GB2312"/>
      <w:sz w:val="28"/>
      <w:szCs w:val="20"/>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523</Words>
  <Characters>2986</Characters>
  <Lines>24</Lines>
  <Paragraphs>7</Paragraphs>
  <TotalTime>1</TotalTime>
  <ScaleCrop>false</ScaleCrop>
  <LinksUpToDate>false</LinksUpToDate>
  <CharactersWithSpaces>3502</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2021-06-02T01:35:00Z</dcterms:created>
  <dc:creator>阿聪呦！ </dc:creator>
  <cp:lastModifiedBy>中招采培王老师</cp:lastModifiedBy>
  <dcterms:modified xsi:type="dcterms:W3CDTF">2021-06-16T09:59:22Z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DD77A227CC484A10AEAAF3AC17064BD4</vt:lpwstr>
  </property>
</Properties>
</file>