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248" w:type="dxa"/>
        <w:jc w:val="center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8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9248" w:type="dxa"/>
            <w:vAlign w:val="center"/>
          </w:tcPr>
          <w:p>
            <w:pPr>
              <w:jc w:val="distribute"/>
              <w:rPr>
                <w:rFonts w:ascii="宋体" w:hAnsi="宋体" w:cs="宋体"/>
                <w:color w:val="FF0000"/>
                <w:w w:val="100"/>
                <w:kern w:val="0"/>
                <w:sz w:val="70"/>
                <w:szCs w:val="70"/>
              </w:rPr>
            </w:pPr>
            <w:r>
              <w:rPr>
                <w:rFonts w:hint="eastAsia" w:ascii="宋体" w:hAnsi="宋体" w:cs="宋体"/>
                <w:color w:val="FF0000"/>
                <w:w w:val="100"/>
                <w:kern w:val="0"/>
                <w:sz w:val="70"/>
                <w:szCs w:val="70"/>
              </w:rPr>
              <w:t>中国投资协会</w:t>
            </w:r>
          </w:p>
          <w:p>
            <w:pPr>
              <w:jc w:val="distribute"/>
              <w:rPr>
                <w:rFonts w:ascii="楷体" w:hAnsi="楷体" w:eastAsia="楷体"/>
                <w:color w:val="FF0000"/>
                <w:w w:val="100"/>
                <w:kern w:val="0"/>
                <w:sz w:val="70"/>
                <w:szCs w:val="70"/>
              </w:rPr>
            </w:pPr>
            <w:r>
              <w:rPr>
                <w:rFonts w:hint="eastAsia" w:ascii="宋体" w:hAnsi="宋体" w:cs="宋体"/>
                <w:color w:val="FF0000"/>
                <w:w w:val="100"/>
                <w:kern w:val="0"/>
                <w:sz w:val="70"/>
                <w:szCs w:val="70"/>
              </w:rPr>
              <w:t>项目投融资专业委员会文件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w w:val="100"/>
                <w:sz w:val="32"/>
                <w:szCs w:val="32"/>
              </w:rPr>
              <w:t>投融培〔202</w:t>
            </w:r>
            <w:r>
              <w:rPr>
                <w:rFonts w:hint="eastAsia" w:ascii="仿宋" w:hAnsi="仿宋" w:eastAsia="仿宋" w:cs="宋体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w w:val="100"/>
                <w:sz w:val="32"/>
                <w:szCs w:val="32"/>
              </w:rPr>
              <w:t>〕6号</w:t>
            </w:r>
          </w:p>
        </w:tc>
      </w:tr>
    </w:tbl>
    <w:p>
      <w:pPr>
        <w:spacing w:line="400" w:lineRule="exact"/>
        <w:ind w:left="233" w:leftChars="103" w:right="315" w:rightChars="150" w:hanging="17"/>
        <w:jc w:val="center"/>
        <w:rPr>
          <w:rFonts w:hint="eastAsia" w:ascii="宋体" w:hAnsi="宋体" w:cs="宋体"/>
          <w:b/>
          <w:w w:val="1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3" w:leftChars="103" w:right="315" w:rightChars="150" w:hanging="17"/>
        <w:jc w:val="center"/>
        <w:textAlignment w:val="auto"/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</w:rPr>
      </w:pPr>
      <w:r>
        <w:rPr>
          <w:rFonts w:hint="eastAsia" w:ascii="宋体" w:hAnsi="宋体" w:cs="宋体"/>
          <w:b/>
          <w:w w:val="100"/>
          <w:kern w:val="0"/>
          <w:sz w:val="36"/>
          <w:szCs w:val="36"/>
        </w:rPr>
        <w:t>关于举办国有企业 行政事业单位</w:t>
      </w:r>
      <w:r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</w:rPr>
        <w:t>全面预算管理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3" w:leftChars="103" w:right="315" w:rightChars="150" w:hanging="17"/>
        <w:jc w:val="center"/>
        <w:textAlignment w:val="auto"/>
        <w:rPr>
          <w:rFonts w:ascii="宋体" w:hAnsi="宋体" w:cs="宋体"/>
          <w:b/>
          <w:w w:val="1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  <w:lang w:eastAsia="zh-CN"/>
        </w:rPr>
        <w:t>制度改革</w:t>
      </w:r>
      <w:r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w w:val="100"/>
          <w:kern w:val="0"/>
          <w:sz w:val="36"/>
          <w:szCs w:val="36"/>
        </w:rPr>
        <w:t>财务内部控制及风险</w:t>
      </w:r>
      <w:r>
        <w:rPr>
          <w:rFonts w:hint="eastAsia" w:ascii="宋体" w:hAnsi="宋体" w:cs="宋体"/>
          <w:b/>
          <w:w w:val="100"/>
          <w:kern w:val="0"/>
          <w:sz w:val="36"/>
          <w:szCs w:val="36"/>
          <w:lang w:eastAsia="zh-CN"/>
        </w:rPr>
        <w:t>防范</w:t>
      </w:r>
      <w:r>
        <w:rPr>
          <w:rFonts w:hint="eastAsia" w:ascii="宋体" w:hAnsi="宋体" w:cs="宋体"/>
          <w:b/>
          <w:w w:val="100"/>
          <w:kern w:val="0"/>
          <w:sz w:val="36"/>
          <w:szCs w:val="36"/>
        </w:rPr>
        <w:t>培训班的通知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aseline"/>
        <w:rPr>
          <w:rFonts w:ascii="仿宋" w:hAnsi="仿宋" w:eastAsia="仿宋" w:cs="仿宋"/>
          <w:b/>
          <w:bCs/>
          <w:color w:val="000000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default" w:ascii="仿宋" w:hAnsi="仿宋" w:eastAsia="仿宋" w:cs="仿宋"/>
          <w:bCs/>
          <w:color w:val="auto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贯彻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落实《中华人民共和国预算法》及其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《预算法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实施条例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》（国令第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en-US" w:eastAsia="zh-CN"/>
        </w:rPr>
        <w:t>729号）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有关规定，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确保《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国务院关于进一步深化预算管理制度改革的意见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》（国发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zh-CN" w:eastAsia="zh-CN"/>
        </w:rPr>
        <w:t>〔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en-US" w:eastAsia="zh-CN"/>
        </w:rPr>
        <w:t>5号）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有效实施，加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大预算收入统筹力度，增强财政保障能力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规范预算支出管理，推进财政支出标准化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切实有序推进各单位统筹规划预算绩效评价工作，充分发挥内控体系对中央企业强基固本作用，进一步提高重大风险防控能力，中国投资协会项目投融资专业委员会会同</w:t>
      </w:r>
      <w:r>
        <w:rPr>
          <w:rFonts w:hint="default" w:ascii="仿宋" w:hAnsi="仿宋" w:eastAsia="仿宋" w:cs="仿宋"/>
          <w:bCs/>
          <w:color w:val="auto"/>
          <w:w w:val="100"/>
          <w:kern w:val="2"/>
          <w:sz w:val="32"/>
          <w:szCs w:val="32"/>
        </w:rPr>
        <w:t>北京中建科信信息咨询中心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举办国有企业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行政事业单位全面预算管理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制度改革、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财务内部控制及风险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防范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 xml:space="preserve">培训班。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本次培训旨在帮助各级政府部门、行政事业单位及中央国有企业相关财务管理人员，从全面预算管理角度编制合理的预算并有效实施；从新版纳税申报角度，深入讲解新版个人所得税、专项附加扣除，新纳税申报的表内、表间逻辑关系及涉税实务与风险控制；把握准则变革的发展方向，通过丰富的实务案例，了解准则执行过程中的重点、难点问题，全面提升红线意识和履责能力，加强内部控制和预算绩效管理，实现“强内控、防风险、促合规”的管控目标。现将具体事项通知如下：</w:t>
      </w:r>
      <w:r>
        <w:rPr>
          <w:rFonts w:hint="default" w:ascii="仿宋" w:hAnsi="仿宋" w:eastAsia="仿宋" w:cs="仿宋"/>
          <w:bCs/>
          <w:color w:val="auto"/>
          <w:w w:val="100"/>
          <w:kern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rPr>
          <w:rFonts w:ascii="黑体" w:hAnsi="黑体" w:eastAsia="黑体" w:cs="黑体"/>
          <w:w w:val="100"/>
          <w:sz w:val="32"/>
          <w:szCs w:val="32"/>
        </w:rPr>
      </w:pPr>
      <w:r>
        <w:rPr>
          <w:rFonts w:hint="eastAsia" w:ascii="黑体" w:hAnsi="黑体" w:eastAsia="黑体" w:cs="黑体"/>
          <w:w w:val="100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/>
          <w:w w:val="100"/>
          <w:sz w:val="32"/>
          <w:szCs w:val="32"/>
        </w:rPr>
      </w:pPr>
      <w:r>
        <w:rPr>
          <w:rFonts w:hint="eastAsia" w:ascii="仿宋" w:hAnsi="仿宋" w:eastAsia="仿宋"/>
          <w:w w:val="100"/>
          <w:sz w:val="32"/>
          <w:szCs w:val="32"/>
        </w:rPr>
        <w:t>主办单位：中国投资协会项目投融资专业委员会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 w:cs="仿宋_GB2312"/>
          <w:bCs/>
          <w:color w:val="000000"/>
          <w:w w:val="100"/>
          <w:sz w:val="32"/>
          <w:szCs w:val="32"/>
        </w:rPr>
      </w:pPr>
      <w:r>
        <w:rPr>
          <w:rFonts w:hint="eastAsia" w:ascii="仿宋" w:hAnsi="仿宋" w:eastAsia="仿宋"/>
          <w:w w:val="100"/>
          <w:sz w:val="32"/>
          <w:szCs w:val="32"/>
        </w:rPr>
        <w:t>承办单位：</w:t>
      </w:r>
      <w:r>
        <w:rPr>
          <w:rFonts w:hint="default" w:ascii="仿宋" w:hAnsi="仿宋" w:eastAsia="仿宋" w:cs="仿宋"/>
          <w:bCs/>
          <w:w w:val="100"/>
          <w:kern w:val="2"/>
          <w:sz w:val="32"/>
          <w:szCs w:val="32"/>
        </w:rPr>
        <w:t>北京中建科信信息咨询中心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培训内容（详细内容见附件）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1.全面预算管理与控制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2.《国务院关于进一步深化预算管理制度改革的意见》解读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3.《预算法实施条例》热点、难点问题解读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4.行政事业单位国有资产管理实务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5.行政事业单位重点领域预算绩效管理与实务案例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6.国企财务管理与融资平台公司的财务管理与税收筹划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7.国有企业减税降费背景下各类企业主要涉税风险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8.国有企业减税降费背景下企业增值税新政解析与风险应对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</w:rPr>
        <w:t>各级党政机关、行政事业单位、中央国有企业、社会组织等部门财务工作分管领导、总会计师，财务预算管理、计划财务管理、人力资源管理、资产管理、监察审计等相关部门负责人及管理人员。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四、授课专家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</w:rPr>
        <w:t>拟邀请财政部相关部门领导，中国财政科学研究院研究员、国家会计学院等院校教授，业内专家学者授课。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五、时间地点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</w:rPr>
        <w:t>2021年5月14日—5月18日  郑州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（14日全天报到）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</w:rPr>
        <w:t>2021年5月28日—6月</w:t>
      </w:r>
      <w:r>
        <w:rPr>
          <w:rFonts w:hint="eastAsia" w:ascii="仿宋" w:hAnsi="仿宋" w:eastAsia="仿宋" w:cs="仿宋"/>
          <w:bCs/>
          <w:color w:val="FFFFFF" w:themeColor="background1"/>
          <w:w w:val="100"/>
          <w:sz w:val="32"/>
          <w:szCs w:val="32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1日  西安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（28日全天报到）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日—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 xml:space="preserve">日  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长沙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市（1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2021年7月16日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—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7月20日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青岛市（</w:t>
      </w:r>
      <w:r>
        <w:rPr>
          <w:rFonts w:hint="eastAsia" w:ascii="仿宋" w:hAnsi="仿宋" w:eastAsia="仿宋" w:cs="仿宋"/>
          <w:bCs/>
          <w:color w:val="FFFFFF" w:themeColor="background1"/>
          <w:w w:val="100"/>
          <w:sz w:val="32"/>
          <w:szCs w:val="32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2021年8月13日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—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8月17日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银川市（13日全天报到）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2021年9月</w:t>
      </w:r>
      <w:r>
        <w:rPr>
          <w:rFonts w:hint="eastAsia" w:ascii="仿宋" w:hAnsi="仿宋" w:eastAsia="仿宋" w:cs="仿宋"/>
          <w:bCs/>
          <w:color w:val="FFFFFF" w:themeColor="background1"/>
          <w:w w:val="100"/>
          <w:sz w:val="32"/>
          <w:szCs w:val="32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3日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—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9月</w:t>
      </w:r>
      <w:r>
        <w:rPr>
          <w:rFonts w:hint="eastAsia" w:ascii="仿宋" w:hAnsi="仿宋" w:eastAsia="仿宋" w:cs="仿宋"/>
          <w:bCs/>
          <w:color w:val="FFFFFF" w:themeColor="background1"/>
          <w:w w:val="100"/>
          <w:sz w:val="32"/>
          <w:szCs w:val="32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7日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武汉市（</w:t>
      </w:r>
      <w:r>
        <w:rPr>
          <w:rFonts w:hint="eastAsia" w:ascii="仿宋" w:hAnsi="仿宋" w:eastAsia="仿宋" w:cs="仿宋"/>
          <w:bCs/>
          <w:color w:val="FFFFFF" w:themeColor="background1"/>
          <w:w w:val="100"/>
          <w:sz w:val="32"/>
          <w:szCs w:val="32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3日全天报到）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2021年9月25日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—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9月29日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成都市（25日全天报到）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2021年10月22日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—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val="en-US" w:eastAsia="zh-CN"/>
        </w:rPr>
        <w:t>10月26日珠海市（22日全天报到）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六、相关事宜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/>
        <w:rPr>
          <w:rFonts w:ascii="楷体" w:hAnsi="楷体" w:eastAsia="楷体" w:cs="楷体"/>
          <w:bCs/>
          <w:color w:val="000000"/>
          <w:w w:val="1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w w:val="100"/>
          <w:sz w:val="32"/>
          <w:szCs w:val="32"/>
        </w:rPr>
        <w:t>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/>
          <w:color w:val="000000"/>
          <w:w w:val="100"/>
          <w:sz w:val="32"/>
          <w:szCs w:val="32"/>
        </w:rPr>
      </w:pPr>
      <w:r>
        <w:rPr>
          <w:rFonts w:hint="eastAsia" w:ascii="仿宋" w:hAnsi="仿宋" w:eastAsia="仿宋"/>
          <w:color w:val="000000"/>
          <w:w w:val="100"/>
          <w:sz w:val="32"/>
          <w:szCs w:val="32"/>
        </w:rPr>
        <w:t>A.2980元/人（含培训、资料、课件、场地费用及会议期间午餐），住宿统一安排，费用自理。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/>
          <w:color w:val="000000"/>
          <w:w w:val="100"/>
          <w:sz w:val="32"/>
          <w:szCs w:val="32"/>
        </w:rPr>
      </w:pPr>
      <w:r>
        <w:rPr>
          <w:rFonts w:hint="eastAsia" w:ascii="仿宋" w:hAnsi="仿宋" w:eastAsia="仿宋"/>
          <w:color w:val="000000"/>
          <w:w w:val="100"/>
          <w:sz w:val="32"/>
          <w:szCs w:val="32"/>
        </w:rPr>
        <w:t>B.3980元/人（含证书、培训、资料、课件、场地费用及会议期间午餐），住宿统一安排，费用自理。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/>
          <w:color w:val="000000"/>
          <w:w w:val="100"/>
          <w:sz w:val="32"/>
          <w:szCs w:val="32"/>
        </w:rPr>
        <w:t>C.5980元/人（含证书、培训、资料、课件、场地费用及会议期间食宿等）。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 w:cs="仿宋"/>
          <w:bCs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结束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中国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国家人事人才培训网、北京企业管理咨询协会共同颁发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金融财务规划师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财务风险分析师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财务管理师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内控风险管理师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需提供报名回执表、二寸白底免冠彩色照片（电子版）、身份证（复印件）、学历证书（复印件）各一份。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楷体" w:hAnsi="楷体" w:eastAsia="楷体"/>
          <w:color w:val="000000"/>
          <w:w w:val="1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w w:val="100"/>
          <w:sz w:val="32"/>
          <w:szCs w:val="32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default" w:ascii="仿宋" w:hAnsi="仿宋" w:eastAsia="仿宋" w:cs="仿宋"/>
          <w:bCs/>
          <w:color w:val="00000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  <w:t>联系人：</w:t>
      </w: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  <w:lang w:eastAsia="zh-CN"/>
        </w:rPr>
        <w:t>孔老师</w:t>
      </w: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  <w:lang w:val="en-US" w:eastAsia="zh-CN"/>
        </w:rPr>
        <w:t xml:space="preserve"> 15102791351（微信同号）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 w:cs="宋体"/>
          <w:color w:val="00000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7" w:firstLineChars="196"/>
        <w:rPr>
          <w:rFonts w:hint="default" w:ascii="仿宋" w:hAnsi="仿宋" w:eastAsia="仿宋" w:cs="仿宋"/>
          <w:bCs/>
          <w:kern w:val="2"/>
          <w:sz w:val="32"/>
          <w:szCs w:val="32"/>
        </w:rPr>
      </w:pPr>
      <w:r>
        <w:rPr>
          <w:rFonts w:ascii="黑体" w:hAnsi="黑体" w:eastAsia="黑体"/>
          <w:sz w:val="32"/>
          <w:szCs w:val="32"/>
          <w:shd w:val="clear" w:color="auto" w:fill="FFFFFF"/>
        </w:rPr>
        <w:t>附件：</w:t>
      </w:r>
      <w:r>
        <w:rPr>
          <w:rFonts w:hint="default" w:ascii="仿宋" w:hAnsi="仿宋" w:eastAsia="仿宋"/>
          <w:bCs/>
          <w:sz w:val="32"/>
          <w:szCs w:val="32"/>
          <w:shd w:val="clear" w:color="auto" w:fill="FFFFFF"/>
        </w:rPr>
        <w:t>1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.</w:t>
      </w:r>
      <w:r>
        <w:rPr>
          <w:rFonts w:hint="default" w:ascii="仿宋" w:hAnsi="仿宋" w:eastAsia="仿宋"/>
          <w:bCs/>
          <w:sz w:val="32"/>
          <w:szCs w:val="32"/>
          <w:shd w:val="clear" w:color="auto" w:fill="FFFFFF"/>
        </w:rPr>
        <w:t>培训</w:t>
      </w:r>
      <w:r>
        <w:rPr>
          <w:rFonts w:hint="default" w:ascii="仿宋" w:hAnsi="仿宋" w:eastAsia="仿宋" w:cs="仿宋"/>
          <w:bCs/>
          <w:kern w:val="2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bCs/>
          <w:kern w:val="2"/>
          <w:sz w:val="32"/>
          <w:szCs w:val="32"/>
        </w:rPr>
        <w:t>2</w:t>
      </w:r>
      <w:r>
        <w:rPr>
          <w:rFonts w:ascii="仿宋" w:hAnsi="仿宋" w:eastAsia="仿宋" w:cs="仿宋"/>
          <w:bCs/>
          <w:kern w:val="2"/>
          <w:sz w:val="32"/>
          <w:szCs w:val="32"/>
        </w:rPr>
        <w:t>.</w:t>
      </w:r>
      <w:r>
        <w:rPr>
          <w:rFonts w:hint="default" w:ascii="仿宋" w:hAnsi="仿宋" w:eastAsia="仿宋" w:cs="宋体"/>
          <w:color w:val="000000"/>
          <w:sz w:val="32"/>
          <w:szCs w:val="32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220980</wp:posOffset>
            </wp:positionV>
            <wp:extent cx="1766570" cy="1619885"/>
            <wp:effectExtent l="0" t="0" r="0" b="18415"/>
            <wp:wrapNone/>
            <wp:docPr id="1" name="图片 1" descr="93af0f555201484e53840c6056da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af0f555201484e53840c6056dac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中国投资协会项目投融资专业委员会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2021年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月2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  <w:t xml:space="preserve">附件：1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  <w:t>培 训 内 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一、全面预算管理与控制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1.预算的基础内容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2.预算的组织结构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3.责任中心与预算编制方法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4.财务预算编制与现金流管理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二、《国务院关于进一步深化预算管理制度改革的意见》解读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default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1.加大预算收入统筹力度，增强财政保障能力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2.规范预算支出管理，推进财政支出标准化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3.严格预算编制管理，增强财政预算完整性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4.强化预算执行和绩效管理，增强预算约束力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default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5.加强风险防控，增强财政可持续性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三、《预算法实施条例》热点、难点问题解读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1.背景与意义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2.修订原则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3.主要改革与创新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4.重要具体条款解读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四、行政事业单位国有资产管理实务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1.资产管理体制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2.资产管理目标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3.政府向本级人大常委会报告国有资产管理情况制度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4.从人大监督角度行政事业性国有资产管理存在问题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5.资产管理政策与定义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6.资产配置管理与核算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7.资产使用管理与核算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8.资产处置管理与核算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9.资产清查核实与核算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10.资产报告编报体系及修订情况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11.难点问题解析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（1）固定资产修缮资本化或费用化的困惑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（2）固定资产折旧调整操作难点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（3）固定资产后续计量的账务处理与资产管理的衔接问题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五、行政事业单位重点领域预算绩效管理与实务案例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1.部门整体支出绩效评价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2.国有资本经营预算绩效评价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3.PPP项目绩效管理最新政策解读与应用实务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4.重大政策和重点项目绩效评价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5.专项债券项目绩效管理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6.新冠疫情防控政策落实和资金管理使用情况评价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六、国企财务管理与融资平台公司的财务管理与税收筹划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1.深化国有企业改革中的财税相关政策问题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2.基于风险管理的内部控制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3.投融资决策与风险管理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4.融资平台公司财务标准化管理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5.如何结合业务流程实现财务管理流程的标准化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6.如何实现财务信息系统标准化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7.募集资金有关法律体系和制度建设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8.募集资金专户存储、使用、变更用途、监管、披露及其他限制性规定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9.企业设立的纳税筹划、投资环节、采购环节及内部管理制度的纳税筹划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七、国有企业减税降费背景下各类企业主要涉税风险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1.疫情防控期间免征部分行政事业性收费和政府性基金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2.减税降费背景下各类企业主要涉税风险来源与分析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3.增值税下企业销项侧和进项侧的各类主要财税风险点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4.企业所得税下收入侧和费用侧的各类主要财税风险点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5.个人所得税下企业主要扣缴涉税风险与分析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6.新财税环境下企业税务稽查涉税风险点及管控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7.企业主要财税风险与内部控制案例分享及探讨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八、国有企业减税降费背景下企业增值税新政解析与风险应对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1.企业经济效益影响与分析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2.企业财务指标的影响与应对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3.企业成本项目的影响与应对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4.企业采购工作的影响与应对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5.企业合同管理的影响与应对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6.企业物资管理的影响与应对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7.减税降费背景下企业发票工作的影响与应对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8.减税降费背景下企业管理模式的影响与应对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宋体" w:hAnsi="宋体" w:cs="宋体"/>
          <w:b/>
          <w:w w:val="100"/>
          <w:kern w:val="0"/>
          <w:sz w:val="28"/>
          <w:szCs w:val="28"/>
        </w:rPr>
      </w:pPr>
      <w:r>
        <w:rPr>
          <w:rFonts w:hint="eastAsia" w:ascii="黑体" w:hAnsi="黑体" w:eastAsia="黑体"/>
          <w:w w:val="100"/>
          <w:kern w:val="0"/>
          <w:sz w:val="28"/>
          <w:szCs w:val="28"/>
        </w:rPr>
        <w:t>附件：2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国有企业 行政事业单位全面预算管理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制度改革 财务内部控制及风险防范培训班报名回执表</w:t>
      </w:r>
    </w:p>
    <w:tbl>
      <w:tblPr>
        <w:tblStyle w:val="12"/>
        <w:tblpPr w:leftFromText="181" w:rightFromText="181" w:vertAnchor="text" w:horzAnchor="margin" w:tblpY="1"/>
        <w:tblOverlap w:val="never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48"/>
        <w:gridCol w:w="1282"/>
        <w:gridCol w:w="1984"/>
        <w:gridCol w:w="157"/>
        <w:gridCol w:w="687"/>
        <w:gridCol w:w="309"/>
        <w:gridCol w:w="541"/>
        <w:gridCol w:w="29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240" w:firstLineChars="10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单位名称</w:t>
            </w:r>
          </w:p>
        </w:tc>
        <w:tc>
          <w:tcPr>
            <w:tcW w:w="49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邮编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单位地址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联 系 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3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部门职务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办公电话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3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手    机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传   真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3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电子信箱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参加培训人员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电话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手机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是否住宿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□是     □否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240" w:firstLineChars="10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住宿标准</w:t>
            </w:r>
          </w:p>
        </w:tc>
        <w:tc>
          <w:tcPr>
            <w:tcW w:w="3693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□单住(需另补床位费)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参会地点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color w:val="FF0000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240" w:firstLineChars="100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 xml:space="preserve">  证书申报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>（每人仅限一项）</w:t>
            </w:r>
          </w:p>
        </w:tc>
        <w:tc>
          <w:tcPr>
            <w:tcW w:w="36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《金融财务规划师》</w:t>
            </w: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bCs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《财务风险分析师》□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bCs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《财务管理师》   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《内控风险管理师》□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标准选项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w w:val="100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 w:cs="仿宋"/>
                <w:bCs/>
                <w:color w:val="000000"/>
                <w:w w:val="100"/>
                <w:kern w:val="0"/>
                <w:sz w:val="24"/>
              </w:rPr>
              <w:t>:2980元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 xml:space="preserve">□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w w:val="100"/>
                <w:kern w:val="0"/>
                <w:sz w:val="24"/>
              </w:rPr>
              <w:t xml:space="preserve"> B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</w:rPr>
              <w:t>：3980元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 xml:space="preserve">□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w w:val="100"/>
                <w:kern w:val="0"/>
                <w:sz w:val="24"/>
              </w:rPr>
              <w:t xml:space="preserve"> C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</w:rPr>
              <w:t>.5980元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付款方式</w:t>
            </w:r>
          </w:p>
        </w:tc>
        <w:tc>
          <w:tcPr>
            <w:tcW w:w="427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□银行     □网银</w:t>
            </w:r>
          </w:p>
        </w:tc>
        <w:tc>
          <w:tcPr>
            <w:tcW w:w="99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金额</w:t>
            </w:r>
          </w:p>
        </w:tc>
        <w:tc>
          <w:tcPr>
            <w:tcW w:w="25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需要与专家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沟通的问题</w:t>
            </w:r>
          </w:p>
        </w:tc>
        <w:tc>
          <w:tcPr>
            <w:tcW w:w="780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收款账户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 xml:space="preserve">单位名称： 北京中建科信信息咨询中心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 xml:space="preserve">开 户 行： 北京农村商业银行玉渊潭支行亮甲店分理处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账    号： 0405 0401 0300 0007 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备注</w:t>
            </w:r>
          </w:p>
        </w:tc>
        <w:tc>
          <w:tcPr>
            <w:tcW w:w="5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请将《报名回执表》发送至会务组，并于报名3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日内将培训费汇至指定账户，会务组确认收到培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训费后即发《参会凭证》，详细说明培训安排具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体事项。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 xml:space="preserve">       单位印章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 xml:space="preserve">    202</w:t>
            </w:r>
            <w:r>
              <w:rPr>
                <w:rFonts w:hint="eastAsia" w:ascii="仿宋" w:hAnsi="仿宋" w:eastAsia="仿宋" w:cs="仿宋"/>
                <w:w w:val="1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w w:val="10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47" w:rightChars="-70"/>
        <w:jc w:val="left"/>
        <w:rPr>
          <w:rFonts w:hint="default" w:ascii="仿宋" w:hAnsi="仿宋" w:eastAsia="仿宋" w:cs="仿宋"/>
          <w:bCs/>
          <w:w w:val="100"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w w:val="100"/>
          <w:sz w:val="24"/>
        </w:rPr>
        <w:t>联系人：</w:t>
      </w:r>
      <w:r>
        <w:rPr>
          <w:rFonts w:hint="eastAsia" w:ascii="仿宋" w:hAnsi="仿宋" w:eastAsia="仿宋" w:cs="仿宋"/>
          <w:bCs/>
          <w:w w:val="100"/>
          <w:sz w:val="24"/>
          <w:lang w:eastAsia="zh-CN"/>
        </w:rPr>
        <w:t>孔老师</w:t>
      </w:r>
      <w:r>
        <w:rPr>
          <w:rFonts w:hint="eastAsia" w:ascii="仿宋" w:hAnsi="仿宋" w:eastAsia="仿宋" w:cs="仿宋"/>
          <w:bCs/>
          <w:w w:val="100"/>
          <w:sz w:val="24"/>
          <w:lang w:val="en-US" w:eastAsia="zh-CN"/>
        </w:rPr>
        <w:t xml:space="preserve"> 15102791351（微信同号）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417" w:bottom="1644" w:left="1474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56A36"/>
    <w:multiLevelType w:val="singleLevel"/>
    <w:tmpl w:val="8DC56A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EDF9A4"/>
    <w:multiLevelType w:val="singleLevel"/>
    <w:tmpl w:val="34EDF9A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EAD"/>
    <w:rsid w:val="000275DF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3C7C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7F33"/>
    <w:rsid w:val="00070EA9"/>
    <w:rsid w:val="000714B8"/>
    <w:rsid w:val="000716EF"/>
    <w:rsid w:val="00073989"/>
    <w:rsid w:val="000741B0"/>
    <w:rsid w:val="000747B4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A28"/>
    <w:rsid w:val="000A1B31"/>
    <w:rsid w:val="000A1D0C"/>
    <w:rsid w:val="000A35BD"/>
    <w:rsid w:val="000A38AF"/>
    <w:rsid w:val="000A3A63"/>
    <w:rsid w:val="000A5002"/>
    <w:rsid w:val="000A5AE8"/>
    <w:rsid w:val="000A6A5E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52B2"/>
    <w:rsid w:val="000D7A42"/>
    <w:rsid w:val="000D7D88"/>
    <w:rsid w:val="000E0321"/>
    <w:rsid w:val="000E2681"/>
    <w:rsid w:val="000E2C58"/>
    <w:rsid w:val="000E4C19"/>
    <w:rsid w:val="000E583A"/>
    <w:rsid w:val="000E5935"/>
    <w:rsid w:val="000F0921"/>
    <w:rsid w:val="000F2043"/>
    <w:rsid w:val="000F3A0F"/>
    <w:rsid w:val="000F48B2"/>
    <w:rsid w:val="000F4A27"/>
    <w:rsid w:val="000F664D"/>
    <w:rsid w:val="000F68D6"/>
    <w:rsid w:val="000F6D59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304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EF5"/>
    <w:rsid w:val="0014132E"/>
    <w:rsid w:val="0014285F"/>
    <w:rsid w:val="00143015"/>
    <w:rsid w:val="00144709"/>
    <w:rsid w:val="00144C7B"/>
    <w:rsid w:val="00146447"/>
    <w:rsid w:val="00146706"/>
    <w:rsid w:val="00146A65"/>
    <w:rsid w:val="00146B08"/>
    <w:rsid w:val="0014783D"/>
    <w:rsid w:val="001540AE"/>
    <w:rsid w:val="001540DA"/>
    <w:rsid w:val="00154902"/>
    <w:rsid w:val="001552D8"/>
    <w:rsid w:val="00155377"/>
    <w:rsid w:val="00160263"/>
    <w:rsid w:val="00160D42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61B"/>
    <w:rsid w:val="00183B37"/>
    <w:rsid w:val="00183C44"/>
    <w:rsid w:val="00186078"/>
    <w:rsid w:val="00186137"/>
    <w:rsid w:val="001863AE"/>
    <w:rsid w:val="00186AE1"/>
    <w:rsid w:val="00187337"/>
    <w:rsid w:val="00194167"/>
    <w:rsid w:val="00194250"/>
    <w:rsid w:val="00194AA7"/>
    <w:rsid w:val="00195594"/>
    <w:rsid w:val="001A00A5"/>
    <w:rsid w:val="001A027E"/>
    <w:rsid w:val="001A0BAC"/>
    <w:rsid w:val="001A202E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51B6"/>
    <w:rsid w:val="001B7ECD"/>
    <w:rsid w:val="001C044C"/>
    <w:rsid w:val="001C1087"/>
    <w:rsid w:val="001C138D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635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10B4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71D5"/>
    <w:rsid w:val="00227251"/>
    <w:rsid w:val="0023012A"/>
    <w:rsid w:val="002312DF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EC1"/>
    <w:rsid w:val="00251E64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6CCF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C0C9A"/>
    <w:rsid w:val="002C1060"/>
    <w:rsid w:val="002C1426"/>
    <w:rsid w:val="002C2089"/>
    <w:rsid w:val="002C220C"/>
    <w:rsid w:val="002C290E"/>
    <w:rsid w:val="002C5AA4"/>
    <w:rsid w:val="002C6082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06F"/>
    <w:rsid w:val="002F4854"/>
    <w:rsid w:val="002F4895"/>
    <w:rsid w:val="002F50F9"/>
    <w:rsid w:val="002F649C"/>
    <w:rsid w:val="002F6DBB"/>
    <w:rsid w:val="00302435"/>
    <w:rsid w:val="003033D9"/>
    <w:rsid w:val="0030663F"/>
    <w:rsid w:val="00306FFA"/>
    <w:rsid w:val="00307B43"/>
    <w:rsid w:val="0031006D"/>
    <w:rsid w:val="00310D48"/>
    <w:rsid w:val="00311939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84D"/>
    <w:rsid w:val="00327BAF"/>
    <w:rsid w:val="003314BE"/>
    <w:rsid w:val="003316D4"/>
    <w:rsid w:val="00331FEE"/>
    <w:rsid w:val="0033289E"/>
    <w:rsid w:val="00332F13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01B"/>
    <w:rsid w:val="003524CF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1A7"/>
    <w:rsid w:val="003777F3"/>
    <w:rsid w:val="00377BB5"/>
    <w:rsid w:val="0038011C"/>
    <w:rsid w:val="00380B8D"/>
    <w:rsid w:val="00380FDD"/>
    <w:rsid w:val="00385855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30F"/>
    <w:rsid w:val="00396603"/>
    <w:rsid w:val="00396F2C"/>
    <w:rsid w:val="003A0585"/>
    <w:rsid w:val="003A1199"/>
    <w:rsid w:val="003A19CC"/>
    <w:rsid w:val="003A2481"/>
    <w:rsid w:val="003A2EFF"/>
    <w:rsid w:val="003A321B"/>
    <w:rsid w:val="003A3968"/>
    <w:rsid w:val="003A419A"/>
    <w:rsid w:val="003A47D6"/>
    <w:rsid w:val="003A4BD2"/>
    <w:rsid w:val="003A4DB9"/>
    <w:rsid w:val="003A5215"/>
    <w:rsid w:val="003A5554"/>
    <w:rsid w:val="003A5FA4"/>
    <w:rsid w:val="003A64A3"/>
    <w:rsid w:val="003B27EB"/>
    <w:rsid w:val="003B34AC"/>
    <w:rsid w:val="003B471C"/>
    <w:rsid w:val="003B5254"/>
    <w:rsid w:val="003B6A0F"/>
    <w:rsid w:val="003B754D"/>
    <w:rsid w:val="003B77E8"/>
    <w:rsid w:val="003B7D5B"/>
    <w:rsid w:val="003C2A48"/>
    <w:rsid w:val="003C4899"/>
    <w:rsid w:val="003C4A8C"/>
    <w:rsid w:val="003C53DA"/>
    <w:rsid w:val="003C67CF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F7C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4460"/>
    <w:rsid w:val="004048DA"/>
    <w:rsid w:val="00404CAC"/>
    <w:rsid w:val="00405EEB"/>
    <w:rsid w:val="004068BC"/>
    <w:rsid w:val="0041043F"/>
    <w:rsid w:val="00413EE0"/>
    <w:rsid w:val="00414CBA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5EDB"/>
    <w:rsid w:val="004363BB"/>
    <w:rsid w:val="00436766"/>
    <w:rsid w:val="0044069A"/>
    <w:rsid w:val="0044335B"/>
    <w:rsid w:val="00443895"/>
    <w:rsid w:val="004438BE"/>
    <w:rsid w:val="00443A3A"/>
    <w:rsid w:val="00445088"/>
    <w:rsid w:val="004453D2"/>
    <w:rsid w:val="00447726"/>
    <w:rsid w:val="00451B62"/>
    <w:rsid w:val="004522B1"/>
    <w:rsid w:val="004527AB"/>
    <w:rsid w:val="00453044"/>
    <w:rsid w:val="004565E9"/>
    <w:rsid w:val="0046022F"/>
    <w:rsid w:val="004615B4"/>
    <w:rsid w:val="00461A7E"/>
    <w:rsid w:val="004622C8"/>
    <w:rsid w:val="00462CF4"/>
    <w:rsid w:val="00462EC7"/>
    <w:rsid w:val="00464258"/>
    <w:rsid w:val="004645D6"/>
    <w:rsid w:val="0046478F"/>
    <w:rsid w:val="00464F17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3609"/>
    <w:rsid w:val="00495674"/>
    <w:rsid w:val="004960D5"/>
    <w:rsid w:val="0049614C"/>
    <w:rsid w:val="004970FB"/>
    <w:rsid w:val="0049716F"/>
    <w:rsid w:val="004A0593"/>
    <w:rsid w:val="004A129A"/>
    <w:rsid w:val="004A288C"/>
    <w:rsid w:val="004A2B24"/>
    <w:rsid w:val="004A3345"/>
    <w:rsid w:val="004A3A24"/>
    <w:rsid w:val="004A454B"/>
    <w:rsid w:val="004A4580"/>
    <w:rsid w:val="004A48FD"/>
    <w:rsid w:val="004A54B2"/>
    <w:rsid w:val="004A6375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2DB9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2B8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3FEE"/>
    <w:rsid w:val="005040C2"/>
    <w:rsid w:val="005050FC"/>
    <w:rsid w:val="005067C5"/>
    <w:rsid w:val="00506FE4"/>
    <w:rsid w:val="0051098E"/>
    <w:rsid w:val="0051315F"/>
    <w:rsid w:val="0051386D"/>
    <w:rsid w:val="00513F63"/>
    <w:rsid w:val="00514601"/>
    <w:rsid w:val="00514D3B"/>
    <w:rsid w:val="00514DDC"/>
    <w:rsid w:val="00515A9F"/>
    <w:rsid w:val="00515DF5"/>
    <w:rsid w:val="00516649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313"/>
    <w:rsid w:val="005428B4"/>
    <w:rsid w:val="0054349C"/>
    <w:rsid w:val="00543510"/>
    <w:rsid w:val="0054370A"/>
    <w:rsid w:val="00543F97"/>
    <w:rsid w:val="005465FB"/>
    <w:rsid w:val="0055076B"/>
    <w:rsid w:val="00550DC5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4CAC"/>
    <w:rsid w:val="00574F19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660"/>
    <w:rsid w:val="00597ADB"/>
    <w:rsid w:val="005A1868"/>
    <w:rsid w:val="005A2B47"/>
    <w:rsid w:val="005A3068"/>
    <w:rsid w:val="005A43F2"/>
    <w:rsid w:val="005A509E"/>
    <w:rsid w:val="005A58A4"/>
    <w:rsid w:val="005B0CA0"/>
    <w:rsid w:val="005B0DE3"/>
    <w:rsid w:val="005B1733"/>
    <w:rsid w:val="005B26CA"/>
    <w:rsid w:val="005B295F"/>
    <w:rsid w:val="005B2D67"/>
    <w:rsid w:val="005B57DE"/>
    <w:rsid w:val="005B6D7E"/>
    <w:rsid w:val="005B70C7"/>
    <w:rsid w:val="005B7F40"/>
    <w:rsid w:val="005C234B"/>
    <w:rsid w:val="005C3639"/>
    <w:rsid w:val="005C3857"/>
    <w:rsid w:val="005C5726"/>
    <w:rsid w:val="005C61B9"/>
    <w:rsid w:val="005C66D4"/>
    <w:rsid w:val="005C679F"/>
    <w:rsid w:val="005D1265"/>
    <w:rsid w:val="005D305E"/>
    <w:rsid w:val="005D47E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6FC"/>
    <w:rsid w:val="005E4E23"/>
    <w:rsid w:val="005E552A"/>
    <w:rsid w:val="005F0A4B"/>
    <w:rsid w:val="005F0DC2"/>
    <w:rsid w:val="005F33A1"/>
    <w:rsid w:val="005F412C"/>
    <w:rsid w:val="005F4C86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2FF"/>
    <w:rsid w:val="00632E90"/>
    <w:rsid w:val="00634B0F"/>
    <w:rsid w:val="00636395"/>
    <w:rsid w:val="006404E6"/>
    <w:rsid w:val="00640918"/>
    <w:rsid w:val="00641CF6"/>
    <w:rsid w:val="006420F4"/>
    <w:rsid w:val="0064274F"/>
    <w:rsid w:val="00642CF7"/>
    <w:rsid w:val="00643484"/>
    <w:rsid w:val="006452EB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28A8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62A"/>
    <w:rsid w:val="006E3B07"/>
    <w:rsid w:val="006E3D55"/>
    <w:rsid w:val="006E3F01"/>
    <w:rsid w:val="006E58B1"/>
    <w:rsid w:val="006E6182"/>
    <w:rsid w:val="006E6B2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4CEB"/>
    <w:rsid w:val="007102A6"/>
    <w:rsid w:val="00710846"/>
    <w:rsid w:val="007109F5"/>
    <w:rsid w:val="0071144F"/>
    <w:rsid w:val="007117BE"/>
    <w:rsid w:val="0071378E"/>
    <w:rsid w:val="00716E25"/>
    <w:rsid w:val="007175F4"/>
    <w:rsid w:val="0071772B"/>
    <w:rsid w:val="0072018B"/>
    <w:rsid w:val="00720A18"/>
    <w:rsid w:val="00720B49"/>
    <w:rsid w:val="007213D4"/>
    <w:rsid w:val="00722262"/>
    <w:rsid w:val="00723F03"/>
    <w:rsid w:val="00723FE8"/>
    <w:rsid w:val="00724C44"/>
    <w:rsid w:val="00724DCB"/>
    <w:rsid w:val="00725E75"/>
    <w:rsid w:val="007270C8"/>
    <w:rsid w:val="00727651"/>
    <w:rsid w:val="0073036F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67"/>
    <w:rsid w:val="0075117B"/>
    <w:rsid w:val="0075161C"/>
    <w:rsid w:val="00751874"/>
    <w:rsid w:val="00752080"/>
    <w:rsid w:val="007526C2"/>
    <w:rsid w:val="00752A5E"/>
    <w:rsid w:val="00754968"/>
    <w:rsid w:val="00756594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64DE"/>
    <w:rsid w:val="00777165"/>
    <w:rsid w:val="00781087"/>
    <w:rsid w:val="00781D0A"/>
    <w:rsid w:val="00782ECB"/>
    <w:rsid w:val="00784313"/>
    <w:rsid w:val="007854A9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A76"/>
    <w:rsid w:val="007A2716"/>
    <w:rsid w:val="007A3ED0"/>
    <w:rsid w:val="007A6822"/>
    <w:rsid w:val="007A7E80"/>
    <w:rsid w:val="007B162B"/>
    <w:rsid w:val="007B16DC"/>
    <w:rsid w:val="007B3125"/>
    <w:rsid w:val="007B5682"/>
    <w:rsid w:val="007B6DFE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850"/>
    <w:rsid w:val="007E1D19"/>
    <w:rsid w:val="007E1E7C"/>
    <w:rsid w:val="007E297E"/>
    <w:rsid w:val="007E3F9C"/>
    <w:rsid w:val="007E4ACE"/>
    <w:rsid w:val="007E4B4A"/>
    <w:rsid w:val="007E51D4"/>
    <w:rsid w:val="007E6EF8"/>
    <w:rsid w:val="007F1352"/>
    <w:rsid w:val="007F148D"/>
    <w:rsid w:val="007F17FC"/>
    <w:rsid w:val="007F1EC2"/>
    <w:rsid w:val="007F273C"/>
    <w:rsid w:val="007F38F5"/>
    <w:rsid w:val="007F483F"/>
    <w:rsid w:val="007F60AC"/>
    <w:rsid w:val="007F7561"/>
    <w:rsid w:val="007F786D"/>
    <w:rsid w:val="007F78C9"/>
    <w:rsid w:val="007F7BFF"/>
    <w:rsid w:val="007F7F21"/>
    <w:rsid w:val="00801A1C"/>
    <w:rsid w:val="00801C67"/>
    <w:rsid w:val="0080281B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33F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149E"/>
    <w:rsid w:val="00861783"/>
    <w:rsid w:val="00861D80"/>
    <w:rsid w:val="00862024"/>
    <w:rsid w:val="008620ED"/>
    <w:rsid w:val="0086382D"/>
    <w:rsid w:val="00863991"/>
    <w:rsid w:val="00864965"/>
    <w:rsid w:val="00865277"/>
    <w:rsid w:val="00865C9C"/>
    <w:rsid w:val="00865E01"/>
    <w:rsid w:val="00865F34"/>
    <w:rsid w:val="008665EF"/>
    <w:rsid w:val="0086740B"/>
    <w:rsid w:val="00867805"/>
    <w:rsid w:val="00870420"/>
    <w:rsid w:val="008718C9"/>
    <w:rsid w:val="00871ABA"/>
    <w:rsid w:val="00871F26"/>
    <w:rsid w:val="00872191"/>
    <w:rsid w:val="00873A8F"/>
    <w:rsid w:val="00874522"/>
    <w:rsid w:val="0087493B"/>
    <w:rsid w:val="00874E02"/>
    <w:rsid w:val="00874F0A"/>
    <w:rsid w:val="00876358"/>
    <w:rsid w:val="00876BE9"/>
    <w:rsid w:val="008773C8"/>
    <w:rsid w:val="0087784A"/>
    <w:rsid w:val="00880805"/>
    <w:rsid w:val="00880B18"/>
    <w:rsid w:val="00880BF9"/>
    <w:rsid w:val="00881D3E"/>
    <w:rsid w:val="00882191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6D14"/>
    <w:rsid w:val="008B7775"/>
    <w:rsid w:val="008B7F04"/>
    <w:rsid w:val="008C0925"/>
    <w:rsid w:val="008C1A80"/>
    <w:rsid w:val="008C21BE"/>
    <w:rsid w:val="008C4D6A"/>
    <w:rsid w:val="008C502B"/>
    <w:rsid w:val="008C51D6"/>
    <w:rsid w:val="008C6557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706F"/>
    <w:rsid w:val="008D72DA"/>
    <w:rsid w:val="008D7942"/>
    <w:rsid w:val="008E0FF1"/>
    <w:rsid w:val="008E15BC"/>
    <w:rsid w:val="008E1E6B"/>
    <w:rsid w:val="008E2528"/>
    <w:rsid w:val="008E2887"/>
    <w:rsid w:val="008E3D21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B51"/>
    <w:rsid w:val="008F4BDA"/>
    <w:rsid w:val="008F5242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07818"/>
    <w:rsid w:val="0091066D"/>
    <w:rsid w:val="009113AB"/>
    <w:rsid w:val="009126B3"/>
    <w:rsid w:val="00913FA1"/>
    <w:rsid w:val="00914E48"/>
    <w:rsid w:val="00915C80"/>
    <w:rsid w:val="00915E3D"/>
    <w:rsid w:val="00916F51"/>
    <w:rsid w:val="00921278"/>
    <w:rsid w:val="00922838"/>
    <w:rsid w:val="009245B6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2636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63276"/>
    <w:rsid w:val="00974839"/>
    <w:rsid w:val="00974BD0"/>
    <w:rsid w:val="00976271"/>
    <w:rsid w:val="009773B5"/>
    <w:rsid w:val="00977751"/>
    <w:rsid w:val="00980907"/>
    <w:rsid w:val="00981362"/>
    <w:rsid w:val="00982F39"/>
    <w:rsid w:val="009836AC"/>
    <w:rsid w:val="009845C5"/>
    <w:rsid w:val="00986845"/>
    <w:rsid w:val="0098798D"/>
    <w:rsid w:val="00993391"/>
    <w:rsid w:val="00994197"/>
    <w:rsid w:val="009945D4"/>
    <w:rsid w:val="00994C41"/>
    <w:rsid w:val="00994D98"/>
    <w:rsid w:val="009A06F5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4A97"/>
    <w:rsid w:val="009B5CCA"/>
    <w:rsid w:val="009B5EA9"/>
    <w:rsid w:val="009B7F3F"/>
    <w:rsid w:val="009C169E"/>
    <w:rsid w:val="009C2DF8"/>
    <w:rsid w:val="009C338D"/>
    <w:rsid w:val="009C34B8"/>
    <w:rsid w:val="009C3900"/>
    <w:rsid w:val="009C4E95"/>
    <w:rsid w:val="009C4E9F"/>
    <w:rsid w:val="009C5949"/>
    <w:rsid w:val="009C59EC"/>
    <w:rsid w:val="009C5D42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01D"/>
    <w:rsid w:val="009F2218"/>
    <w:rsid w:val="009F4071"/>
    <w:rsid w:val="009F4F9E"/>
    <w:rsid w:val="009F5D11"/>
    <w:rsid w:val="009F7597"/>
    <w:rsid w:val="00A00188"/>
    <w:rsid w:val="00A001DA"/>
    <w:rsid w:val="00A0027D"/>
    <w:rsid w:val="00A01121"/>
    <w:rsid w:val="00A02516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B52"/>
    <w:rsid w:val="00A238B6"/>
    <w:rsid w:val="00A23DF4"/>
    <w:rsid w:val="00A305DD"/>
    <w:rsid w:val="00A325D9"/>
    <w:rsid w:val="00A360A3"/>
    <w:rsid w:val="00A3750C"/>
    <w:rsid w:val="00A409B8"/>
    <w:rsid w:val="00A41145"/>
    <w:rsid w:val="00A4166B"/>
    <w:rsid w:val="00A4385D"/>
    <w:rsid w:val="00A44575"/>
    <w:rsid w:val="00A46CBE"/>
    <w:rsid w:val="00A47577"/>
    <w:rsid w:val="00A52067"/>
    <w:rsid w:val="00A53DC8"/>
    <w:rsid w:val="00A579F0"/>
    <w:rsid w:val="00A6274C"/>
    <w:rsid w:val="00A627AF"/>
    <w:rsid w:val="00A62EFF"/>
    <w:rsid w:val="00A65B57"/>
    <w:rsid w:val="00A663F6"/>
    <w:rsid w:val="00A6719D"/>
    <w:rsid w:val="00A67AC3"/>
    <w:rsid w:val="00A71E57"/>
    <w:rsid w:val="00A72C7A"/>
    <w:rsid w:val="00A74424"/>
    <w:rsid w:val="00A748AA"/>
    <w:rsid w:val="00A75511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4D78"/>
    <w:rsid w:val="00A85787"/>
    <w:rsid w:val="00A86DCF"/>
    <w:rsid w:val="00A8770E"/>
    <w:rsid w:val="00A877EE"/>
    <w:rsid w:val="00A9306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3C9B"/>
    <w:rsid w:val="00AB46CE"/>
    <w:rsid w:val="00AB625A"/>
    <w:rsid w:val="00AC053B"/>
    <w:rsid w:val="00AC06B6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0B4"/>
    <w:rsid w:val="00AD53B9"/>
    <w:rsid w:val="00AD77D4"/>
    <w:rsid w:val="00AD7BF6"/>
    <w:rsid w:val="00AD7EA8"/>
    <w:rsid w:val="00AE1E2F"/>
    <w:rsid w:val="00AE3B51"/>
    <w:rsid w:val="00AE4167"/>
    <w:rsid w:val="00AE50C6"/>
    <w:rsid w:val="00AE5F7B"/>
    <w:rsid w:val="00AE733B"/>
    <w:rsid w:val="00AF0AD9"/>
    <w:rsid w:val="00AF1667"/>
    <w:rsid w:val="00AF2D2F"/>
    <w:rsid w:val="00AF38D4"/>
    <w:rsid w:val="00AF42AC"/>
    <w:rsid w:val="00AF4406"/>
    <w:rsid w:val="00AF4570"/>
    <w:rsid w:val="00AF4CA7"/>
    <w:rsid w:val="00AF4EB3"/>
    <w:rsid w:val="00AF5B7A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3E1E"/>
    <w:rsid w:val="00B04B65"/>
    <w:rsid w:val="00B07031"/>
    <w:rsid w:val="00B070CD"/>
    <w:rsid w:val="00B07116"/>
    <w:rsid w:val="00B10074"/>
    <w:rsid w:val="00B10EFD"/>
    <w:rsid w:val="00B14A05"/>
    <w:rsid w:val="00B152D2"/>
    <w:rsid w:val="00B16B96"/>
    <w:rsid w:val="00B16E63"/>
    <w:rsid w:val="00B20D93"/>
    <w:rsid w:val="00B2176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2CC"/>
    <w:rsid w:val="00B57FB6"/>
    <w:rsid w:val="00B61D6B"/>
    <w:rsid w:val="00B62422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39F"/>
    <w:rsid w:val="00BB440B"/>
    <w:rsid w:val="00BB78DC"/>
    <w:rsid w:val="00BC040F"/>
    <w:rsid w:val="00BC19DC"/>
    <w:rsid w:val="00BC30C4"/>
    <w:rsid w:val="00BC3ACF"/>
    <w:rsid w:val="00BC401B"/>
    <w:rsid w:val="00BC7FD9"/>
    <w:rsid w:val="00BD1C40"/>
    <w:rsid w:val="00BD1F25"/>
    <w:rsid w:val="00BD217F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6AE0"/>
    <w:rsid w:val="00BE7113"/>
    <w:rsid w:val="00BE756F"/>
    <w:rsid w:val="00BE7E34"/>
    <w:rsid w:val="00BF002E"/>
    <w:rsid w:val="00BF05F4"/>
    <w:rsid w:val="00BF06DC"/>
    <w:rsid w:val="00BF2A61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678C"/>
    <w:rsid w:val="00C26959"/>
    <w:rsid w:val="00C27176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0D55"/>
    <w:rsid w:val="00C51CCB"/>
    <w:rsid w:val="00C53904"/>
    <w:rsid w:val="00C54263"/>
    <w:rsid w:val="00C54CA9"/>
    <w:rsid w:val="00C560BF"/>
    <w:rsid w:val="00C576EA"/>
    <w:rsid w:val="00C6074C"/>
    <w:rsid w:val="00C60DD1"/>
    <w:rsid w:val="00C61D0B"/>
    <w:rsid w:val="00C62216"/>
    <w:rsid w:val="00C622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162"/>
    <w:rsid w:val="00C85889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73B1"/>
    <w:rsid w:val="00CB7F69"/>
    <w:rsid w:val="00CC0B06"/>
    <w:rsid w:val="00CC1B9B"/>
    <w:rsid w:val="00CC2473"/>
    <w:rsid w:val="00CC3271"/>
    <w:rsid w:val="00CC46D7"/>
    <w:rsid w:val="00CC65F5"/>
    <w:rsid w:val="00CC6DAA"/>
    <w:rsid w:val="00CD06B1"/>
    <w:rsid w:val="00CD1614"/>
    <w:rsid w:val="00CD1FDF"/>
    <w:rsid w:val="00CD2568"/>
    <w:rsid w:val="00CD3BE8"/>
    <w:rsid w:val="00CD3DD4"/>
    <w:rsid w:val="00CD423A"/>
    <w:rsid w:val="00CD4ACB"/>
    <w:rsid w:val="00CD505E"/>
    <w:rsid w:val="00CE0000"/>
    <w:rsid w:val="00CE06AA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783B"/>
    <w:rsid w:val="00D2784B"/>
    <w:rsid w:val="00D27D58"/>
    <w:rsid w:val="00D300D0"/>
    <w:rsid w:val="00D304CE"/>
    <w:rsid w:val="00D307C0"/>
    <w:rsid w:val="00D30B5F"/>
    <w:rsid w:val="00D310DF"/>
    <w:rsid w:val="00D310F6"/>
    <w:rsid w:val="00D32031"/>
    <w:rsid w:val="00D328C1"/>
    <w:rsid w:val="00D32F3F"/>
    <w:rsid w:val="00D3591B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6323"/>
    <w:rsid w:val="00D571F5"/>
    <w:rsid w:val="00D57BDE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7AE"/>
    <w:rsid w:val="00D80878"/>
    <w:rsid w:val="00D81E36"/>
    <w:rsid w:val="00D83BB4"/>
    <w:rsid w:val="00D83E2D"/>
    <w:rsid w:val="00D908DD"/>
    <w:rsid w:val="00D917C4"/>
    <w:rsid w:val="00D92F4A"/>
    <w:rsid w:val="00D958DF"/>
    <w:rsid w:val="00D97BB8"/>
    <w:rsid w:val="00DA0445"/>
    <w:rsid w:val="00DA10A3"/>
    <w:rsid w:val="00DA360C"/>
    <w:rsid w:val="00DB0469"/>
    <w:rsid w:val="00DB1903"/>
    <w:rsid w:val="00DB2599"/>
    <w:rsid w:val="00DB3095"/>
    <w:rsid w:val="00DB3F14"/>
    <w:rsid w:val="00DB7CFB"/>
    <w:rsid w:val="00DC01A1"/>
    <w:rsid w:val="00DC0A25"/>
    <w:rsid w:val="00DC22BD"/>
    <w:rsid w:val="00DC385D"/>
    <w:rsid w:val="00DC43B3"/>
    <w:rsid w:val="00DD18DC"/>
    <w:rsid w:val="00DD1AF1"/>
    <w:rsid w:val="00DD38C8"/>
    <w:rsid w:val="00DD7197"/>
    <w:rsid w:val="00DD721E"/>
    <w:rsid w:val="00DD7F46"/>
    <w:rsid w:val="00DE0595"/>
    <w:rsid w:val="00DE213F"/>
    <w:rsid w:val="00DE2E49"/>
    <w:rsid w:val="00DE41D9"/>
    <w:rsid w:val="00DE52FD"/>
    <w:rsid w:val="00DE6890"/>
    <w:rsid w:val="00DE68A9"/>
    <w:rsid w:val="00DE7359"/>
    <w:rsid w:val="00DE7C69"/>
    <w:rsid w:val="00DE7F72"/>
    <w:rsid w:val="00DF0E11"/>
    <w:rsid w:val="00DF0EB5"/>
    <w:rsid w:val="00DF1DCD"/>
    <w:rsid w:val="00DF353A"/>
    <w:rsid w:val="00E007B5"/>
    <w:rsid w:val="00E00933"/>
    <w:rsid w:val="00E0123D"/>
    <w:rsid w:val="00E03519"/>
    <w:rsid w:val="00E04E6C"/>
    <w:rsid w:val="00E05BF7"/>
    <w:rsid w:val="00E05F5C"/>
    <w:rsid w:val="00E11A50"/>
    <w:rsid w:val="00E11C03"/>
    <w:rsid w:val="00E11F04"/>
    <w:rsid w:val="00E12319"/>
    <w:rsid w:val="00E13073"/>
    <w:rsid w:val="00E137F2"/>
    <w:rsid w:val="00E15B0C"/>
    <w:rsid w:val="00E16929"/>
    <w:rsid w:val="00E16C72"/>
    <w:rsid w:val="00E16C84"/>
    <w:rsid w:val="00E20D74"/>
    <w:rsid w:val="00E20F41"/>
    <w:rsid w:val="00E22722"/>
    <w:rsid w:val="00E2328E"/>
    <w:rsid w:val="00E2455F"/>
    <w:rsid w:val="00E24C0F"/>
    <w:rsid w:val="00E257C1"/>
    <w:rsid w:val="00E25D64"/>
    <w:rsid w:val="00E27240"/>
    <w:rsid w:val="00E33A61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672F"/>
    <w:rsid w:val="00E56968"/>
    <w:rsid w:val="00E56E7E"/>
    <w:rsid w:val="00E570D2"/>
    <w:rsid w:val="00E5783D"/>
    <w:rsid w:val="00E60552"/>
    <w:rsid w:val="00E620D5"/>
    <w:rsid w:val="00E62615"/>
    <w:rsid w:val="00E62DB0"/>
    <w:rsid w:val="00E63606"/>
    <w:rsid w:val="00E63F7E"/>
    <w:rsid w:val="00E64093"/>
    <w:rsid w:val="00E653C8"/>
    <w:rsid w:val="00E6780C"/>
    <w:rsid w:val="00E74219"/>
    <w:rsid w:val="00E77261"/>
    <w:rsid w:val="00E77297"/>
    <w:rsid w:val="00E77856"/>
    <w:rsid w:val="00E80915"/>
    <w:rsid w:val="00E81123"/>
    <w:rsid w:val="00E81776"/>
    <w:rsid w:val="00E83869"/>
    <w:rsid w:val="00E83C89"/>
    <w:rsid w:val="00E8488A"/>
    <w:rsid w:val="00E85341"/>
    <w:rsid w:val="00E85BCC"/>
    <w:rsid w:val="00E85C2F"/>
    <w:rsid w:val="00E85FCF"/>
    <w:rsid w:val="00E86679"/>
    <w:rsid w:val="00E86D31"/>
    <w:rsid w:val="00E87411"/>
    <w:rsid w:val="00E904BA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39A2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40F"/>
    <w:rsid w:val="00EB2D15"/>
    <w:rsid w:val="00EB3B2E"/>
    <w:rsid w:val="00EB3F05"/>
    <w:rsid w:val="00EB5A8E"/>
    <w:rsid w:val="00EB6464"/>
    <w:rsid w:val="00EB6A16"/>
    <w:rsid w:val="00EB756F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5E51"/>
    <w:rsid w:val="00ED662F"/>
    <w:rsid w:val="00ED7D6C"/>
    <w:rsid w:val="00EE3E0C"/>
    <w:rsid w:val="00EE499E"/>
    <w:rsid w:val="00EE4A46"/>
    <w:rsid w:val="00EE4F1F"/>
    <w:rsid w:val="00EE64DE"/>
    <w:rsid w:val="00EE7550"/>
    <w:rsid w:val="00EE7AD0"/>
    <w:rsid w:val="00EF0AD8"/>
    <w:rsid w:val="00EF1BCD"/>
    <w:rsid w:val="00EF3238"/>
    <w:rsid w:val="00EF399B"/>
    <w:rsid w:val="00EF628A"/>
    <w:rsid w:val="00EF735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0E0"/>
    <w:rsid w:val="00F15AF6"/>
    <w:rsid w:val="00F15D7E"/>
    <w:rsid w:val="00F17F4A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28E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705B0"/>
    <w:rsid w:val="00F707AE"/>
    <w:rsid w:val="00F709D4"/>
    <w:rsid w:val="00F71002"/>
    <w:rsid w:val="00F714AE"/>
    <w:rsid w:val="00F719C6"/>
    <w:rsid w:val="00F71A25"/>
    <w:rsid w:val="00F72C2E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2352"/>
    <w:rsid w:val="00F93052"/>
    <w:rsid w:val="00F9324F"/>
    <w:rsid w:val="00F93E56"/>
    <w:rsid w:val="00F949C8"/>
    <w:rsid w:val="00F94C2D"/>
    <w:rsid w:val="00F94F42"/>
    <w:rsid w:val="00F9545A"/>
    <w:rsid w:val="00F97325"/>
    <w:rsid w:val="00FA0575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4C6E"/>
    <w:rsid w:val="00FB6505"/>
    <w:rsid w:val="00FB6915"/>
    <w:rsid w:val="00FC2586"/>
    <w:rsid w:val="00FC2E7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1283"/>
    <w:rsid w:val="00FE1BC4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66B2"/>
    <w:rsid w:val="00FF7221"/>
    <w:rsid w:val="00FF73D8"/>
    <w:rsid w:val="01253A8A"/>
    <w:rsid w:val="01295609"/>
    <w:rsid w:val="01346D20"/>
    <w:rsid w:val="0163238B"/>
    <w:rsid w:val="01800D9D"/>
    <w:rsid w:val="01D11354"/>
    <w:rsid w:val="01D23B17"/>
    <w:rsid w:val="02337EA8"/>
    <w:rsid w:val="02470C40"/>
    <w:rsid w:val="024B0775"/>
    <w:rsid w:val="02826E0B"/>
    <w:rsid w:val="02B50C31"/>
    <w:rsid w:val="02B76A7A"/>
    <w:rsid w:val="03687141"/>
    <w:rsid w:val="03F57C3B"/>
    <w:rsid w:val="04745896"/>
    <w:rsid w:val="04E60E2A"/>
    <w:rsid w:val="04EE3EB0"/>
    <w:rsid w:val="05446CE8"/>
    <w:rsid w:val="05953D86"/>
    <w:rsid w:val="05BD05F7"/>
    <w:rsid w:val="05DA4347"/>
    <w:rsid w:val="061F1E49"/>
    <w:rsid w:val="06710AE7"/>
    <w:rsid w:val="07266C94"/>
    <w:rsid w:val="07273402"/>
    <w:rsid w:val="07685D35"/>
    <w:rsid w:val="078A0041"/>
    <w:rsid w:val="07DA406C"/>
    <w:rsid w:val="081E6AA8"/>
    <w:rsid w:val="08590793"/>
    <w:rsid w:val="092E6A0D"/>
    <w:rsid w:val="094046D9"/>
    <w:rsid w:val="0961233B"/>
    <w:rsid w:val="0988190B"/>
    <w:rsid w:val="099E7AEB"/>
    <w:rsid w:val="0A0C5BCD"/>
    <w:rsid w:val="0A3D2BDA"/>
    <w:rsid w:val="0A8C4E2C"/>
    <w:rsid w:val="0AD47F25"/>
    <w:rsid w:val="0B19113C"/>
    <w:rsid w:val="0B856FE1"/>
    <w:rsid w:val="0CCD1010"/>
    <w:rsid w:val="0CEA1B46"/>
    <w:rsid w:val="0D691781"/>
    <w:rsid w:val="0D8C4977"/>
    <w:rsid w:val="0D986849"/>
    <w:rsid w:val="0DC0679E"/>
    <w:rsid w:val="0E0C5E8A"/>
    <w:rsid w:val="0E876CBD"/>
    <w:rsid w:val="0E9F3835"/>
    <w:rsid w:val="0EA37E4E"/>
    <w:rsid w:val="0EB42DD9"/>
    <w:rsid w:val="0EC81584"/>
    <w:rsid w:val="0EE07641"/>
    <w:rsid w:val="0F25203B"/>
    <w:rsid w:val="0FBC3928"/>
    <w:rsid w:val="0FBF367A"/>
    <w:rsid w:val="0FCF64B3"/>
    <w:rsid w:val="10017A28"/>
    <w:rsid w:val="10183021"/>
    <w:rsid w:val="103F5F60"/>
    <w:rsid w:val="108C7471"/>
    <w:rsid w:val="10C071D6"/>
    <w:rsid w:val="10E504FC"/>
    <w:rsid w:val="10FD3E89"/>
    <w:rsid w:val="11143BB7"/>
    <w:rsid w:val="113F6406"/>
    <w:rsid w:val="11571D91"/>
    <w:rsid w:val="11646211"/>
    <w:rsid w:val="11B76EB4"/>
    <w:rsid w:val="11E4498D"/>
    <w:rsid w:val="121D2687"/>
    <w:rsid w:val="128A6EBB"/>
    <w:rsid w:val="12EE4C08"/>
    <w:rsid w:val="12FE2782"/>
    <w:rsid w:val="13385147"/>
    <w:rsid w:val="13417829"/>
    <w:rsid w:val="1356033C"/>
    <w:rsid w:val="136E20DB"/>
    <w:rsid w:val="13A6706E"/>
    <w:rsid w:val="13E2125C"/>
    <w:rsid w:val="14494EF1"/>
    <w:rsid w:val="146D6DB5"/>
    <w:rsid w:val="14C466C2"/>
    <w:rsid w:val="158C2643"/>
    <w:rsid w:val="15B14B35"/>
    <w:rsid w:val="160E48C4"/>
    <w:rsid w:val="1653074C"/>
    <w:rsid w:val="165772B6"/>
    <w:rsid w:val="16786C1D"/>
    <w:rsid w:val="16921B02"/>
    <w:rsid w:val="16A068EF"/>
    <w:rsid w:val="16E451ED"/>
    <w:rsid w:val="17D10796"/>
    <w:rsid w:val="17E72A01"/>
    <w:rsid w:val="17F85525"/>
    <w:rsid w:val="18915D52"/>
    <w:rsid w:val="191036C5"/>
    <w:rsid w:val="19177108"/>
    <w:rsid w:val="192857EA"/>
    <w:rsid w:val="197002BE"/>
    <w:rsid w:val="19BE6812"/>
    <w:rsid w:val="19D10EED"/>
    <w:rsid w:val="1A787509"/>
    <w:rsid w:val="1ACA7490"/>
    <w:rsid w:val="1AD7221A"/>
    <w:rsid w:val="1B1A76BE"/>
    <w:rsid w:val="1B313112"/>
    <w:rsid w:val="1BC0615F"/>
    <w:rsid w:val="1BC7619E"/>
    <w:rsid w:val="1C051CFE"/>
    <w:rsid w:val="1C5A51F7"/>
    <w:rsid w:val="1C5E7730"/>
    <w:rsid w:val="1C6C0F19"/>
    <w:rsid w:val="1CB94039"/>
    <w:rsid w:val="1CBC42DC"/>
    <w:rsid w:val="1D0C4D88"/>
    <w:rsid w:val="1D833AE8"/>
    <w:rsid w:val="1D856821"/>
    <w:rsid w:val="1E177430"/>
    <w:rsid w:val="1E286EA5"/>
    <w:rsid w:val="1EB9723E"/>
    <w:rsid w:val="1EEA509C"/>
    <w:rsid w:val="1F236E06"/>
    <w:rsid w:val="1F3459BE"/>
    <w:rsid w:val="1F4E39F8"/>
    <w:rsid w:val="1F577F97"/>
    <w:rsid w:val="1F6E47AB"/>
    <w:rsid w:val="1F754AD0"/>
    <w:rsid w:val="1F837AA8"/>
    <w:rsid w:val="1FE527D8"/>
    <w:rsid w:val="20140A20"/>
    <w:rsid w:val="201B0BF7"/>
    <w:rsid w:val="2025485D"/>
    <w:rsid w:val="206104EF"/>
    <w:rsid w:val="206D0008"/>
    <w:rsid w:val="210E6DE2"/>
    <w:rsid w:val="2132097E"/>
    <w:rsid w:val="215003E1"/>
    <w:rsid w:val="21741647"/>
    <w:rsid w:val="21967ECC"/>
    <w:rsid w:val="21A03298"/>
    <w:rsid w:val="21A47CCC"/>
    <w:rsid w:val="21AA4766"/>
    <w:rsid w:val="21B027F5"/>
    <w:rsid w:val="21BA0140"/>
    <w:rsid w:val="21BA489C"/>
    <w:rsid w:val="21C84711"/>
    <w:rsid w:val="22056A6D"/>
    <w:rsid w:val="223B4765"/>
    <w:rsid w:val="224D5E2E"/>
    <w:rsid w:val="22FD6F44"/>
    <w:rsid w:val="23044C59"/>
    <w:rsid w:val="231041DA"/>
    <w:rsid w:val="236A4DD3"/>
    <w:rsid w:val="238B180D"/>
    <w:rsid w:val="23AD3019"/>
    <w:rsid w:val="23D81CD9"/>
    <w:rsid w:val="23F9414F"/>
    <w:rsid w:val="242A63BD"/>
    <w:rsid w:val="244D6ED6"/>
    <w:rsid w:val="24784BD5"/>
    <w:rsid w:val="247C61B3"/>
    <w:rsid w:val="24972589"/>
    <w:rsid w:val="251F5FC2"/>
    <w:rsid w:val="25242FCA"/>
    <w:rsid w:val="2543478B"/>
    <w:rsid w:val="25590BEF"/>
    <w:rsid w:val="25983EE3"/>
    <w:rsid w:val="25A83880"/>
    <w:rsid w:val="263A6235"/>
    <w:rsid w:val="26604EB6"/>
    <w:rsid w:val="26611A5E"/>
    <w:rsid w:val="267117FB"/>
    <w:rsid w:val="27123E87"/>
    <w:rsid w:val="271D5C76"/>
    <w:rsid w:val="27545298"/>
    <w:rsid w:val="276F3A9F"/>
    <w:rsid w:val="27D64B18"/>
    <w:rsid w:val="28032A1C"/>
    <w:rsid w:val="287536D7"/>
    <w:rsid w:val="29057A75"/>
    <w:rsid w:val="29455EB5"/>
    <w:rsid w:val="294E58F1"/>
    <w:rsid w:val="294F5E43"/>
    <w:rsid w:val="29540067"/>
    <w:rsid w:val="29855DB2"/>
    <w:rsid w:val="2993724F"/>
    <w:rsid w:val="29A13C60"/>
    <w:rsid w:val="29DB28B3"/>
    <w:rsid w:val="29F209DB"/>
    <w:rsid w:val="2A035B59"/>
    <w:rsid w:val="2A26749A"/>
    <w:rsid w:val="2A6245C0"/>
    <w:rsid w:val="2A910C2E"/>
    <w:rsid w:val="2AD46410"/>
    <w:rsid w:val="2AFB5092"/>
    <w:rsid w:val="2B085339"/>
    <w:rsid w:val="2B426CDB"/>
    <w:rsid w:val="2C136734"/>
    <w:rsid w:val="2C5D0159"/>
    <w:rsid w:val="2CB834F0"/>
    <w:rsid w:val="2CBF5FF2"/>
    <w:rsid w:val="2CCA5CD6"/>
    <w:rsid w:val="2CD3008A"/>
    <w:rsid w:val="2CEF7099"/>
    <w:rsid w:val="2D027B18"/>
    <w:rsid w:val="2D186153"/>
    <w:rsid w:val="2D3B2898"/>
    <w:rsid w:val="2DC96371"/>
    <w:rsid w:val="2E397EFE"/>
    <w:rsid w:val="2E4560B0"/>
    <w:rsid w:val="2E4C0114"/>
    <w:rsid w:val="2E9C6A16"/>
    <w:rsid w:val="2EBF58DB"/>
    <w:rsid w:val="2EC94703"/>
    <w:rsid w:val="2EE502B3"/>
    <w:rsid w:val="2EFB549C"/>
    <w:rsid w:val="2F207074"/>
    <w:rsid w:val="2F75580F"/>
    <w:rsid w:val="2FC34324"/>
    <w:rsid w:val="2FCE19EA"/>
    <w:rsid w:val="2FD72A49"/>
    <w:rsid w:val="3005024A"/>
    <w:rsid w:val="30366E16"/>
    <w:rsid w:val="305C0F80"/>
    <w:rsid w:val="306A5479"/>
    <w:rsid w:val="30C93ED0"/>
    <w:rsid w:val="31CC742C"/>
    <w:rsid w:val="31F16450"/>
    <w:rsid w:val="32211E31"/>
    <w:rsid w:val="32336E5B"/>
    <w:rsid w:val="325027E3"/>
    <w:rsid w:val="32B06329"/>
    <w:rsid w:val="32FD1490"/>
    <w:rsid w:val="330455B5"/>
    <w:rsid w:val="333F7819"/>
    <w:rsid w:val="33AB4AB3"/>
    <w:rsid w:val="33C64537"/>
    <w:rsid w:val="33D379F9"/>
    <w:rsid w:val="340B031A"/>
    <w:rsid w:val="344F7D8C"/>
    <w:rsid w:val="34661EBE"/>
    <w:rsid w:val="3466302E"/>
    <w:rsid w:val="34DB1BC6"/>
    <w:rsid w:val="35350EA3"/>
    <w:rsid w:val="353D2822"/>
    <w:rsid w:val="3542037A"/>
    <w:rsid w:val="355B4B26"/>
    <w:rsid w:val="35E50C1C"/>
    <w:rsid w:val="3669731B"/>
    <w:rsid w:val="372A5B82"/>
    <w:rsid w:val="373007A4"/>
    <w:rsid w:val="373B05AC"/>
    <w:rsid w:val="3743044B"/>
    <w:rsid w:val="37F26D2D"/>
    <w:rsid w:val="38281CBC"/>
    <w:rsid w:val="38294AF8"/>
    <w:rsid w:val="384070D5"/>
    <w:rsid w:val="385C0727"/>
    <w:rsid w:val="386A0E04"/>
    <w:rsid w:val="38A64280"/>
    <w:rsid w:val="397370C4"/>
    <w:rsid w:val="39886C4F"/>
    <w:rsid w:val="399E1322"/>
    <w:rsid w:val="39B03F48"/>
    <w:rsid w:val="39B5334F"/>
    <w:rsid w:val="39F421BD"/>
    <w:rsid w:val="3A17621C"/>
    <w:rsid w:val="3AF562F5"/>
    <w:rsid w:val="3AFE1FB1"/>
    <w:rsid w:val="3B127AA2"/>
    <w:rsid w:val="3B227142"/>
    <w:rsid w:val="3B2533FB"/>
    <w:rsid w:val="3B296E11"/>
    <w:rsid w:val="3BCC4C17"/>
    <w:rsid w:val="3BF74942"/>
    <w:rsid w:val="3BFC4A41"/>
    <w:rsid w:val="3C432BAA"/>
    <w:rsid w:val="3D791963"/>
    <w:rsid w:val="3D9A54D7"/>
    <w:rsid w:val="3DA83BAE"/>
    <w:rsid w:val="3DEE0CB4"/>
    <w:rsid w:val="3EA756F6"/>
    <w:rsid w:val="3EAD727D"/>
    <w:rsid w:val="3EB128D3"/>
    <w:rsid w:val="3EBA2E96"/>
    <w:rsid w:val="3ED43116"/>
    <w:rsid w:val="3F14677A"/>
    <w:rsid w:val="3F52333A"/>
    <w:rsid w:val="3FBC64D4"/>
    <w:rsid w:val="40321D83"/>
    <w:rsid w:val="40BB0694"/>
    <w:rsid w:val="41847375"/>
    <w:rsid w:val="41851E0B"/>
    <w:rsid w:val="41A37DE7"/>
    <w:rsid w:val="422D369D"/>
    <w:rsid w:val="42445BE0"/>
    <w:rsid w:val="42483212"/>
    <w:rsid w:val="42763350"/>
    <w:rsid w:val="43133BE5"/>
    <w:rsid w:val="43AF45CE"/>
    <w:rsid w:val="43C37009"/>
    <w:rsid w:val="45210353"/>
    <w:rsid w:val="45443297"/>
    <w:rsid w:val="45E25E09"/>
    <w:rsid w:val="46332E75"/>
    <w:rsid w:val="46535249"/>
    <w:rsid w:val="46EC7CA7"/>
    <w:rsid w:val="48B74954"/>
    <w:rsid w:val="49F44A9D"/>
    <w:rsid w:val="49FD72BE"/>
    <w:rsid w:val="4A2A6CF4"/>
    <w:rsid w:val="4A4C6768"/>
    <w:rsid w:val="4A637CAD"/>
    <w:rsid w:val="4B2326C4"/>
    <w:rsid w:val="4B3149DC"/>
    <w:rsid w:val="4B374618"/>
    <w:rsid w:val="4BBE2D8F"/>
    <w:rsid w:val="4BDE3438"/>
    <w:rsid w:val="4BED4922"/>
    <w:rsid w:val="4C052B4F"/>
    <w:rsid w:val="4C426773"/>
    <w:rsid w:val="4C9A4E7E"/>
    <w:rsid w:val="4C9A7F2F"/>
    <w:rsid w:val="4C9E68D5"/>
    <w:rsid w:val="4CEA6A75"/>
    <w:rsid w:val="4D134DE6"/>
    <w:rsid w:val="4D414287"/>
    <w:rsid w:val="4D6E6F1A"/>
    <w:rsid w:val="4DF05512"/>
    <w:rsid w:val="4E2D3EE8"/>
    <w:rsid w:val="4E322514"/>
    <w:rsid w:val="4E38006E"/>
    <w:rsid w:val="4E3B687C"/>
    <w:rsid w:val="4E5F272B"/>
    <w:rsid w:val="4EA6709E"/>
    <w:rsid w:val="4EB04F42"/>
    <w:rsid w:val="4ED44A76"/>
    <w:rsid w:val="4F0E08AE"/>
    <w:rsid w:val="4F560333"/>
    <w:rsid w:val="4FCB29C4"/>
    <w:rsid w:val="500517FF"/>
    <w:rsid w:val="50190E52"/>
    <w:rsid w:val="50612203"/>
    <w:rsid w:val="506D7C34"/>
    <w:rsid w:val="50B15402"/>
    <w:rsid w:val="50FC02BF"/>
    <w:rsid w:val="515B5DEC"/>
    <w:rsid w:val="516E67F7"/>
    <w:rsid w:val="51CA524A"/>
    <w:rsid w:val="51E42D09"/>
    <w:rsid w:val="521D3A91"/>
    <w:rsid w:val="5238571D"/>
    <w:rsid w:val="534A7A4E"/>
    <w:rsid w:val="53A03035"/>
    <w:rsid w:val="53D51657"/>
    <w:rsid w:val="53EE660A"/>
    <w:rsid w:val="544E35C9"/>
    <w:rsid w:val="545B7988"/>
    <w:rsid w:val="547F456F"/>
    <w:rsid w:val="54F15784"/>
    <w:rsid w:val="55023C2D"/>
    <w:rsid w:val="55385C4A"/>
    <w:rsid w:val="556E1146"/>
    <w:rsid w:val="55736416"/>
    <w:rsid w:val="55744ABE"/>
    <w:rsid w:val="5575555E"/>
    <w:rsid w:val="55CD0897"/>
    <w:rsid w:val="55E74246"/>
    <w:rsid w:val="560C4FE0"/>
    <w:rsid w:val="56235D6E"/>
    <w:rsid w:val="566E6BB0"/>
    <w:rsid w:val="567F0EAF"/>
    <w:rsid w:val="569F19B9"/>
    <w:rsid w:val="56AC72D0"/>
    <w:rsid w:val="56CA7DD8"/>
    <w:rsid w:val="56E5659B"/>
    <w:rsid w:val="5777448A"/>
    <w:rsid w:val="57993E20"/>
    <w:rsid w:val="57FF1E1F"/>
    <w:rsid w:val="581E168A"/>
    <w:rsid w:val="582E0AFB"/>
    <w:rsid w:val="584C660B"/>
    <w:rsid w:val="589E079E"/>
    <w:rsid w:val="58EC7EF0"/>
    <w:rsid w:val="59782947"/>
    <w:rsid w:val="5A2D15B7"/>
    <w:rsid w:val="5A4F0105"/>
    <w:rsid w:val="5B7246C3"/>
    <w:rsid w:val="5B815832"/>
    <w:rsid w:val="5BE602AC"/>
    <w:rsid w:val="5C4E2774"/>
    <w:rsid w:val="5C5A1A7A"/>
    <w:rsid w:val="5D041486"/>
    <w:rsid w:val="5D0B3A8F"/>
    <w:rsid w:val="5D327642"/>
    <w:rsid w:val="5D4E5197"/>
    <w:rsid w:val="5D6109D5"/>
    <w:rsid w:val="5D9F10E7"/>
    <w:rsid w:val="5DBA4BA3"/>
    <w:rsid w:val="5DF4359C"/>
    <w:rsid w:val="5DF44970"/>
    <w:rsid w:val="5E8577A3"/>
    <w:rsid w:val="5EA9322B"/>
    <w:rsid w:val="5F0E5B71"/>
    <w:rsid w:val="5F121160"/>
    <w:rsid w:val="5F4452DE"/>
    <w:rsid w:val="5FEC77DC"/>
    <w:rsid w:val="60071355"/>
    <w:rsid w:val="60102338"/>
    <w:rsid w:val="60152981"/>
    <w:rsid w:val="601A737E"/>
    <w:rsid w:val="602F3488"/>
    <w:rsid w:val="603C6763"/>
    <w:rsid w:val="607877CC"/>
    <w:rsid w:val="616E7733"/>
    <w:rsid w:val="61CA4C3D"/>
    <w:rsid w:val="61D27F2B"/>
    <w:rsid w:val="61EE44DE"/>
    <w:rsid w:val="61EF1FAD"/>
    <w:rsid w:val="62AE1F7A"/>
    <w:rsid w:val="62BE6CEC"/>
    <w:rsid w:val="62EF2DB2"/>
    <w:rsid w:val="63373267"/>
    <w:rsid w:val="637318B2"/>
    <w:rsid w:val="637C308E"/>
    <w:rsid w:val="642F0A76"/>
    <w:rsid w:val="64654B7C"/>
    <w:rsid w:val="6521418D"/>
    <w:rsid w:val="65575852"/>
    <w:rsid w:val="6558404A"/>
    <w:rsid w:val="65A12DAC"/>
    <w:rsid w:val="65CD47BF"/>
    <w:rsid w:val="660E77FA"/>
    <w:rsid w:val="66B53AAE"/>
    <w:rsid w:val="67335D8F"/>
    <w:rsid w:val="67A60034"/>
    <w:rsid w:val="67B14436"/>
    <w:rsid w:val="684E4DD9"/>
    <w:rsid w:val="68C015D4"/>
    <w:rsid w:val="68D65A89"/>
    <w:rsid w:val="69722C4F"/>
    <w:rsid w:val="698C6E24"/>
    <w:rsid w:val="6A54393B"/>
    <w:rsid w:val="6A5469B0"/>
    <w:rsid w:val="6A600FC4"/>
    <w:rsid w:val="6AFB342B"/>
    <w:rsid w:val="6B1B3489"/>
    <w:rsid w:val="6B887F33"/>
    <w:rsid w:val="6BA84D98"/>
    <w:rsid w:val="6C084E54"/>
    <w:rsid w:val="6C29091D"/>
    <w:rsid w:val="6C4E437B"/>
    <w:rsid w:val="6CC75C84"/>
    <w:rsid w:val="6CFE5217"/>
    <w:rsid w:val="6E0F2205"/>
    <w:rsid w:val="6E1D7E81"/>
    <w:rsid w:val="6E5104BC"/>
    <w:rsid w:val="6E5D5F0B"/>
    <w:rsid w:val="6EBF043E"/>
    <w:rsid w:val="6EF52260"/>
    <w:rsid w:val="6F0817F6"/>
    <w:rsid w:val="6FAA0525"/>
    <w:rsid w:val="6FDB70CB"/>
    <w:rsid w:val="7095561A"/>
    <w:rsid w:val="70AE4B6D"/>
    <w:rsid w:val="70CE6B91"/>
    <w:rsid w:val="719C140A"/>
    <w:rsid w:val="72321C95"/>
    <w:rsid w:val="724F34EA"/>
    <w:rsid w:val="72524303"/>
    <w:rsid w:val="72A550CF"/>
    <w:rsid w:val="72BC4683"/>
    <w:rsid w:val="72CD7322"/>
    <w:rsid w:val="732F7089"/>
    <w:rsid w:val="734D694E"/>
    <w:rsid w:val="737A7E55"/>
    <w:rsid w:val="73C67D38"/>
    <w:rsid w:val="73EB53CA"/>
    <w:rsid w:val="7404206B"/>
    <w:rsid w:val="74070477"/>
    <w:rsid w:val="740E7606"/>
    <w:rsid w:val="74217A67"/>
    <w:rsid w:val="74634744"/>
    <w:rsid w:val="75320097"/>
    <w:rsid w:val="753C6BC3"/>
    <w:rsid w:val="75F61250"/>
    <w:rsid w:val="775C6DDE"/>
    <w:rsid w:val="776635E6"/>
    <w:rsid w:val="779A61BD"/>
    <w:rsid w:val="77EA0CE4"/>
    <w:rsid w:val="77EC4C68"/>
    <w:rsid w:val="7820724F"/>
    <w:rsid w:val="78207A66"/>
    <w:rsid w:val="78AE0236"/>
    <w:rsid w:val="78BE7B25"/>
    <w:rsid w:val="79080E01"/>
    <w:rsid w:val="79262C95"/>
    <w:rsid w:val="792A698F"/>
    <w:rsid w:val="79451890"/>
    <w:rsid w:val="79AC3CAF"/>
    <w:rsid w:val="79B102F3"/>
    <w:rsid w:val="79B91629"/>
    <w:rsid w:val="79DC1295"/>
    <w:rsid w:val="7A2145A4"/>
    <w:rsid w:val="7A671195"/>
    <w:rsid w:val="7AD53C9A"/>
    <w:rsid w:val="7AEB6E6C"/>
    <w:rsid w:val="7AEF18AE"/>
    <w:rsid w:val="7B7767EC"/>
    <w:rsid w:val="7B860F00"/>
    <w:rsid w:val="7C5C6468"/>
    <w:rsid w:val="7CE33475"/>
    <w:rsid w:val="7D5B6567"/>
    <w:rsid w:val="7D8C73D2"/>
    <w:rsid w:val="7DBE7BEA"/>
    <w:rsid w:val="7DC2214E"/>
    <w:rsid w:val="7DF4506C"/>
    <w:rsid w:val="7E2B5222"/>
    <w:rsid w:val="7E5D2DC2"/>
    <w:rsid w:val="7E957559"/>
    <w:rsid w:val="7EA22E0B"/>
    <w:rsid w:val="7EBC1457"/>
    <w:rsid w:val="7F036F7D"/>
    <w:rsid w:val="7F332E12"/>
    <w:rsid w:val="7F746076"/>
    <w:rsid w:val="7FB512A1"/>
    <w:rsid w:val="7FC90D07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4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yperlink"/>
    <w:unhideWhenUsed/>
    <w:qFormat/>
    <w:uiPriority w:val="99"/>
    <w:rPr>
      <w:color w:val="0000CC"/>
      <w:u w:val="single"/>
    </w:rPr>
  </w:style>
  <w:style w:type="character" w:styleId="19">
    <w:name w:val="annotation reference"/>
    <w:unhideWhenUsed/>
    <w:qFormat/>
    <w:uiPriority w:val="99"/>
    <w:rPr>
      <w:sz w:val="21"/>
      <w:szCs w:val="21"/>
    </w:rPr>
  </w:style>
  <w:style w:type="character" w:customStyle="1" w:styleId="20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1">
    <w:name w:val="页脚 Char"/>
    <w:link w:val="8"/>
    <w:qFormat/>
    <w:uiPriority w:val="99"/>
    <w:rPr>
      <w:sz w:val="18"/>
      <w:szCs w:val="18"/>
    </w:rPr>
  </w:style>
  <w:style w:type="character" w:customStyle="1" w:styleId="22">
    <w:name w:val="页眉 Char"/>
    <w:link w:val="9"/>
    <w:qFormat/>
    <w:uiPriority w:val="99"/>
    <w:rPr>
      <w:sz w:val="18"/>
      <w:szCs w:val="18"/>
    </w:rPr>
  </w:style>
  <w:style w:type="character" w:customStyle="1" w:styleId="23">
    <w:name w:val="批注文字 Char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批注主题 Char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5">
    <w:name w:val="标题 3 Char"/>
    <w:link w:val="4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6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9">
    <w:name w:val="列出段落1"/>
    <w:basedOn w:val="1"/>
    <w:qFormat/>
    <w:uiPriority w:val="34"/>
    <w:pPr>
      <w:spacing w:line="360" w:lineRule="auto"/>
      <w:ind w:firstLine="420" w:firstLineChars="200"/>
    </w:pPr>
    <w:rPr>
      <w:szCs w:val="22"/>
    </w:rPr>
  </w:style>
  <w:style w:type="character" w:customStyle="1" w:styleId="30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01002-BFA3-4A2C-905C-11A567D1D3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2603</Words>
  <Characters>716</Characters>
  <Lines>5</Lines>
  <Paragraphs>6</Paragraphs>
  <TotalTime>12</TotalTime>
  <ScaleCrop>false</ScaleCrop>
  <LinksUpToDate>false</LinksUpToDate>
  <CharactersWithSpaces>3313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2019-07-26T09:38:00Z</dcterms:created>
  <dc:creator>USER</dc:creator>
  <cp:lastModifiedBy>陈标</cp:lastModifiedBy>
  <cp:lastPrinted>2021-04-27T07:28:00Z</cp:lastPrinted>
  <dcterms:modified xsi:type="dcterms:W3CDTF">2021-07-02T01:45:15Z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0E321B3444F449ABBD4C938E5474E171</vt:lpwstr>
  </property>
</Properties>
</file>