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60" w:rsidRPr="00F543A8" w:rsidRDefault="00D03F20">
      <w:pPr>
        <w:jc w:val="center"/>
        <w:rPr>
          <w:rFonts w:ascii="微软雅黑" w:eastAsia="微软雅黑" w:hAnsi="微软雅黑" w:cs="微软雅黑"/>
          <w:b/>
          <w:color w:val="000000"/>
          <w:kern w:val="24"/>
          <w:sz w:val="52"/>
          <w:szCs w:val="52"/>
          <w:lang w:val="zh-CN"/>
        </w:rPr>
      </w:pPr>
      <w:r w:rsidRPr="00F543A8">
        <w:rPr>
          <w:rFonts w:ascii="微软雅黑" w:eastAsia="微软雅黑" w:hAnsi="微软雅黑" w:cs="微软雅黑" w:hint="eastAsia"/>
          <w:b/>
          <w:color w:val="000000"/>
          <w:kern w:val="24"/>
          <w:sz w:val="52"/>
          <w:szCs w:val="52"/>
          <w:lang w:val="zh-CN"/>
        </w:rPr>
        <w:t>工厂成本分析与控制方案班</w:t>
      </w:r>
    </w:p>
    <w:p w:rsidR="00BC61CE" w:rsidRPr="00BC61CE" w:rsidRDefault="00BC61CE" w:rsidP="00BC61CE">
      <w:pPr>
        <w:adjustRightInd w:val="0"/>
        <w:snapToGrid w:val="0"/>
        <w:ind w:firstLineChars="1600" w:firstLine="3360"/>
        <w:rPr>
          <w:rFonts w:ascii="微软雅黑" w:eastAsia="微软雅黑" w:hAnsi="微软雅黑" w:cs="微软雅黑"/>
          <w:b/>
          <w:color w:val="FF0000"/>
          <w:sz w:val="30"/>
          <w:szCs w:val="30"/>
        </w:rPr>
      </w:pPr>
      <w:r>
        <w:rPr>
          <w:rFonts w:ascii="微软雅黑" w:eastAsia="微软雅黑" w:hAnsi="微软雅黑" w:cs="微软雅黑"/>
          <w:b/>
          <w:szCs w:val="21"/>
        </w:rPr>
        <w:t>---------</w:t>
      </w:r>
      <w:r w:rsidRPr="00BC61CE">
        <w:rPr>
          <w:rFonts w:ascii="微软雅黑" w:eastAsia="微软雅黑" w:hAnsi="微软雅黑" w:cs="微软雅黑" w:hint="eastAsia"/>
          <w:b/>
          <w:color w:val="FF0000"/>
          <w:sz w:val="30"/>
          <w:szCs w:val="30"/>
        </w:rPr>
        <w:t>成本复盘 制造业10%的全面成本削减方案班</w:t>
      </w:r>
    </w:p>
    <w:p w:rsidR="00E51760" w:rsidRDefault="00D03F20">
      <w:pPr>
        <w:adjustRightInd w:val="0"/>
        <w:snapToGrid w:val="0"/>
        <w:rPr>
          <w:rFonts w:ascii="微软雅黑" w:eastAsia="微软雅黑" w:hAnsi="微软雅黑" w:cs="微软雅黑"/>
          <w:szCs w:val="21"/>
        </w:rPr>
      </w:pPr>
      <w:r w:rsidRPr="00627734">
        <w:rPr>
          <w:rFonts w:ascii="微软雅黑" w:eastAsia="微软雅黑" w:hAnsi="微软雅黑" w:cs="微软雅黑" w:hint="eastAsia"/>
          <w:b/>
          <w:szCs w:val="21"/>
        </w:rPr>
        <w:t>【主办单位</w:t>
      </w:r>
      <w:r>
        <w:rPr>
          <w:rFonts w:ascii="微软雅黑" w:eastAsia="微软雅黑" w:hAnsi="微软雅黑" w:cs="微软雅黑" w:hint="eastAsia"/>
          <w:szCs w:val="21"/>
        </w:rPr>
        <w:t>】济南立正管理咨询有限公司</w:t>
      </w:r>
    </w:p>
    <w:p w:rsidR="00E51760" w:rsidRDefault="00D03F20">
      <w:pPr>
        <w:adjustRightInd w:val="0"/>
        <w:snapToGrid w:val="0"/>
        <w:rPr>
          <w:rFonts w:ascii="微软雅黑" w:eastAsia="微软雅黑" w:hAnsi="微软雅黑" w:cs="微软雅黑"/>
          <w:szCs w:val="21"/>
        </w:rPr>
      </w:pPr>
      <w:r w:rsidRPr="00627734">
        <w:rPr>
          <w:rFonts w:ascii="微软雅黑" w:eastAsia="微软雅黑" w:hAnsi="微软雅黑" w:cs="微软雅黑" w:hint="eastAsia"/>
          <w:b/>
          <w:szCs w:val="21"/>
        </w:rPr>
        <w:t>【报名热线】</w:t>
      </w:r>
      <w:r>
        <w:rPr>
          <w:rFonts w:ascii="微软雅黑" w:eastAsia="微软雅黑" w:hAnsi="微软雅黑" w:cs="微软雅黑" w:hint="eastAsia"/>
          <w:szCs w:val="21"/>
        </w:rPr>
        <w:t xml:space="preserve">0531-85956956，13864004657（微信同号） </w:t>
      </w:r>
    </w:p>
    <w:p w:rsidR="00E51760" w:rsidRDefault="00D03F20">
      <w:pPr>
        <w:adjustRightInd w:val="0"/>
        <w:snapToGrid w:val="0"/>
        <w:rPr>
          <w:rFonts w:ascii="微软雅黑" w:eastAsia="微软雅黑" w:hAnsi="微软雅黑" w:cs="微软雅黑"/>
          <w:szCs w:val="21"/>
        </w:rPr>
      </w:pPr>
      <w:r w:rsidRPr="00627734">
        <w:rPr>
          <w:rFonts w:ascii="微软雅黑" w:eastAsia="微软雅黑" w:hAnsi="微软雅黑" w:cs="微软雅黑" w:hint="eastAsia"/>
          <w:b/>
          <w:szCs w:val="21"/>
        </w:rPr>
        <w:t>【开课时间】</w:t>
      </w:r>
      <w:r w:rsidR="001E36E2">
        <w:rPr>
          <w:rFonts w:ascii="微软雅黑" w:eastAsia="微软雅黑" w:hAnsi="微软雅黑" w:cs="微软雅黑" w:hint="eastAsia"/>
          <w:szCs w:val="21"/>
        </w:rPr>
        <w:t>8月2</w:t>
      </w:r>
      <w:r w:rsidR="001E36E2">
        <w:rPr>
          <w:rFonts w:ascii="微软雅黑" w:eastAsia="微软雅黑" w:hAnsi="微软雅黑" w:cs="微软雅黑"/>
          <w:szCs w:val="21"/>
        </w:rPr>
        <w:t>1-22</w:t>
      </w:r>
      <w:r w:rsidR="001E36E2">
        <w:rPr>
          <w:rFonts w:ascii="微软雅黑" w:eastAsia="微软雅黑" w:hAnsi="微软雅黑" w:cs="微软雅黑" w:hint="eastAsia"/>
          <w:szCs w:val="21"/>
        </w:rPr>
        <w:t xml:space="preserve">日 济南 </w:t>
      </w:r>
    </w:p>
    <w:p w:rsidR="00E51760" w:rsidRDefault="00D03F20" w:rsidP="001E36E2">
      <w:pPr>
        <w:adjustRightInd w:val="0"/>
        <w:snapToGrid w:val="0"/>
        <w:ind w:left="1260" w:hangingChars="600" w:hanging="1260"/>
        <w:rPr>
          <w:rFonts w:ascii="微软雅黑" w:eastAsia="微软雅黑" w:hAnsi="微软雅黑" w:cs="微软雅黑"/>
          <w:szCs w:val="21"/>
        </w:rPr>
      </w:pPr>
      <w:r w:rsidRPr="00627734">
        <w:rPr>
          <w:rFonts w:ascii="微软雅黑" w:eastAsia="微软雅黑" w:hAnsi="微软雅黑" w:cs="微软雅黑" w:hint="eastAsia"/>
          <w:b/>
          <w:szCs w:val="21"/>
        </w:rPr>
        <w:t>【培训对象】</w:t>
      </w:r>
      <w:r>
        <w:rPr>
          <w:rFonts w:ascii="微软雅黑" w:eastAsia="微软雅黑" w:hAnsi="微软雅黑" w:cs="微软雅黑" w:hint="eastAsia"/>
          <w:szCs w:val="21"/>
        </w:rPr>
        <w:t>总经理、财务总监、成本总监、生产总监、人力总监、质量总监、车间经理、革新办主任等成本管控需求的部门</w:t>
      </w:r>
    </w:p>
    <w:p w:rsidR="00E51760" w:rsidRDefault="00D03F20">
      <w:pPr>
        <w:adjustRightInd w:val="0"/>
        <w:snapToGrid w:val="0"/>
        <w:rPr>
          <w:rFonts w:ascii="微软雅黑" w:eastAsia="微软雅黑" w:hAnsi="微软雅黑" w:cs="微软雅黑"/>
          <w:szCs w:val="21"/>
        </w:rPr>
      </w:pPr>
      <w:r w:rsidRPr="00627734">
        <w:rPr>
          <w:rFonts w:ascii="微软雅黑" w:eastAsia="微软雅黑" w:hAnsi="微软雅黑" w:cs="微软雅黑" w:hint="eastAsia"/>
          <w:b/>
          <w:szCs w:val="21"/>
        </w:rPr>
        <w:t>【课程费用】</w:t>
      </w:r>
      <w:r>
        <w:rPr>
          <w:rFonts w:ascii="微软雅黑" w:eastAsia="微软雅黑" w:hAnsi="微软雅黑" w:cs="微软雅黑" w:hint="eastAsia"/>
          <w:szCs w:val="21"/>
        </w:rPr>
        <w:t>RMB</w:t>
      </w:r>
      <w:r w:rsidR="003920DC">
        <w:rPr>
          <w:rFonts w:ascii="微软雅黑" w:eastAsia="微软雅黑" w:hAnsi="微软雅黑" w:cs="微软雅黑"/>
          <w:b/>
          <w:szCs w:val="21"/>
        </w:rPr>
        <w:t>3800</w:t>
      </w:r>
      <w:r>
        <w:rPr>
          <w:rFonts w:ascii="微软雅黑" w:eastAsia="微软雅黑" w:hAnsi="微软雅黑" w:cs="微软雅黑" w:hint="eastAsia"/>
          <w:szCs w:val="21"/>
        </w:rPr>
        <w:t>/人（包含：培训费、教材、午餐、茶点、发票）</w:t>
      </w:r>
    </w:p>
    <w:p w:rsidR="00E51760" w:rsidRDefault="00D03F20">
      <w:pPr>
        <w:tabs>
          <w:tab w:val="left" w:pos="9202"/>
        </w:tabs>
        <w:adjustRightInd w:val="0"/>
        <w:snapToGrid w:val="0"/>
        <w:jc w:val="left"/>
        <w:rPr>
          <w:rFonts w:ascii="微软雅黑" w:eastAsia="微软雅黑" w:hAnsi="微软雅黑" w:cs="微软雅黑"/>
          <w:bCs/>
          <w:szCs w:val="21"/>
        </w:rPr>
      </w:pPr>
      <w:r>
        <w:rPr>
          <w:rFonts w:ascii="微软雅黑" w:eastAsia="微软雅黑" w:hAnsi="微软雅黑" w:cs="微软雅黑" w:hint="eastAsia"/>
          <w:bCs/>
          <w:noProof/>
          <w:szCs w:val="21"/>
        </w:rPr>
        <mc:AlternateContent>
          <mc:Choice Requires="wps">
            <w:drawing>
              <wp:anchor distT="0" distB="0" distL="114300" distR="114300" simplePos="0" relativeHeight="251657216" behindDoc="0" locked="0" layoutInCell="1" allowOverlap="1">
                <wp:simplePos x="0" y="0"/>
                <wp:positionH relativeFrom="column">
                  <wp:posOffset>-237490</wp:posOffset>
                </wp:positionH>
                <wp:positionV relativeFrom="paragraph">
                  <wp:posOffset>53975</wp:posOffset>
                </wp:positionV>
                <wp:extent cx="7039610" cy="8890"/>
                <wp:effectExtent l="0" t="28575" r="1270" b="38735"/>
                <wp:wrapNone/>
                <wp:docPr id="1" name="直接箭头连接符 1"/>
                <wp:cNvGraphicFramePr/>
                <a:graphic xmlns:a="http://schemas.openxmlformats.org/drawingml/2006/main">
                  <a:graphicData uri="http://schemas.microsoft.com/office/word/2010/wordprocessingShape">
                    <wps:wsp>
                      <wps:cNvCnPr/>
                      <wps:spPr>
                        <a:xfrm>
                          <a:off x="0" y="0"/>
                          <a:ext cx="7039610" cy="8890"/>
                        </a:xfrm>
                        <a:prstGeom prst="straightConnector1">
                          <a:avLst/>
                        </a:prstGeom>
                        <a:ln w="57150" cap="flat" cmpd="thickThin">
                          <a:solidFill>
                            <a:srgbClr val="993300"/>
                          </a:solidFill>
                          <a:prstDash val="solid"/>
                          <a:round/>
                          <a:headEnd type="none" w="med" len="med"/>
                          <a:tailEnd type="none" w="med" len="med"/>
                        </a:ln>
                      </wps:spPr>
                      <wps:bodyPr/>
                    </wps:wsp>
                  </a:graphicData>
                </a:graphic>
              </wp:anchor>
            </w:drawing>
          </mc:Choice>
          <mc:Fallback>
            <w:pict>
              <v:shapetype w14:anchorId="7A49DA95" id="_x0000_t32" coordsize="21600,21600" o:spt="32" o:oned="t" path="m,l21600,21600e" filled="f">
                <v:path arrowok="t" fillok="f" o:connecttype="none"/>
                <o:lock v:ext="edit" shapetype="t"/>
              </v:shapetype>
              <v:shape id="直接箭头连接符 1" o:spid="_x0000_s1026" type="#_x0000_t32" style="position:absolute;left:0;text-align:left;margin-left:-18.7pt;margin-top:4.25pt;width:554.3pt;height:.7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" strokecolor="#930" strokeweight="4.5pt">
                <v:stroke linestyle="thickThin"/>
              </v:shape>
            </w:pict>
          </mc:Fallback>
        </mc:AlternateContent>
      </w:r>
    </w:p>
    <w:p w:rsidR="001453DB" w:rsidRDefault="001453DB" w:rsidP="001453DB">
      <w:pPr>
        <w:widowControl/>
        <w:adjustRightInd w:val="0"/>
        <w:snapToGrid w:val="0"/>
        <w:rPr>
          <w:rFonts w:ascii="微软雅黑" w:eastAsia="微软雅黑" w:hAnsi="微软雅黑" w:cs="微软雅黑"/>
          <w:sz w:val="24"/>
          <w:szCs w:val="24"/>
        </w:rPr>
      </w:pPr>
      <w:r>
        <w:rPr>
          <w:rFonts w:ascii="微软雅黑" w:eastAsia="微软雅黑" w:hAnsi="微软雅黑" w:cs="微软雅黑" w:hint="eastAsia"/>
          <w:b/>
          <w:color w:val="244061"/>
          <w:sz w:val="24"/>
          <w:szCs w:val="24"/>
        </w:rPr>
        <w:t>【认证费用】</w:t>
      </w:r>
      <w:r>
        <w:rPr>
          <w:rFonts w:ascii="微软雅黑" w:eastAsia="微软雅黑" w:hAnsi="微软雅黑" w:cs="微软雅黑" w:hint="eastAsia"/>
          <w:sz w:val="24"/>
          <w:szCs w:val="24"/>
        </w:rPr>
        <w:t xml:space="preserve">中级证书1200元/人;高级证书1600元/人(参加认证考试的学员须交纳此费用，不参加认证考试的学员无须交纳)　</w:t>
      </w:r>
    </w:p>
    <w:p w:rsidR="001453DB" w:rsidRDefault="001453DB" w:rsidP="001453DB">
      <w:pPr>
        <w:widowControl/>
        <w:adjustRightInd w:val="0"/>
        <w:snapToGrid w:val="0"/>
        <w:rPr>
          <w:rFonts w:ascii="微软雅黑" w:eastAsia="微软雅黑" w:hAnsi="微软雅黑" w:cs="微软雅黑"/>
          <w:b/>
          <w:color w:val="244061"/>
          <w:sz w:val="24"/>
          <w:szCs w:val="24"/>
        </w:rPr>
      </w:pPr>
      <w:r>
        <w:rPr>
          <w:rFonts w:ascii="微软雅黑" w:eastAsia="微软雅黑" w:hAnsi="微软雅黑" w:cs="微软雅黑" w:hint="eastAsia"/>
          <w:b/>
          <w:color w:val="244061"/>
          <w:sz w:val="24"/>
          <w:szCs w:val="24"/>
        </w:rPr>
        <w:t>【备　　注】</w:t>
      </w:r>
    </w:p>
    <w:p w:rsidR="001453DB" w:rsidRDefault="001453DB" w:rsidP="001453DB">
      <w:pPr>
        <w:widowControl/>
        <w:tabs>
          <w:tab w:val="left" w:pos="229"/>
        </w:tabs>
        <w:adjustRightInd w:val="0"/>
        <w:snapToGrid w:val="0"/>
        <w:ind w:left="240" w:hangingChars="100" w:hanging="240"/>
        <w:rPr>
          <w:rFonts w:ascii="微软雅黑" w:eastAsia="微软雅黑" w:hAnsi="微软雅黑" w:cs="微软雅黑"/>
          <w:sz w:val="24"/>
          <w:szCs w:val="24"/>
        </w:rPr>
      </w:pPr>
      <w:r>
        <w:rPr>
          <w:rFonts w:ascii="微软雅黑" w:eastAsia="微软雅黑" w:hAnsi="微软雅黑" w:cs="微软雅黑" w:hint="eastAsia"/>
          <w:sz w:val="24"/>
          <w:szCs w:val="24"/>
        </w:rPr>
        <w:t>1.高级证书申请流程：</w:t>
      </w:r>
      <w:r>
        <w:rPr>
          <w:rFonts w:ascii="微软雅黑" w:eastAsia="微软雅黑" w:hAnsi="微软雅黑" w:cs="微软雅黑" w:hint="eastAsia"/>
          <w:color w:val="C00000"/>
          <w:sz w:val="24"/>
          <w:szCs w:val="24"/>
        </w:rPr>
        <w:t>完成12课时的培训</w:t>
      </w:r>
      <w:r>
        <w:rPr>
          <w:rFonts w:ascii="微软雅黑" w:eastAsia="微软雅黑" w:hAnsi="微软雅黑" w:cs="微软雅黑" w:hint="eastAsia"/>
          <w:sz w:val="24"/>
          <w:szCs w:val="24"/>
        </w:rPr>
        <w:t xml:space="preserve"> 取得证书（需提交身份证号、手机号，2寸电子照片）</w:t>
      </w:r>
    </w:p>
    <w:p w:rsidR="001453DB" w:rsidRDefault="001453DB" w:rsidP="001453DB">
      <w:pPr>
        <w:widowControl/>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2.凡希望参加认证考试之学员，在培训结束后参加认证考试并合格者，颁发与所参加培训课程专业领域相同之：“是由</w:t>
      </w:r>
      <w:hyperlink r:id="rId8" w:tgtFrame="https://www.msstc.org.cn/_self" w:tooltip="中国管理科学学会培训中心" w:history="1">
        <w:r>
          <w:rPr>
            <w:rStyle w:val="a9"/>
            <w:rFonts w:ascii="微软雅黑" w:eastAsia="微软雅黑" w:hAnsi="微软雅黑" w:cs="微软雅黑" w:hint="default"/>
            <w:b/>
            <w:bCs/>
            <w:sz w:val="24"/>
            <w:szCs w:val="24"/>
          </w:rPr>
          <w:t>中国管理科学学会培训中心</w:t>
        </w:r>
      </w:hyperlink>
      <w:r>
        <w:rPr>
          <w:rFonts w:ascii="微软雅黑" w:eastAsia="微软雅黑" w:hAnsi="微软雅黑" w:cs="微软雅黑" w:hint="eastAsia"/>
          <w:b/>
          <w:bCs/>
          <w:sz w:val="24"/>
          <w:szCs w:val="24"/>
        </w:rPr>
        <w:t>颁发的</w:t>
      </w:r>
      <w:r>
        <w:rPr>
          <w:rFonts w:ascii="微软雅黑" w:eastAsia="微软雅黑" w:hAnsi="微软雅黑" w:cs="微软雅黑" w:hint="eastAsia"/>
          <w:sz w:val="24"/>
          <w:szCs w:val="24"/>
        </w:rPr>
        <w:t>《高级生产管理师》专业人才职业技能证书”。（全国通用/国家认可／雇主认可／联网查询）。</w:t>
      </w:r>
    </w:p>
    <w:p w:rsidR="001453DB" w:rsidRDefault="001453DB" w:rsidP="001453DB">
      <w:pPr>
        <w:widowControl/>
        <w:tabs>
          <w:tab w:val="left" w:pos="229"/>
        </w:tabs>
        <w:adjustRightInd w:val="0"/>
        <w:snapToGrid w:val="0"/>
        <w:ind w:left="240" w:hangingChars="100" w:hanging="240"/>
        <w:rPr>
          <w:rFonts w:ascii="微软雅黑" w:eastAsia="微软雅黑" w:hAnsi="微软雅黑" w:cs="微软雅黑"/>
          <w:sz w:val="24"/>
          <w:szCs w:val="24"/>
        </w:rPr>
      </w:pPr>
      <w:r>
        <w:rPr>
          <w:rFonts w:ascii="微软雅黑" w:eastAsia="微软雅黑" w:hAnsi="微软雅黑" w:cs="微软雅黑" w:hint="eastAsia"/>
          <w:sz w:val="24"/>
          <w:szCs w:val="24"/>
        </w:rPr>
        <w:t>3.证书查询：登录</w:t>
      </w:r>
      <w:hyperlink r:id="rId9" w:tgtFrame="https://www.msstc.org.cn/_self" w:tooltip="中国管理科学学会培训中心" w:history="1">
        <w:r>
          <w:rPr>
            <w:rStyle w:val="a9"/>
            <w:rFonts w:ascii="微软雅黑" w:eastAsia="微软雅黑" w:hAnsi="微软雅黑" w:cs="微软雅黑" w:hint="default"/>
            <w:sz w:val="24"/>
            <w:szCs w:val="24"/>
          </w:rPr>
          <w:t>中国管理科学学会培训中心</w:t>
        </w:r>
      </w:hyperlink>
      <w:hyperlink r:id="rId10" w:tgtFrame="https://mp.weixin.qq.com/_blank" w:history="1">
        <w:r>
          <w:rPr>
            <w:rStyle w:val="a9"/>
            <w:rFonts w:ascii="微软雅黑" w:eastAsia="微软雅黑" w:hAnsi="微软雅黑" w:cs="微软雅黑" w:hint="default"/>
            <w:sz w:val="24"/>
            <w:szCs w:val="24"/>
          </w:rPr>
          <w:t>www.msstc.org.cn</w:t>
        </w:r>
      </w:hyperlink>
      <w:r>
        <w:rPr>
          <w:rFonts w:ascii="微软雅黑" w:eastAsia="微软雅黑" w:hAnsi="微软雅黑" w:cs="微软雅黑" w:hint="eastAsia"/>
          <w:sz w:val="24"/>
          <w:szCs w:val="24"/>
        </w:rPr>
        <w:t>查询。</w:t>
      </w:r>
    </w:p>
    <w:p w:rsidR="001453DB" w:rsidRDefault="001453DB" w:rsidP="001453DB">
      <w:pPr>
        <w:widowControl/>
        <w:adjustRightInd w:val="0"/>
        <w:snapToGrid w:val="0"/>
        <w:rPr>
          <w:rFonts w:ascii="微软雅黑" w:eastAsia="微软雅黑" w:hAnsi="微软雅黑" w:cs="微软雅黑"/>
          <w:b/>
          <w:color w:val="244061"/>
          <w:sz w:val="24"/>
          <w:szCs w:val="24"/>
        </w:rPr>
      </w:pPr>
      <w:r>
        <w:rPr>
          <w:rFonts w:ascii="微软雅黑" w:eastAsia="微软雅黑" w:hAnsi="微软雅黑" w:cs="微软雅黑" w:hint="eastAsia"/>
          <w:color w:val="C00000"/>
          <w:sz w:val="24"/>
          <w:szCs w:val="24"/>
        </w:rPr>
        <w:t>3.课程结束后20个工作日内将证书快递寄给学员；</w:t>
      </w:r>
      <w:bookmarkStart w:id="0" w:name="_GoBack"/>
      <w:bookmarkEnd w:id="0"/>
    </w:p>
    <w:p w:rsidR="001453DB" w:rsidRPr="001453DB" w:rsidRDefault="001453DB">
      <w:pPr>
        <w:adjustRightInd w:val="0"/>
        <w:snapToGrid w:val="0"/>
        <w:jc w:val="center"/>
        <w:rPr>
          <w:rFonts w:ascii="微软雅黑" w:eastAsia="微软雅黑" w:hAnsi="微软雅黑" w:cs="微软雅黑"/>
          <w:b/>
          <w:bCs/>
          <w:color w:val="FF0000"/>
          <w:szCs w:val="21"/>
        </w:rPr>
      </w:pPr>
    </w:p>
    <w:p w:rsidR="00E51760" w:rsidRPr="009B4953" w:rsidRDefault="00D03F20" w:rsidP="008A67FB">
      <w:pPr>
        <w:adjustRightInd w:val="0"/>
        <w:snapToGrid w:val="0"/>
        <w:ind w:firstLineChars="1400" w:firstLine="2940"/>
        <w:rPr>
          <w:rFonts w:ascii="微软雅黑" w:eastAsia="微软雅黑" w:hAnsi="微软雅黑" w:cs="微软雅黑"/>
          <w:b/>
          <w:bCs/>
          <w:color w:val="5B9BD5" w:themeColor="accent1"/>
          <w:szCs w:val="21"/>
        </w:rPr>
      </w:pPr>
      <w:r w:rsidRPr="009B4953">
        <w:rPr>
          <w:rFonts w:ascii="微软雅黑" w:eastAsia="微软雅黑" w:hAnsi="微软雅黑" w:cs="微软雅黑" w:hint="eastAsia"/>
          <w:b/>
          <w:bCs/>
          <w:color w:val="5B9BD5" w:themeColor="accent1"/>
          <w:szCs w:val="21"/>
        </w:rPr>
        <w:t>以工厂成本分析与控制方案输出为己任</w:t>
      </w:r>
    </w:p>
    <w:p w:rsidR="00E51760" w:rsidRPr="009B4953" w:rsidRDefault="00D03F20">
      <w:pPr>
        <w:adjustRightInd w:val="0"/>
        <w:snapToGrid w:val="0"/>
        <w:jc w:val="center"/>
        <w:rPr>
          <w:rFonts w:ascii="微软雅黑" w:eastAsia="微软雅黑" w:hAnsi="微软雅黑" w:cs="微软雅黑"/>
          <w:b/>
          <w:bCs/>
          <w:color w:val="5B9BD5" w:themeColor="accent1"/>
          <w:sz w:val="24"/>
          <w:szCs w:val="24"/>
        </w:rPr>
      </w:pPr>
      <w:r w:rsidRPr="009B4953">
        <w:rPr>
          <w:rFonts w:ascii="微软雅黑" w:eastAsia="微软雅黑" w:hAnsi="微软雅黑" w:cs="微软雅黑" w:hint="eastAsia"/>
          <w:b/>
          <w:bCs/>
          <w:color w:val="5B9BD5" w:themeColor="accent1"/>
          <w:sz w:val="24"/>
          <w:szCs w:val="24"/>
        </w:rPr>
        <w:t>直击痛点→把握要点→管理创新→实战应用→方法落地</w:t>
      </w:r>
    </w:p>
    <w:p w:rsidR="00E51760" w:rsidRPr="009B4953" w:rsidRDefault="00D03F20">
      <w:pPr>
        <w:adjustRightInd w:val="0"/>
        <w:snapToGrid w:val="0"/>
        <w:ind w:firstLineChars="150" w:firstLine="360"/>
        <w:rPr>
          <w:rFonts w:ascii="微软雅黑" w:eastAsia="微软雅黑" w:hAnsi="微软雅黑" w:cs="微软雅黑"/>
          <w:b/>
          <w:color w:val="5B9BD5" w:themeColor="accent1"/>
          <w:sz w:val="24"/>
          <w:szCs w:val="24"/>
        </w:rPr>
      </w:pPr>
      <w:r w:rsidRPr="009B4953">
        <w:rPr>
          <w:rFonts w:ascii="微软雅黑" w:eastAsia="微软雅黑" w:hAnsi="微软雅黑" w:cs="微软雅黑" w:hint="eastAsia"/>
          <w:b/>
          <w:color w:val="5B9BD5" w:themeColor="accent1"/>
          <w:sz w:val="24"/>
          <w:szCs w:val="24"/>
        </w:rPr>
        <w:t>本课程以成本运作管理为要点，通过针对现状分析，打造长效机制，这是一堂有系统、有模式、有方法、有工具、有方案、有细节的“六有”课程，从软手段和硬手段协同解决企业管理问题。我们不仅仅提供的是方法、工具，而是提供的系统的企业管理解决方案！</w:t>
      </w:r>
    </w:p>
    <w:p w:rsidR="00E51760" w:rsidRPr="009B4953" w:rsidRDefault="00D03F20">
      <w:pPr>
        <w:adjustRightInd w:val="0"/>
        <w:snapToGrid w:val="0"/>
        <w:jc w:val="center"/>
        <w:rPr>
          <w:rFonts w:ascii="微软雅黑" w:eastAsia="微软雅黑" w:hAnsi="微软雅黑" w:cs="微软雅黑"/>
          <w:b/>
          <w:color w:val="5B9BD5" w:themeColor="accent1"/>
          <w:sz w:val="24"/>
          <w:szCs w:val="24"/>
        </w:rPr>
      </w:pPr>
      <w:r w:rsidRPr="009B4953">
        <w:rPr>
          <w:rFonts w:ascii="微软雅黑" w:eastAsia="微软雅黑" w:hAnsi="微软雅黑" w:cs="微软雅黑" w:hint="eastAsia"/>
          <w:b/>
          <w:color w:val="5B9BD5" w:themeColor="accent1"/>
          <w:sz w:val="24"/>
          <w:szCs w:val="24"/>
        </w:rPr>
        <w:t>咨询式实务性实战训练让来到就是赚到，构建适合企业自己本土化的企业管理模式!</w:t>
      </w:r>
    </w:p>
    <w:p w:rsidR="00E51760" w:rsidRDefault="00D03F20">
      <w:pPr>
        <w:widowControl/>
        <w:adjustRightInd w:val="0"/>
        <w:snapToGrid w:val="0"/>
        <w:jc w:val="right"/>
        <w:rPr>
          <w:rFonts w:ascii="微软雅黑" w:eastAsia="微软雅黑" w:hAnsi="微软雅黑" w:cs="微软雅黑"/>
          <w:b/>
          <w:kern w:val="0"/>
          <w:sz w:val="24"/>
          <w:szCs w:val="24"/>
        </w:rPr>
      </w:pPr>
      <w:r>
        <w:rPr>
          <w:rFonts w:ascii="微软雅黑" w:eastAsia="微软雅黑" w:hAnsi="微软雅黑" w:cs="微软雅黑" w:hint="eastAsia"/>
          <w:b/>
          <w:kern w:val="0"/>
          <w:sz w:val="24"/>
          <w:szCs w:val="24"/>
        </w:rPr>
        <w:t>—— 柳草老师</w:t>
      </w:r>
    </w:p>
    <w:p w:rsidR="00E51760" w:rsidRDefault="00D03F20">
      <w:pPr>
        <w:adjustRightInd w:val="0"/>
        <w:snapToGrid w:val="0"/>
        <w:rPr>
          <w:rFonts w:ascii="微软雅黑" w:eastAsia="微软雅黑" w:hAnsi="微软雅黑" w:cs="微软雅黑"/>
          <w:b/>
          <w:sz w:val="24"/>
          <w:szCs w:val="24"/>
        </w:rPr>
      </w:pPr>
      <w:r>
        <w:rPr>
          <w:rFonts w:ascii="微软雅黑" w:eastAsia="微软雅黑" w:hAnsi="微软雅黑" w:cs="微软雅黑" w:hint="eastAsia"/>
          <w:b/>
          <w:sz w:val="24"/>
          <w:szCs w:val="24"/>
        </w:rPr>
        <w:t>【课程背景】</w:t>
      </w:r>
    </w:p>
    <w:p w:rsidR="00E51760" w:rsidRDefault="00D03F20">
      <w:pPr>
        <w:adjustRightInd w:val="0"/>
        <w:snapToGrid w:val="0"/>
        <w:ind w:firstLineChars="200"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成本！成本！成本！每个企业都期望降低工厂成本以适应当今激烈竞争的微利时代。</w:t>
      </w:r>
    </w:p>
    <w:p w:rsidR="00E51760" w:rsidRDefault="00D03F20">
      <w:pPr>
        <w:adjustRightInd w:val="0"/>
        <w:snapToGrid w:val="0"/>
        <w:ind w:firstLineChars="200"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企业如何减少成本、提高生产效率、提升质量并消除浪费成为衡量企业是否具有竞争优势的重要标准之一。</w:t>
      </w:r>
    </w:p>
    <w:p w:rsidR="00E51760" w:rsidRDefault="00D03F20">
      <w:pPr>
        <w:adjustRightInd w:val="0"/>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kern w:val="0"/>
          <w:sz w:val="24"/>
          <w:szCs w:val="24"/>
        </w:rPr>
        <w:t>然而，大多数企业却面临着：</w:t>
      </w:r>
    </w:p>
    <w:p w:rsidR="00E51760" w:rsidRDefault="00D03F20">
      <w:pPr>
        <w:numPr>
          <w:ilvl w:val="1"/>
          <w:numId w:val="1"/>
        </w:numPr>
        <w:tabs>
          <w:tab w:val="left" w:pos="360"/>
        </w:tabs>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原材料大幅涨价，材料成本占比急剧上升。</w:t>
      </w:r>
    </w:p>
    <w:p w:rsidR="00E51760" w:rsidRDefault="00D03F20">
      <w:pPr>
        <w:numPr>
          <w:ilvl w:val="1"/>
          <w:numId w:val="1"/>
        </w:numPr>
        <w:tabs>
          <w:tab w:val="left" w:pos="360"/>
        </w:tabs>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市场竞争加剧，产品价格降低，压迫利润空间。</w:t>
      </w:r>
    </w:p>
    <w:p w:rsidR="00E51760" w:rsidRDefault="00D03F20">
      <w:pPr>
        <w:numPr>
          <w:ilvl w:val="1"/>
          <w:numId w:val="1"/>
        </w:numPr>
        <w:tabs>
          <w:tab w:val="left" w:pos="360"/>
        </w:tabs>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新版劳动法的颁布，劳动力成本大幅度上升，企业用工环境日益趋紧。</w:t>
      </w:r>
    </w:p>
    <w:p w:rsidR="00E51760" w:rsidRDefault="00D03F20">
      <w:pPr>
        <w:numPr>
          <w:ilvl w:val="1"/>
          <w:numId w:val="1"/>
        </w:numPr>
        <w:tabs>
          <w:tab w:val="left" w:pos="360"/>
        </w:tabs>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人民币持续升值，导致企业出口困难或利润下降。</w:t>
      </w:r>
    </w:p>
    <w:p w:rsidR="00E51760" w:rsidRDefault="00D03F20">
      <w:pPr>
        <w:numPr>
          <w:ilvl w:val="1"/>
          <w:numId w:val="1"/>
        </w:numPr>
        <w:tabs>
          <w:tab w:val="left" w:pos="360"/>
        </w:tabs>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出口退税率逐步降低，一些出口型企业生存面临困难。</w:t>
      </w:r>
    </w:p>
    <w:p w:rsidR="00E51760" w:rsidRDefault="00D03F20">
      <w:pPr>
        <w:numPr>
          <w:ilvl w:val="1"/>
          <w:numId w:val="1"/>
        </w:numPr>
        <w:tabs>
          <w:tab w:val="left" w:pos="360"/>
        </w:tabs>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贷款利率大幅上调，企业财务费用大幅增加。</w:t>
      </w:r>
    </w:p>
    <w:p w:rsidR="00E51760" w:rsidRDefault="00D03F20">
      <w:pPr>
        <w:numPr>
          <w:ilvl w:val="1"/>
          <w:numId w:val="1"/>
        </w:numPr>
        <w:tabs>
          <w:tab w:val="left" w:pos="360"/>
        </w:tabs>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竞争的全球化，企业产品创新的压力增大。</w:t>
      </w:r>
    </w:p>
    <w:p w:rsidR="00E51760" w:rsidRDefault="00D03F20">
      <w:pPr>
        <w:numPr>
          <w:ilvl w:val="1"/>
          <w:numId w:val="1"/>
        </w:numPr>
        <w:tabs>
          <w:tab w:val="left" w:pos="360"/>
        </w:tabs>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客户个性化需求以及多品种小批量给制造过程带来交货压力</w:t>
      </w:r>
    </w:p>
    <w:p w:rsidR="00E51760" w:rsidRDefault="00D03F20">
      <w:pPr>
        <w:tabs>
          <w:tab w:val="left" w:pos="360"/>
        </w:tabs>
        <w:adjustRightInd w:val="0"/>
        <w:snapToGrid w:val="0"/>
        <w:ind w:leftChars="86" w:left="181"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p>
    <w:p w:rsidR="00E51760" w:rsidRDefault="00D03F20">
      <w:pPr>
        <w:adjustRightInd w:val="0"/>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在这些紧约束条件下，制造企业面临前所未有的挑战，机遇与风险并存。</w:t>
      </w:r>
    </w:p>
    <w:p w:rsidR="00E51760" w:rsidRDefault="00D03F20">
      <w:pPr>
        <w:adjustRightInd w:val="0"/>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面对困难，抱怨环境的恶化显然无济于事，谋求环境的改变肯定难有作为，我们所能做的就是顺应变化，通过持续改善和革新现有的生产方式，减少金钱和设备等资源投入，压缩和消减成本，收获更高的有效产出。</w:t>
      </w:r>
    </w:p>
    <w:p w:rsidR="00E51760" w:rsidRDefault="00D03F20">
      <w:pPr>
        <w:adjustRightInd w:val="0"/>
        <w:snapToGrid w:val="0"/>
        <w:ind w:firstLineChars="200"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作为企业管理的相关人员只有掌握并运用先进的管理技术，通过建立全员、全方位、全过程的成本管理体系，才能持续降低生产成本，提高质量，改善工作效率，最终为企业获取倍增的利润。</w:t>
      </w:r>
    </w:p>
    <w:p w:rsidR="00E51760" w:rsidRDefault="00D03F20">
      <w:pPr>
        <w:adjustRightInd w:val="0"/>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本课程中，资深讲师将带领您共同探讨企业全面成本控制与降低之道！</w:t>
      </w:r>
    </w:p>
    <w:p w:rsidR="00E51760" w:rsidRDefault="00D03F20">
      <w:pPr>
        <w:adjustRightInd w:val="0"/>
        <w:snapToGrid w:val="0"/>
        <w:rPr>
          <w:rFonts w:ascii="微软雅黑" w:eastAsia="微软雅黑" w:hAnsi="微软雅黑" w:cs="微软雅黑"/>
          <w:b/>
          <w:bCs/>
          <w:sz w:val="24"/>
          <w:szCs w:val="24"/>
        </w:rPr>
      </w:pPr>
      <w:r>
        <w:rPr>
          <w:rFonts w:ascii="微软雅黑" w:eastAsia="微软雅黑" w:hAnsi="微软雅黑" w:cs="微软雅黑" w:hint="eastAsia"/>
          <w:b/>
          <w:bCs/>
          <w:sz w:val="24"/>
          <w:szCs w:val="24"/>
        </w:rPr>
        <w:t>【课程目标】</w:t>
      </w:r>
    </w:p>
    <w:p w:rsidR="00E51760" w:rsidRDefault="00D03F20">
      <w:pPr>
        <w:adjustRightInd w:val="0"/>
        <w:snapToGrid w:val="0"/>
        <w:ind w:firstLineChars="196" w:firstLine="47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该课程以应用为出发点，以落地应用为特色，整个遵循实战为特色，既考虑了上层的成本战略，又兼顾中层的横向展开需要，同时又糅合、融入人本管理的理念，降本新理念与实战技巧训练并重，融汇国内外标杆企业实际案例与日产训TWI实训精华。</w:t>
      </w:r>
    </w:p>
    <w:p w:rsidR="00E51760" w:rsidRDefault="00D03F20" w:rsidP="0045267E">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授课方式主要为专题讲解、案例研讨、影像观摩与小组课堂演练等。</w:t>
      </w:r>
    </w:p>
    <w:p w:rsidR="00E51760" w:rsidRDefault="00D03F20" w:rsidP="0045267E">
      <w:pPr>
        <w:pStyle w:val="a6"/>
        <w:numPr>
          <w:ilvl w:val="0"/>
          <w:numId w:val="2"/>
        </w:numPr>
        <w:adjustRightInd w:val="0"/>
        <w:snapToGrid w:val="0"/>
        <w:ind w:firstLineChars="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让学员认知关注全员降耗比仅关注财务降耗更为重要</w:t>
      </w:r>
    </w:p>
    <w:p w:rsidR="00E51760" w:rsidRDefault="00D03F20" w:rsidP="0045267E">
      <w:pPr>
        <w:pStyle w:val="a6"/>
        <w:numPr>
          <w:ilvl w:val="0"/>
          <w:numId w:val="2"/>
        </w:numPr>
        <w:adjustRightInd w:val="0"/>
        <w:snapToGrid w:val="0"/>
        <w:ind w:firstLineChars="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财务会计与管理会计的区别，并优化订单提升效益</w:t>
      </w:r>
    </w:p>
    <w:p w:rsidR="00E51760" w:rsidRDefault="00D03F20" w:rsidP="0045267E">
      <w:pPr>
        <w:pStyle w:val="a6"/>
        <w:numPr>
          <w:ilvl w:val="0"/>
          <w:numId w:val="2"/>
        </w:numPr>
        <w:adjustRightInd w:val="0"/>
        <w:snapToGrid w:val="0"/>
        <w:ind w:firstLineChars="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了解现场七大浪费和管理的七大废墟，实现找准关键解决好问题</w:t>
      </w:r>
    </w:p>
    <w:p w:rsidR="00E51760" w:rsidRDefault="00D03F20" w:rsidP="0045267E">
      <w:pPr>
        <w:pStyle w:val="a6"/>
        <w:numPr>
          <w:ilvl w:val="0"/>
          <w:numId w:val="2"/>
        </w:numPr>
        <w:adjustRightInd w:val="0"/>
        <w:snapToGrid w:val="0"/>
        <w:ind w:firstLineChars="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用体系的眼光看工厂损失体系图，并围绕企业绩效展开行动</w:t>
      </w:r>
    </w:p>
    <w:p w:rsidR="00E51760" w:rsidRDefault="00D03F20" w:rsidP="0045267E">
      <w:pPr>
        <w:pStyle w:val="a6"/>
        <w:numPr>
          <w:ilvl w:val="0"/>
          <w:numId w:val="2"/>
        </w:numPr>
        <w:adjustRightInd w:val="0"/>
        <w:snapToGrid w:val="0"/>
        <w:ind w:firstLineChars="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课堂演练和标杆研读，让学员掌握基于精益的降本增效十大利器</w:t>
      </w:r>
    </w:p>
    <w:p w:rsidR="00E51760" w:rsidRDefault="00D03F20" w:rsidP="0045267E">
      <w:pPr>
        <w:pStyle w:val="a6"/>
        <w:numPr>
          <w:ilvl w:val="0"/>
          <w:numId w:val="2"/>
        </w:numPr>
        <w:adjustRightInd w:val="0"/>
        <w:snapToGrid w:val="0"/>
        <w:ind w:firstLineChars="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改变货比三家，但多年依旧是老三家的企业采购管理困局</w:t>
      </w:r>
    </w:p>
    <w:p w:rsidR="00E51760" w:rsidRDefault="00D03F20" w:rsidP="0045267E">
      <w:pPr>
        <w:pStyle w:val="a6"/>
        <w:numPr>
          <w:ilvl w:val="0"/>
          <w:numId w:val="2"/>
        </w:numPr>
        <w:adjustRightInd w:val="0"/>
        <w:snapToGrid w:val="0"/>
        <w:ind w:firstLineChars="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透过现场道具透明化与自上而下降本透明化的导入让浪费无处可藏</w:t>
      </w:r>
    </w:p>
    <w:p w:rsidR="00E51760" w:rsidRDefault="00D03F20" w:rsidP="0045267E">
      <w:pPr>
        <w:pStyle w:val="a6"/>
        <w:numPr>
          <w:ilvl w:val="0"/>
          <w:numId w:val="2"/>
        </w:numPr>
        <w:adjustRightInd w:val="0"/>
        <w:snapToGrid w:val="0"/>
        <w:ind w:firstLineChars="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实战型的降本方案让你洞悉标杆企业千万级别的降本手法与策略</w:t>
      </w:r>
    </w:p>
    <w:p w:rsidR="00E51760" w:rsidRDefault="00D03F20" w:rsidP="0045267E">
      <w:pPr>
        <w:pStyle w:val="a6"/>
        <w:numPr>
          <w:ilvl w:val="0"/>
          <w:numId w:val="2"/>
        </w:numPr>
        <w:adjustRightInd w:val="0"/>
        <w:snapToGrid w:val="0"/>
        <w:ind w:firstLineChars="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获得一份完整的企业降本方案，以学员返回企业之后可以顺畅推行降本</w:t>
      </w:r>
    </w:p>
    <w:p w:rsidR="00E51760" w:rsidRDefault="00D03F20" w:rsidP="0045267E">
      <w:pPr>
        <w:pStyle w:val="a6"/>
        <w:numPr>
          <w:ilvl w:val="0"/>
          <w:numId w:val="2"/>
        </w:numPr>
        <w:adjustRightInd w:val="0"/>
        <w:snapToGrid w:val="0"/>
        <w:ind w:firstLineChars="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企业成本下降30%行动计划拟定，30天、60天、180行动计划输出</w:t>
      </w:r>
    </w:p>
    <w:p w:rsidR="00E51760" w:rsidRDefault="00D03F20">
      <w:pPr>
        <w:adjustRightInd w:val="0"/>
        <w:snapToGrid w:val="0"/>
        <w:rPr>
          <w:rFonts w:ascii="微软雅黑" w:eastAsia="微软雅黑" w:hAnsi="微软雅黑" w:cs="微软雅黑"/>
          <w:b/>
          <w:sz w:val="24"/>
          <w:szCs w:val="24"/>
        </w:rPr>
      </w:pPr>
      <w:r>
        <w:rPr>
          <w:rFonts w:ascii="微软雅黑" w:eastAsia="微软雅黑" w:hAnsi="微软雅黑" w:cs="微软雅黑" w:hint="eastAsia"/>
          <w:b/>
          <w:sz w:val="24"/>
          <w:szCs w:val="24"/>
        </w:rPr>
        <w:t>【课程收益】</w:t>
      </w:r>
    </w:p>
    <w:p w:rsidR="00E51760" w:rsidRPr="0045267E" w:rsidRDefault="00D03F20">
      <w:pPr>
        <w:widowControl/>
        <w:adjustRightInd w:val="0"/>
        <w:snapToGrid w:val="0"/>
        <w:jc w:val="left"/>
        <w:rPr>
          <w:rFonts w:ascii="微软雅黑" w:eastAsia="微软雅黑" w:hAnsi="微软雅黑" w:cs="微软雅黑"/>
          <w:bCs/>
          <w:color w:val="C00000"/>
          <w:kern w:val="24"/>
          <w:sz w:val="24"/>
          <w:szCs w:val="24"/>
        </w:rPr>
      </w:pPr>
      <w:r w:rsidRPr="0045267E">
        <w:rPr>
          <w:rFonts w:ascii="微软雅黑" w:eastAsia="微软雅黑" w:hAnsi="微软雅黑" w:cs="微软雅黑" w:hint="eastAsia"/>
          <w:bCs/>
          <w:color w:val="C00000"/>
          <w:kern w:val="24"/>
          <w:sz w:val="24"/>
          <w:szCs w:val="24"/>
        </w:rPr>
        <w:t>领导维度：企业战略的实现有基础保障，并非大话空话误“企”。</w:t>
      </w:r>
    </w:p>
    <w:p w:rsidR="00E51760" w:rsidRPr="0045267E" w:rsidRDefault="00D03F20">
      <w:pPr>
        <w:widowControl/>
        <w:adjustRightInd w:val="0"/>
        <w:snapToGrid w:val="0"/>
        <w:jc w:val="left"/>
        <w:rPr>
          <w:rFonts w:ascii="微软雅黑" w:eastAsia="微软雅黑" w:hAnsi="微软雅黑" w:cs="微软雅黑"/>
          <w:bCs/>
          <w:color w:val="C00000"/>
          <w:kern w:val="24"/>
          <w:sz w:val="24"/>
          <w:szCs w:val="24"/>
        </w:rPr>
      </w:pPr>
      <w:r w:rsidRPr="0045267E">
        <w:rPr>
          <w:rFonts w:ascii="微软雅黑" w:eastAsia="微软雅黑" w:hAnsi="微软雅黑" w:cs="微软雅黑" w:hint="eastAsia"/>
          <w:bCs/>
          <w:color w:val="C00000"/>
          <w:kern w:val="24"/>
          <w:sz w:val="24"/>
          <w:szCs w:val="24"/>
        </w:rPr>
        <w:t>系统维度：组织建设的构建有系统思路，获得长远的效能发挥与增长。</w:t>
      </w:r>
    </w:p>
    <w:p w:rsidR="00E51760" w:rsidRPr="0045267E" w:rsidRDefault="00D03F20">
      <w:pPr>
        <w:widowControl/>
        <w:adjustRightInd w:val="0"/>
        <w:snapToGrid w:val="0"/>
        <w:jc w:val="left"/>
        <w:rPr>
          <w:rFonts w:ascii="微软雅黑" w:eastAsia="微软雅黑" w:hAnsi="微软雅黑" w:cs="微软雅黑"/>
          <w:bCs/>
          <w:color w:val="C00000"/>
          <w:kern w:val="24"/>
          <w:sz w:val="24"/>
          <w:szCs w:val="24"/>
        </w:rPr>
      </w:pPr>
      <w:r w:rsidRPr="0045267E">
        <w:rPr>
          <w:rFonts w:ascii="微软雅黑" w:eastAsia="微软雅黑" w:hAnsi="微软雅黑" w:cs="微软雅黑" w:hint="eastAsia"/>
          <w:bCs/>
          <w:color w:val="C00000"/>
          <w:kern w:val="24"/>
          <w:sz w:val="24"/>
          <w:szCs w:val="24"/>
        </w:rPr>
        <w:t>员工维度：树立榜样，复制经验、表彰先进，激励团队。提高工作效率和工作能力，以获得个人与企业的同步成长。着实提高作业效率工作能力，实现员工与企业同步成长。</w:t>
      </w:r>
    </w:p>
    <w:p w:rsidR="00E51760" w:rsidRPr="0045267E" w:rsidRDefault="00D03F20">
      <w:pPr>
        <w:widowControl/>
        <w:adjustRightInd w:val="0"/>
        <w:snapToGrid w:val="0"/>
        <w:jc w:val="left"/>
        <w:rPr>
          <w:rFonts w:ascii="微软雅黑" w:eastAsia="微软雅黑" w:hAnsi="微软雅黑" w:cs="微软雅黑"/>
          <w:bCs/>
          <w:color w:val="C00000"/>
          <w:kern w:val="24"/>
          <w:sz w:val="24"/>
          <w:szCs w:val="24"/>
        </w:rPr>
      </w:pPr>
      <w:r w:rsidRPr="0045267E">
        <w:rPr>
          <w:rFonts w:ascii="微软雅黑" w:eastAsia="微软雅黑" w:hAnsi="微软雅黑" w:cs="微软雅黑" w:hint="eastAsia"/>
          <w:bCs/>
          <w:color w:val="C00000"/>
          <w:kern w:val="24"/>
          <w:sz w:val="24"/>
          <w:szCs w:val="24"/>
        </w:rPr>
        <w:t>竞争维度：站在客户的角度，助力企业赢取更多客户，在激烈竞争中持续保持有利地位。</w:t>
      </w:r>
    </w:p>
    <w:p w:rsidR="00E51760" w:rsidRPr="0045267E" w:rsidRDefault="00D03F20">
      <w:pPr>
        <w:widowControl/>
        <w:adjustRightInd w:val="0"/>
        <w:snapToGrid w:val="0"/>
        <w:jc w:val="left"/>
        <w:rPr>
          <w:rFonts w:ascii="微软雅黑" w:eastAsia="微软雅黑" w:hAnsi="微软雅黑" w:cs="微软雅黑"/>
          <w:bCs/>
          <w:color w:val="C00000"/>
          <w:kern w:val="24"/>
          <w:sz w:val="24"/>
          <w:szCs w:val="24"/>
        </w:rPr>
      </w:pPr>
      <w:r w:rsidRPr="0045267E">
        <w:rPr>
          <w:rFonts w:ascii="微软雅黑" w:eastAsia="微软雅黑" w:hAnsi="微软雅黑" w:cs="微软雅黑" w:hint="eastAsia"/>
          <w:bCs/>
          <w:color w:val="C00000"/>
          <w:kern w:val="24"/>
          <w:sz w:val="24"/>
          <w:szCs w:val="24"/>
        </w:rPr>
        <w:t>文化维度：过程管控和用数据管理提升业务效率，打造高效执行文化，避免不必要的损失和内耗，形成公平公正开放的文化氛围，让企业充满生机和活力。</w:t>
      </w:r>
    </w:p>
    <w:p w:rsidR="00E51760" w:rsidRPr="0045267E" w:rsidRDefault="00D03F20">
      <w:pPr>
        <w:widowControl/>
        <w:adjustRightInd w:val="0"/>
        <w:snapToGrid w:val="0"/>
        <w:jc w:val="left"/>
        <w:rPr>
          <w:rFonts w:ascii="微软雅黑" w:eastAsia="微软雅黑" w:hAnsi="微软雅黑" w:cs="微软雅黑"/>
          <w:bCs/>
          <w:color w:val="C00000"/>
          <w:kern w:val="24"/>
          <w:sz w:val="24"/>
          <w:szCs w:val="24"/>
        </w:rPr>
      </w:pPr>
      <w:r w:rsidRPr="0045267E">
        <w:rPr>
          <w:rFonts w:ascii="微软雅黑" w:eastAsia="微软雅黑" w:hAnsi="微软雅黑" w:cs="微软雅黑" w:hint="eastAsia"/>
          <w:bCs/>
          <w:color w:val="C00000"/>
          <w:kern w:val="24"/>
          <w:sz w:val="24"/>
          <w:szCs w:val="24"/>
        </w:rPr>
        <w:t>稳定维度：快速产品交付客户，实现不停单，现金不断流，赢得内外客户双重认可。使每个人都变成企业核心，实现专业的人办专业的事，让员工轻松高效工作。</w:t>
      </w:r>
    </w:p>
    <w:p w:rsidR="00E51760" w:rsidRDefault="00D03F20">
      <w:pPr>
        <w:adjustRightInd w:val="0"/>
        <w:snapToGrid w:val="0"/>
        <w:rPr>
          <w:rFonts w:ascii="微软雅黑" w:eastAsia="微软雅黑" w:hAnsi="微软雅黑" w:cs="微软雅黑"/>
          <w:b/>
          <w:sz w:val="24"/>
          <w:szCs w:val="24"/>
        </w:rPr>
      </w:pPr>
      <w:r>
        <w:rPr>
          <w:rFonts w:ascii="微软雅黑" w:eastAsia="微软雅黑" w:hAnsi="微软雅黑" w:cs="微软雅黑" w:hint="eastAsia"/>
          <w:b/>
          <w:sz w:val="24"/>
          <w:szCs w:val="24"/>
        </w:rPr>
        <w:t>【课程特色】</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课程基点：基于成年人士学习特征量身定制</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课程定位：实战，实效</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lastRenderedPageBreak/>
        <w:t>课程构成：理念+方法+工具</w:t>
      </w:r>
    </w:p>
    <w:p w:rsidR="00E51760" w:rsidRPr="0045267E" w:rsidRDefault="00D03F20" w:rsidP="005B26C5">
      <w:pPr>
        <w:adjustRightInd w:val="0"/>
        <w:snapToGrid w:val="0"/>
        <w:jc w:val="left"/>
        <w:rPr>
          <w:rFonts w:ascii="微软雅黑" w:eastAsia="微软雅黑" w:hAnsi="微软雅黑" w:cs="微软雅黑"/>
          <w:bCs/>
          <w:color w:val="C00000"/>
          <w:kern w:val="24"/>
          <w:sz w:val="24"/>
          <w:szCs w:val="24"/>
        </w:rPr>
      </w:pPr>
      <w:r>
        <w:rPr>
          <w:rFonts w:ascii="微软雅黑" w:eastAsia="微软雅黑" w:hAnsi="微软雅黑" w:cs="微软雅黑" w:hint="eastAsia"/>
          <w:bCs/>
          <w:sz w:val="24"/>
          <w:szCs w:val="24"/>
        </w:rPr>
        <w:t>授课方式：</w:t>
      </w:r>
      <w:r w:rsidRPr="0045267E">
        <w:rPr>
          <w:rFonts w:ascii="微软雅黑" w:eastAsia="微软雅黑" w:hAnsi="微软雅黑" w:cs="微软雅黑" w:hint="eastAsia"/>
          <w:bCs/>
          <w:color w:val="C00000"/>
          <w:kern w:val="24"/>
          <w:sz w:val="24"/>
          <w:szCs w:val="24"/>
        </w:rPr>
        <w:t>50%理论+40%案例讲解演练+10%点评总结</w:t>
      </w:r>
      <w:r w:rsidR="005B26C5" w:rsidRPr="0045267E">
        <w:rPr>
          <w:rFonts w:ascii="微软雅黑" w:eastAsia="微软雅黑" w:hAnsi="微软雅黑" w:cs="微软雅黑" w:hint="eastAsia"/>
          <w:bCs/>
          <w:color w:val="C00000"/>
          <w:kern w:val="24"/>
          <w:sz w:val="24"/>
          <w:szCs w:val="24"/>
        </w:rPr>
        <w:t>，</w:t>
      </w:r>
      <w:r w:rsidRPr="0045267E">
        <w:rPr>
          <w:rFonts w:ascii="微软雅黑" w:eastAsia="微软雅黑" w:hAnsi="微软雅黑" w:cs="微软雅黑" w:hint="eastAsia"/>
          <w:bCs/>
          <w:color w:val="C00000"/>
          <w:kern w:val="24"/>
          <w:sz w:val="24"/>
          <w:szCs w:val="24"/>
        </w:rPr>
        <w:t>理论讲授,数据分析,图片分享,工具介绍,工具演练,分组讨论,结果发布,讲师点评,课后作业,内容考试与标准答案,并可协助指导改善计划。</w:t>
      </w:r>
    </w:p>
    <w:p w:rsidR="00E51760" w:rsidRDefault="00D03F20">
      <w:pPr>
        <w:adjustRightInd w:val="0"/>
        <w:snapToGrid w:val="0"/>
        <w:jc w:val="left"/>
        <w:rPr>
          <w:rFonts w:ascii="微软雅黑" w:eastAsia="微软雅黑" w:hAnsi="微软雅黑" w:cs="微软雅黑"/>
          <w:b/>
          <w:color w:val="000000"/>
          <w:kern w:val="24"/>
          <w:sz w:val="24"/>
          <w:szCs w:val="24"/>
          <w:lang w:val="zh-CN"/>
        </w:rPr>
      </w:pPr>
      <w:r>
        <w:rPr>
          <w:rFonts w:ascii="微软雅黑" w:eastAsia="微软雅黑" w:hAnsi="微软雅黑" w:cs="微软雅黑" w:hint="eastAsia"/>
          <w:b/>
          <w:color w:val="000000"/>
          <w:kern w:val="24"/>
          <w:sz w:val="24"/>
          <w:szCs w:val="24"/>
          <w:lang w:val="zh-CN"/>
        </w:rPr>
        <w:t>【课程大纲】</w:t>
      </w:r>
    </w:p>
    <w:p w:rsidR="00E51760" w:rsidRDefault="00D03F20">
      <w:pPr>
        <w:adjustRightInd w:val="0"/>
        <w:snapToGrid w:val="0"/>
        <w:rPr>
          <w:rFonts w:ascii="微软雅黑" w:eastAsia="微软雅黑" w:hAnsi="微软雅黑" w:cs="微软雅黑"/>
          <w:b/>
          <w:color w:val="000000"/>
          <w:kern w:val="24"/>
          <w:sz w:val="24"/>
          <w:szCs w:val="24"/>
        </w:rPr>
      </w:pPr>
      <w:r>
        <w:rPr>
          <w:rFonts w:ascii="微软雅黑" w:eastAsia="微软雅黑" w:hAnsi="微软雅黑" w:cs="微软雅黑" w:hint="eastAsia"/>
          <w:b/>
          <w:color w:val="000000"/>
          <w:kern w:val="24"/>
          <w:sz w:val="24"/>
          <w:szCs w:val="24"/>
          <w:lang w:val="zh-CN"/>
        </w:rPr>
        <w:t>第一单元 提起降本都是泪，</w:t>
      </w:r>
      <w:r>
        <w:rPr>
          <w:rFonts w:ascii="微软雅黑" w:eastAsia="微软雅黑" w:hAnsi="微软雅黑" w:cs="微软雅黑" w:hint="eastAsia"/>
          <w:b/>
          <w:color w:val="000000"/>
          <w:kern w:val="24"/>
          <w:sz w:val="24"/>
          <w:szCs w:val="24"/>
        </w:rPr>
        <w:t>不为人知降本背后</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第1节 成本管理基础</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降本总动员，我们是否如此</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[成本压缩]意识当头，换个角度</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成本管理的两个层面-从上从下</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不仅关注显性成本，更要关注隐性成本</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不应只注重资源价格，而忽略资源效率</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关注全员降耗比仅关注财务降耗更为重要</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 xml:space="preserve">每个部门都对减少现场损失负有责任! </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研讨：成本强相关管理</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 xml:space="preserve">第2节 </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案例：总成本费用全景图</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案例：设备夹具制作总成本分析</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企业家最大的成本障碍</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成本人不得不知的财务会计与管理会计</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降本增效三的关注焦点</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养成富人的思维模式</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花钱时先问4个结果</w:t>
      </w:r>
    </w:p>
    <w:p w:rsidR="00E51760" w:rsidRDefault="00D03F20">
      <w:pPr>
        <w:adjustRightInd w:val="0"/>
        <w:snapToGrid w:val="0"/>
        <w:rPr>
          <w:rFonts w:ascii="微软雅黑" w:eastAsia="微软雅黑" w:hAnsi="微软雅黑" w:cs="微软雅黑"/>
          <w:bCs/>
          <w:color w:val="C00000"/>
          <w:kern w:val="24"/>
          <w:sz w:val="24"/>
          <w:szCs w:val="24"/>
        </w:rPr>
      </w:pPr>
      <w:r>
        <w:rPr>
          <w:rFonts w:ascii="微软雅黑" w:eastAsia="微软雅黑" w:hAnsi="微软雅黑" w:cs="微软雅黑" w:hint="eastAsia"/>
          <w:bCs/>
          <w:color w:val="C00000"/>
          <w:kern w:val="24"/>
          <w:sz w:val="24"/>
          <w:szCs w:val="24"/>
        </w:rPr>
        <w:t>输出：《成本强相关管理》</w:t>
      </w:r>
    </w:p>
    <w:p w:rsidR="00E51760" w:rsidRDefault="00D03F20">
      <w:pPr>
        <w:adjustRightInd w:val="0"/>
        <w:snapToGrid w:val="0"/>
        <w:rPr>
          <w:rFonts w:ascii="微软雅黑" w:eastAsia="微软雅黑" w:hAnsi="微软雅黑" w:cs="微软雅黑"/>
          <w:b/>
          <w:color w:val="000000"/>
          <w:kern w:val="24"/>
          <w:sz w:val="24"/>
          <w:szCs w:val="24"/>
          <w:lang w:val="zh-CN"/>
        </w:rPr>
      </w:pPr>
      <w:r>
        <w:rPr>
          <w:rFonts w:ascii="微软雅黑" w:eastAsia="微软雅黑" w:hAnsi="微软雅黑" w:cs="微软雅黑" w:hint="eastAsia"/>
          <w:b/>
          <w:color w:val="000000"/>
          <w:kern w:val="24"/>
          <w:sz w:val="24"/>
          <w:szCs w:val="24"/>
        </w:rPr>
        <w:t xml:space="preserve">第二单元 </w:t>
      </w:r>
      <w:r>
        <w:rPr>
          <w:rFonts w:ascii="微软雅黑" w:eastAsia="微软雅黑" w:hAnsi="微软雅黑" w:cs="微软雅黑" w:hint="eastAsia"/>
          <w:b/>
          <w:color w:val="000000"/>
          <w:kern w:val="24"/>
          <w:sz w:val="24"/>
          <w:szCs w:val="24"/>
          <w:lang w:val="zh-CN"/>
        </w:rPr>
        <w:t>认知浪费与消除：不一样的眼光去透析</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第1节 成本遭遇的危机</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浪费与增值的基本概念</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3C增值的实质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哪些活动是增值的？问题意识建立</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案例分享：3C Card</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第2节 现场七大浪费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等待的浪费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搬运的浪费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不良的浪费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动作的浪费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加工本身的浪费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库存的浪费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生产过多的浪费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看电影找浪费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lastRenderedPageBreak/>
        <w:t>第3节 管理七大浪费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等待浪费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无序浪费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协调不力浪费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闲置浪费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应付浪费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低效浪费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“不合理”浪费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第4节 MAP构建</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用体系的眼光看工厂损失体系图</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ICE指数</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[损失·绩效·关联· ICE]用价值衡量</w:t>
      </w:r>
    </w:p>
    <w:p w:rsidR="00E51760" w:rsidRDefault="00D03F20">
      <w:pPr>
        <w:adjustRightInd w:val="0"/>
        <w:snapToGrid w:val="0"/>
        <w:rPr>
          <w:rFonts w:ascii="微软雅黑" w:eastAsia="微软雅黑" w:hAnsi="微软雅黑" w:cs="微软雅黑"/>
          <w:bCs/>
          <w:color w:val="000000"/>
          <w:kern w:val="24"/>
          <w:sz w:val="24"/>
          <w:szCs w:val="24"/>
          <w:lang w:val="zh-CN"/>
        </w:rPr>
      </w:pPr>
      <w:r>
        <w:rPr>
          <w:rFonts w:ascii="微软雅黑" w:eastAsia="微软雅黑" w:hAnsi="微软雅黑" w:cs="微软雅黑" w:hint="eastAsia"/>
          <w:bCs/>
          <w:color w:val="FF0000"/>
          <w:kern w:val="24"/>
          <w:sz w:val="24"/>
          <w:szCs w:val="24"/>
        </w:rPr>
        <w:t>输出：《浪费损失对策表》、《</w:t>
      </w:r>
      <w:r>
        <w:rPr>
          <w:rFonts w:ascii="微软雅黑" w:eastAsia="微软雅黑" w:hAnsi="微软雅黑" w:cs="微软雅黑" w:hint="eastAsia"/>
          <w:bCs/>
          <w:color w:val="FF0000"/>
          <w:sz w:val="24"/>
          <w:szCs w:val="24"/>
        </w:rPr>
        <w:t>损失·绩效·关联· ICE表</w:t>
      </w:r>
      <w:r>
        <w:rPr>
          <w:rFonts w:ascii="微软雅黑" w:eastAsia="微软雅黑" w:hAnsi="微软雅黑" w:cs="微软雅黑" w:hint="eastAsia"/>
          <w:bCs/>
          <w:color w:val="FF0000"/>
          <w:kern w:val="24"/>
          <w:sz w:val="24"/>
          <w:szCs w:val="24"/>
        </w:rPr>
        <w:t>》</w:t>
      </w:r>
    </w:p>
    <w:p w:rsidR="00E51760" w:rsidRDefault="00D03F20">
      <w:pPr>
        <w:adjustRightInd w:val="0"/>
        <w:snapToGrid w:val="0"/>
        <w:rPr>
          <w:rFonts w:ascii="微软雅黑" w:eastAsia="微软雅黑" w:hAnsi="微软雅黑" w:cs="微软雅黑"/>
          <w:b/>
          <w:color w:val="000000"/>
          <w:kern w:val="24"/>
          <w:sz w:val="24"/>
          <w:szCs w:val="24"/>
          <w:lang w:val="zh-CN"/>
        </w:rPr>
      </w:pPr>
      <w:r>
        <w:rPr>
          <w:rFonts w:ascii="微软雅黑" w:eastAsia="微软雅黑" w:hAnsi="微软雅黑" w:cs="微软雅黑" w:hint="eastAsia"/>
          <w:b/>
          <w:color w:val="000000"/>
          <w:kern w:val="24"/>
          <w:sz w:val="24"/>
          <w:szCs w:val="24"/>
          <w:lang w:val="zh-CN"/>
        </w:rPr>
        <w:t>第三单元 降本十法，回归企业成本管理与控制本源</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第1节 [人工成本]削减</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人工成本部削减案例</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卡里案例引发的思考</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人工成本定员定编推算</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减少组织层级增加组织幅度</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u w:val="single"/>
        </w:rPr>
        <w:t>自然性裁员[试试看]&amp;权力横展工作扩大化</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工作分析下的成本降低</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案例：让非自然性裁员成为人工成本削减的助推器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第2节 [ 采购成本]削减五大抓手</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采购总成本降低构成因素变化</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采购成本结构分析表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逆向思考：物料LOSS降低三方法</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案例：某家电企业的采购策略</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第3节 [设备增效]降成本</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设备管理一般指标的参考</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（设备）月“计划”产能分析表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（设备）月“有效”产能分析表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案例：设备OEE 69%提升到73%经验分享</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第4节 [不良削减]降成本</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不良削减降成本</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“一人错误百人忙”连锁反应</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精益现场品质的5316和实施要点</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质量成本月报表</w:t>
      </w:r>
    </w:p>
    <w:p w:rsidR="00E51760" w:rsidRDefault="00D03F20">
      <w:pPr>
        <w:adjustRightInd w:val="0"/>
        <w:snapToGrid w:val="0"/>
        <w:jc w:val="left"/>
        <w:rPr>
          <w:rFonts w:ascii="微软雅黑" w:eastAsia="微软雅黑" w:hAnsi="微软雅黑" w:cs="微软雅黑"/>
          <w:bCs/>
          <w:color w:val="000000" w:themeColor="text1"/>
          <w:sz w:val="24"/>
          <w:szCs w:val="24"/>
        </w:rPr>
      </w:pPr>
      <w:r>
        <w:rPr>
          <w:rFonts w:ascii="微软雅黑" w:eastAsia="微软雅黑" w:hAnsi="微软雅黑" w:cs="微软雅黑" w:hint="eastAsia"/>
          <w:bCs/>
          <w:color w:val="000000" w:themeColor="text1"/>
          <w:sz w:val="24"/>
          <w:szCs w:val="24"/>
        </w:rPr>
        <w:t>判断质量成本管理有效性标志</w:t>
      </w:r>
    </w:p>
    <w:p w:rsidR="00E51760" w:rsidRDefault="00D03F20">
      <w:pPr>
        <w:adjustRightInd w:val="0"/>
        <w:snapToGrid w:val="0"/>
        <w:jc w:val="left"/>
        <w:rPr>
          <w:rFonts w:ascii="微软雅黑" w:eastAsia="微软雅黑" w:hAnsi="微软雅黑" w:cs="微软雅黑"/>
          <w:bCs/>
          <w:color w:val="000000" w:themeColor="text1"/>
          <w:sz w:val="24"/>
          <w:szCs w:val="24"/>
        </w:rPr>
      </w:pPr>
      <w:r>
        <w:rPr>
          <w:rFonts w:ascii="微软雅黑" w:eastAsia="微软雅黑" w:hAnsi="微软雅黑" w:cs="微软雅黑" w:hint="eastAsia"/>
          <w:bCs/>
          <w:color w:val="000000" w:themeColor="text1"/>
          <w:sz w:val="24"/>
          <w:szCs w:val="24"/>
        </w:rPr>
        <w:lastRenderedPageBreak/>
        <w:t>案例：有效比有道理更重要，聚焦价值</w:t>
      </w:r>
    </w:p>
    <w:p w:rsidR="00E51760" w:rsidRDefault="00D03F20">
      <w:pPr>
        <w:adjustRightInd w:val="0"/>
        <w:snapToGrid w:val="0"/>
        <w:jc w:val="left"/>
        <w:rPr>
          <w:rFonts w:ascii="微软雅黑" w:eastAsia="微软雅黑" w:hAnsi="微软雅黑" w:cs="微软雅黑"/>
          <w:bCs/>
          <w:color w:val="000000" w:themeColor="text1"/>
          <w:sz w:val="24"/>
          <w:szCs w:val="24"/>
        </w:rPr>
      </w:pPr>
      <w:r>
        <w:rPr>
          <w:rFonts w:ascii="微软雅黑" w:eastAsia="微软雅黑" w:hAnsi="微软雅黑" w:cs="微软雅黑" w:hint="eastAsia"/>
          <w:bCs/>
          <w:color w:val="000000" w:themeColor="text1"/>
          <w:sz w:val="24"/>
          <w:szCs w:val="24"/>
        </w:rPr>
        <w:t>第5节 [工程降本]四大改进思路</w:t>
      </w:r>
    </w:p>
    <w:p w:rsidR="00E51760" w:rsidRDefault="00D03F20">
      <w:pPr>
        <w:adjustRightInd w:val="0"/>
        <w:snapToGrid w:val="0"/>
        <w:jc w:val="left"/>
        <w:rPr>
          <w:rFonts w:ascii="微软雅黑" w:eastAsia="微软雅黑" w:hAnsi="微软雅黑" w:cs="微软雅黑"/>
          <w:bCs/>
          <w:color w:val="000000" w:themeColor="text1"/>
          <w:sz w:val="24"/>
          <w:szCs w:val="24"/>
        </w:rPr>
      </w:pPr>
      <w:r>
        <w:rPr>
          <w:rFonts w:ascii="微软雅黑" w:eastAsia="微软雅黑" w:hAnsi="微软雅黑" w:cs="微软雅黑" w:hint="eastAsia"/>
          <w:bCs/>
          <w:color w:val="000000" w:themeColor="text1"/>
          <w:sz w:val="24"/>
          <w:szCs w:val="24"/>
        </w:rPr>
        <w:t>欧美企业材料本地化</w:t>
      </w:r>
    </w:p>
    <w:p w:rsidR="00E51760" w:rsidRDefault="00D03F20">
      <w:pPr>
        <w:adjustRightInd w:val="0"/>
        <w:snapToGrid w:val="0"/>
        <w:jc w:val="left"/>
        <w:rPr>
          <w:rFonts w:ascii="微软雅黑" w:eastAsia="微软雅黑" w:hAnsi="微软雅黑" w:cs="微软雅黑"/>
          <w:bCs/>
          <w:color w:val="000000" w:themeColor="text1"/>
          <w:sz w:val="24"/>
          <w:szCs w:val="24"/>
        </w:rPr>
      </w:pPr>
      <w:r>
        <w:rPr>
          <w:rFonts w:ascii="微软雅黑" w:eastAsia="微软雅黑" w:hAnsi="微软雅黑" w:cs="微软雅黑" w:hint="eastAsia"/>
          <w:bCs/>
          <w:color w:val="000000" w:themeColor="text1"/>
          <w:sz w:val="24"/>
          <w:szCs w:val="24"/>
        </w:rPr>
        <w:t>企业零件国产化案例</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案例：3000万材料降本推进</w:t>
      </w:r>
    </w:p>
    <w:p w:rsidR="00E51760" w:rsidRDefault="00D03F20">
      <w:pPr>
        <w:adjustRightInd w:val="0"/>
        <w:snapToGrid w:val="0"/>
        <w:rPr>
          <w:rFonts w:ascii="微软雅黑" w:eastAsia="微软雅黑" w:hAnsi="微软雅黑" w:cs="微软雅黑"/>
          <w:bCs/>
          <w:color w:val="FF0000"/>
          <w:sz w:val="24"/>
          <w:szCs w:val="24"/>
        </w:rPr>
      </w:pPr>
      <w:r>
        <w:rPr>
          <w:rFonts w:ascii="微软雅黑" w:eastAsia="微软雅黑" w:hAnsi="微软雅黑" w:cs="微软雅黑" w:hint="eastAsia"/>
          <w:bCs/>
          <w:color w:val="000000" w:themeColor="text1"/>
          <w:kern w:val="24"/>
          <w:sz w:val="24"/>
          <w:szCs w:val="24"/>
        </w:rPr>
        <w:t>第6节 [能源成本]削减</w:t>
      </w:r>
    </w:p>
    <w:p w:rsidR="00E51760" w:rsidRDefault="00D03F20">
      <w:pPr>
        <w:adjustRightInd w:val="0"/>
        <w:snapToGrid w:val="0"/>
        <w:jc w:val="left"/>
        <w:rPr>
          <w:rFonts w:ascii="微软雅黑" w:eastAsia="微软雅黑" w:hAnsi="微软雅黑" w:cs="微软雅黑"/>
          <w:bCs/>
          <w:color w:val="000000" w:themeColor="text1"/>
          <w:sz w:val="24"/>
          <w:szCs w:val="24"/>
        </w:rPr>
      </w:pPr>
      <w:r>
        <w:rPr>
          <w:rFonts w:ascii="微软雅黑" w:eastAsia="微软雅黑" w:hAnsi="微软雅黑" w:cs="微软雅黑" w:hint="eastAsia"/>
          <w:bCs/>
          <w:color w:val="000000" w:themeColor="text1"/>
          <w:sz w:val="24"/>
          <w:szCs w:val="24"/>
        </w:rPr>
        <w:t>节能减排</w:t>
      </w:r>
    </w:p>
    <w:p w:rsidR="00E51760" w:rsidRDefault="00D03F20">
      <w:pPr>
        <w:adjustRightInd w:val="0"/>
        <w:snapToGrid w:val="0"/>
        <w:jc w:val="left"/>
        <w:rPr>
          <w:rFonts w:ascii="微软雅黑" w:eastAsia="微软雅黑" w:hAnsi="微软雅黑" w:cs="微软雅黑"/>
          <w:bCs/>
          <w:color w:val="000000" w:themeColor="text1"/>
          <w:sz w:val="24"/>
          <w:szCs w:val="24"/>
        </w:rPr>
      </w:pPr>
      <w:r>
        <w:rPr>
          <w:rFonts w:ascii="微软雅黑" w:eastAsia="微软雅黑" w:hAnsi="微软雅黑" w:cs="微软雅黑" w:hint="eastAsia"/>
          <w:bCs/>
          <w:color w:val="000000" w:themeColor="text1"/>
          <w:sz w:val="24"/>
          <w:szCs w:val="24"/>
        </w:rPr>
        <w:t>碳交易</w:t>
      </w:r>
    </w:p>
    <w:p w:rsidR="00E51760" w:rsidRDefault="00D03F20">
      <w:pPr>
        <w:adjustRightInd w:val="0"/>
        <w:snapToGrid w:val="0"/>
        <w:jc w:val="left"/>
        <w:rPr>
          <w:rFonts w:ascii="微软雅黑" w:eastAsia="微软雅黑" w:hAnsi="微软雅黑" w:cs="微软雅黑"/>
          <w:bCs/>
          <w:color w:val="000000" w:themeColor="text1"/>
          <w:sz w:val="24"/>
          <w:szCs w:val="24"/>
        </w:rPr>
      </w:pPr>
      <w:r>
        <w:rPr>
          <w:rFonts w:ascii="微软雅黑" w:eastAsia="微软雅黑" w:hAnsi="微软雅黑" w:cs="微软雅黑" w:hint="eastAsia"/>
          <w:bCs/>
          <w:color w:val="000000" w:themeColor="text1"/>
          <w:sz w:val="24"/>
          <w:szCs w:val="24"/>
        </w:rPr>
        <w:t>排放源识别</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第7节 [削减预算]管理五方面</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i/>
          <w:iCs/>
          <w:color w:val="000000" w:themeColor="text1"/>
          <w:kern w:val="24"/>
          <w:sz w:val="24"/>
          <w:szCs w:val="24"/>
        </w:rPr>
        <w:t>利润是要求出来的</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构建预算考评机制</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部门经费合理管制</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第8节 [削减会议]成本</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每个人的时间都是有价值的</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某企业透过会议效率提升27%案例</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第9节 [削减面子]成本四方向</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第10节 [财务降本]的三种手法</w:t>
      </w:r>
    </w:p>
    <w:p w:rsidR="00E51760" w:rsidRDefault="00D03F20">
      <w:pPr>
        <w:adjustRightInd w:val="0"/>
        <w:snapToGrid w:val="0"/>
        <w:rPr>
          <w:rFonts w:ascii="微软雅黑" w:eastAsia="微软雅黑" w:hAnsi="微软雅黑" w:cs="微软雅黑"/>
          <w:bCs/>
          <w:color w:val="000000"/>
          <w:kern w:val="24"/>
          <w:sz w:val="24"/>
          <w:szCs w:val="24"/>
          <w:lang w:val="zh-CN"/>
        </w:rPr>
      </w:pPr>
      <w:r>
        <w:rPr>
          <w:rFonts w:ascii="微软雅黑" w:eastAsia="微软雅黑" w:hAnsi="微软雅黑" w:cs="微软雅黑" w:hint="eastAsia"/>
          <w:bCs/>
          <w:color w:val="FF0000"/>
          <w:kern w:val="24"/>
          <w:sz w:val="24"/>
          <w:szCs w:val="24"/>
        </w:rPr>
        <w:t>输出：《降本十法要点一览》</w:t>
      </w:r>
    </w:p>
    <w:p w:rsidR="00E51760" w:rsidRDefault="00D03F20">
      <w:pPr>
        <w:adjustRightInd w:val="0"/>
        <w:snapToGrid w:val="0"/>
        <w:rPr>
          <w:rFonts w:ascii="微软雅黑" w:eastAsia="微软雅黑" w:hAnsi="微软雅黑" w:cs="微软雅黑"/>
          <w:b/>
          <w:color w:val="000000"/>
          <w:kern w:val="24"/>
          <w:sz w:val="24"/>
          <w:szCs w:val="24"/>
          <w:lang w:val="zh-CN"/>
        </w:rPr>
      </w:pPr>
      <w:r>
        <w:rPr>
          <w:rFonts w:ascii="微软雅黑" w:eastAsia="微软雅黑" w:hAnsi="微软雅黑" w:cs="微软雅黑" w:hint="eastAsia"/>
          <w:b/>
          <w:color w:val="000000"/>
          <w:kern w:val="24"/>
          <w:sz w:val="24"/>
          <w:szCs w:val="24"/>
          <w:lang w:val="zh-CN"/>
        </w:rPr>
        <w:t>第四单元 效率与效能提升：聚焦价值下的落地考量</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第1节 现场道具透明化</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通过生产诊断表发现现场存在的机会</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生产线诊断确认表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呼叫警灯</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生产计数器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生产管理板</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刀具管理台</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刀具更换计数器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不合格品溜槽（不合格品箱）</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抽检作业台</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检具放置台</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员工教育训练台</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000000"/>
          <w:kern w:val="24"/>
          <w:sz w:val="24"/>
          <w:szCs w:val="24"/>
        </w:rPr>
        <w:t>第2节 效率提升案例剖析</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效率提升案例1</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效率提升案例2</w:t>
      </w:r>
    </w:p>
    <w:p w:rsidR="00E51760" w:rsidRDefault="00D03F20">
      <w:pPr>
        <w:adjustRightInd w:val="0"/>
        <w:snapToGrid w:val="0"/>
        <w:rPr>
          <w:rFonts w:ascii="微软雅黑" w:eastAsia="微软雅黑" w:hAnsi="微软雅黑" w:cs="微软雅黑"/>
          <w:bCs/>
          <w:color w:val="FF0000"/>
          <w:kern w:val="24"/>
          <w:sz w:val="24"/>
          <w:szCs w:val="24"/>
        </w:rPr>
      </w:pPr>
      <w:r>
        <w:rPr>
          <w:rFonts w:ascii="微软雅黑" w:eastAsia="微软雅黑" w:hAnsi="微软雅黑" w:cs="微软雅黑" w:hint="eastAsia"/>
          <w:bCs/>
          <w:color w:val="FF0000"/>
          <w:kern w:val="24"/>
          <w:sz w:val="24"/>
          <w:szCs w:val="24"/>
        </w:rPr>
        <w:t>案例：效率提升50%方案分享</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FF0000"/>
          <w:kern w:val="24"/>
          <w:sz w:val="24"/>
          <w:szCs w:val="24"/>
        </w:rPr>
        <w:t>输出：《企业效率提升策略图》</w:t>
      </w:r>
    </w:p>
    <w:p w:rsidR="00E51760" w:rsidRDefault="00D03F20">
      <w:pPr>
        <w:adjustRightInd w:val="0"/>
        <w:snapToGrid w:val="0"/>
        <w:rPr>
          <w:rFonts w:ascii="微软雅黑" w:eastAsia="微软雅黑" w:hAnsi="微软雅黑" w:cs="微软雅黑"/>
          <w:b/>
          <w:color w:val="000000"/>
          <w:kern w:val="24"/>
          <w:sz w:val="24"/>
          <w:szCs w:val="24"/>
          <w:lang w:val="zh-CN"/>
        </w:rPr>
      </w:pPr>
      <w:r>
        <w:rPr>
          <w:rFonts w:ascii="微软雅黑" w:eastAsia="微软雅黑" w:hAnsi="微软雅黑" w:cs="微软雅黑" w:hint="eastAsia"/>
          <w:b/>
          <w:color w:val="000000"/>
          <w:kern w:val="24"/>
          <w:sz w:val="24"/>
          <w:szCs w:val="24"/>
          <w:lang w:val="zh-CN"/>
        </w:rPr>
        <w:t>第五单元 突破性改善管理：围绕行动前的系统布局</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lastRenderedPageBreak/>
        <w:t>自上而下持续改善焦点化</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从战略和财务角度看待精益</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工厂成本的结构与成本低减的实施部门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制造部门的成本低减活动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设备管理部门的成本低减活动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生产技术部门的成本低减活动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设计部门的成本低减活动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生产管理部门的成本低减活动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资材采购部门的成本低减活动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外协部门的成本低减活动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质量管理部门的成本低减活动</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环绕企业的环境变化与工厂的目的‧课题</w:t>
      </w:r>
    </w:p>
    <w:p w:rsidR="00E51760" w:rsidRDefault="00D03F20">
      <w:pPr>
        <w:adjustRightInd w:val="0"/>
        <w:snapToGrid w:val="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案例：X公司1300万降本MAP</w:t>
      </w:r>
    </w:p>
    <w:p w:rsidR="00E51760" w:rsidRDefault="00D03F20">
      <w:pPr>
        <w:adjustRightInd w:val="0"/>
        <w:snapToGrid w:val="0"/>
        <w:rPr>
          <w:rFonts w:ascii="微软雅黑" w:eastAsia="微软雅黑" w:hAnsi="微软雅黑" w:cs="微软雅黑"/>
          <w:bCs/>
          <w:color w:val="000000"/>
          <w:kern w:val="24"/>
          <w:sz w:val="24"/>
          <w:szCs w:val="24"/>
        </w:rPr>
      </w:pPr>
      <w:r>
        <w:rPr>
          <w:rFonts w:ascii="微软雅黑" w:eastAsia="微软雅黑" w:hAnsi="微软雅黑" w:cs="微软雅黑" w:hint="eastAsia"/>
          <w:bCs/>
          <w:color w:val="FF0000"/>
          <w:kern w:val="24"/>
          <w:sz w:val="24"/>
          <w:szCs w:val="24"/>
        </w:rPr>
        <w:t>输出：《成本控制方案推演表》</w:t>
      </w:r>
    </w:p>
    <w:p w:rsidR="00E51760" w:rsidRDefault="00D03F20">
      <w:pPr>
        <w:adjustRightInd w:val="0"/>
        <w:snapToGrid w:val="0"/>
        <w:rPr>
          <w:rFonts w:ascii="微软雅黑" w:eastAsia="微软雅黑" w:hAnsi="微软雅黑" w:cs="微软雅黑"/>
          <w:b/>
          <w:sz w:val="24"/>
          <w:szCs w:val="24"/>
        </w:rPr>
      </w:pPr>
      <w:r>
        <w:rPr>
          <w:rFonts w:ascii="微软雅黑" w:eastAsia="微软雅黑" w:hAnsi="微软雅黑" w:cs="微软雅黑" w:hint="eastAsia"/>
          <w:b/>
          <w:color w:val="000000"/>
          <w:kern w:val="24"/>
          <w:sz w:val="24"/>
          <w:szCs w:val="24"/>
          <w:lang w:val="zh-CN"/>
        </w:rPr>
        <w:t>第六单元</w:t>
      </w:r>
      <w:r>
        <w:rPr>
          <w:rFonts w:ascii="微软雅黑" w:eastAsia="微软雅黑" w:hAnsi="微软雅黑" w:cs="微软雅黑" w:hint="eastAsia"/>
          <w:b/>
          <w:sz w:val="24"/>
          <w:szCs w:val="24"/>
        </w:rPr>
        <w:t xml:space="preserve"> 十步COST DOWN：着力推进降本落地</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0.1明确CD目的，我们为何</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氛围营造：树立成本压缩文化</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02.搭建CD组织，我们是谁</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CD小组职责分工</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03.CD意识培养，危机突破</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04.明确方式，推动管理策略构建</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操作要点：建立成本节省奖励机制</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某企业成本改善二阶段</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05.方针分解明确项目</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06.颁布CD项目展开规划</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07.方案细化责任落实</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08.经常性的业绩对话，过程把握</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09.节点控制，轻数据重经验</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案例:某企业各部门分享降低成本</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OO年降本增效项目统计表</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10.总结固化，推进脉络构建</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案例：成本系列控制要点</w:t>
      </w:r>
    </w:p>
    <w:p w:rsidR="00E51760" w:rsidRDefault="00D03F20">
      <w:pPr>
        <w:adjustRightInd w:val="0"/>
        <w:snapToGrid w:val="0"/>
        <w:rPr>
          <w:rFonts w:ascii="微软雅黑" w:eastAsia="微软雅黑" w:hAnsi="微软雅黑" w:cs="微软雅黑"/>
          <w:bCs/>
          <w:color w:val="000000" w:themeColor="text1"/>
          <w:kern w:val="24"/>
          <w:sz w:val="24"/>
          <w:szCs w:val="24"/>
        </w:rPr>
      </w:pPr>
      <w:r>
        <w:rPr>
          <w:rFonts w:ascii="微软雅黑" w:eastAsia="微软雅黑" w:hAnsi="微软雅黑" w:cs="微软雅黑" w:hint="eastAsia"/>
          <w:bCs/>
          <w:color w:val="000000" w:themeColor="text1"/>
          <w:kern w:val="24"/>
          <w:sz w:val="24"/>
          <w:szCs w:val="24"/>
        </w:rPr>
        <w:t>形成成本的能力与文化</w:t>
      </w:r>
    </w:p>
    <w:p w:rsidR="00E51760" w:rsidRDefault="00D03F20">
      <w:pPr>
        <w:adjustRightInd w:val="0"/>
        <w:snapToGrid w:val="0"/>
        <w:rPr>
          <w:rFonts w:ascii="微软雅黑" w:eastAsia="微软雅黑" w:hAnsi="微软雅黑" w:cs="微软雅黑"/>
          <w:bCs/>
          <w:color w:val="FF0000"/>
          <w:kern w:val="24"/>
          <w:sz w:val="24"/>
          <w:szCs w:val="24"/>
        </w:rPr>
      </w:pPr>
      <w:r>
        <w:rPr>
          <w:rFonts w:ascii="微软雅黑" w:eastAsia="微软雅黑" w:hAnsi="微软雅黑" w:cs="微软雅黑" w:hint="eastAsia"/>
          <w:bCs/>
          <w:color w:val="FF0000"/>
          <w:kern w:val="24"/>
          <w:sz w:val="24"/>
          <w:szCs w:val="24"/>
        </w:rPr>
        <w:t>输出：《降本增效531行动计划》</w:t>
      </w:r>
    </w:p>
    <w:p w:rsidR="00E51760" w:rsidRDefault="00D03F20">
      <w:pPr>
        <w:adjustRightInd w:val="0"/>
        <w:snapToGrid w:val="0"/>
        <w:rPr>
          <w:rFonts w:ascii="微软雅黑" w:eastAsia="微软雅黑" w:hAnsi="微软雅黑"/>
          <w:b/>
          <w:sz w:val="32"/>
          <w:szCs w:val="32"/>
        </w:rPr>
      </w:pPr>
      <w:r>
        <w:rPr>
          <w:rFonts w:ascii="微软雅黑" w:eastAsia="微软雅黑" w:hAnsi="微软雅黑" w:cs="Arial" w:hint="eastAsia"/>
          <w:b/>
          <w:bCs/>
          <w:color w:val="002060"/>
          <w:sz w:val="28"/>
          <w:szCs w:val="28"/>
          <w14:shadow w14:blurRad="50800" w14:dist="38100" w14:dir="2700000" w14:sx="100000" w14:sy="100000" w14:kx="0" w14:ky="0" w14:algn="tl">
            <w14:srgbClr w14:val="000000">
              <w14:alpha w14:val="60000"/>
            </w14:srgbClr>
          </w14:shadow>
        </w:rPr>
        <w:t>【专家介绍】</w:t>
      </w:r>
      <w:r>
        <w:rPr>
          <w:rFonts w:ascii="微软雅黑" w:eastAsia="微软雅黑" w:hAnsi="微软雅黑" w:hint="eastAsia"/>
          <w:b/>
          <w:sz w:val="32"/>
          <w:szCs w:val="32"/>
        </w:rPr>
        <w:t>柳草老师</w:t>
      </w:r>
    </w:p>
    <w:p w:rsidR="00E51760" w:rsidRDefault="006E4CCD">
      <w:pPr>
        <w:adjustRightInd w:val="0"/>
        <w:snapToGrid w:val="0"/>
        <w:jc w:val="left"/>
        <w:rPr>
          <w:rFonts w:ascii="微软雅黑" w:eastAsia="微软雅黑" w:hAnsi="微软雅黑"/>
          <w:b/>
          <w:color w:val="FF0000"/>
          <w:sz w:val="24"/>
          <w:szCs w:val="24"/>
        </w:rPr>
      </w:pPr>
      <w:r>
        <w:rPr>
          <w:rFonts w:ascii="微软雅黑" w:eastAsia="微软雅黑" w:hAnsi="微软雅黑" w:hint="eastAsia"/>
          <w:bCs/>
          <w:noProof/>
        </w:rPr>
        <w:drawing>
          <wp:anchor distT="0" distB="0" distL="114300" distR="114300" simplePos="0" relativeHeight="251657216" behindDoc="0" locked="0" layoutInCell="1" allowOverlap="1">
            <wp:simplePos x="0" y="0"/>
            <wp:positionH relativeFrom="column">
              <wp:posOffset>4149725</wp:posOffset>
            </wp:positionH>
            <wp:positionV relativeFrom="paragraph">
              <wp:posOffset>-274320</wp:posOffset>
            </wp:positionV>
            <wp:extent cx="1733550" cy="2533650"/>
            <wp:effectExtent l="0" t="0" r="0" b="0"/>
            <wp:wrapSquare wrapText="bothSides"/>
            <wp:docPr id="44" name="图片 14" descr="C:\Users\cao\Desktop\柳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4" descr="C:\Users\cao\Desktop\柳草.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3550" cy="2533650"/>
                    </a:xfrm>
                    <a:prstGeom prst="rect">
                      <a:avLst/>
                    </a:prstGeom>
                    <a:noFill/>
                    <a:ln>
                      <a:noFill/>
                    </a:ln>
                  </pic:spPr>
                </pic:pic>
              </a:graphicData>
            </a:graphic>
            <wp14:sizeRelV relativeFrom="margin">
              <wp14:pctHeight>0</wp14:pctHeight>
            </wp14:sizeRelV>
          </wp:anchor>
        </w:drawing>
      </w:r>
      <w:r w:rsidR="00D03F20">
        <w:rPr>
          <w:rFonts w:ascii="微软雅黑" w:eastAsia="微软雅黑" w:hAnsi="微软雅黑" w:hint="eastAsia"/>
          <w:b/>
          <w:color w:val="FF0000"/>
          <w:sz w:val="24"/>
          <w:szCs w:val="24"/>
        </w:rPr>
        <w:t>★</w:t>
      </w:r>
      <w:r w:rsidR="00D03F20">
        <w:rPr>
          <w:rFonts w:ascii="微软雅黑" w:eastAsia="微软雅黑" w:hAnsi="微软雅黑" w:hint="eastAsia"/>
          <w:b/>
          <w:color w:val="0000FF"/>
          <w:sz w:val="24"/>
          <w:szCs w:val="24"/>
        </w:rPr>
        <w:t>五百强制造业实战型管理专家</w:t>
      </w:r>
      <w:r w:rsidR="00D03F20">
        <w:rPr>
          <w:rFonts w:ascii="微软雅黑" w:eastAsia="微软雅黑" w:hAnsi="微软雅黑" w:hint="eastAsia"/>
          <w:b/>
          <w:color w:val="FF0000"/>
          <w:sz w:val="24"/>
          <w:szCs w:val="24"/>
        </w:rPr>
        <w:t>★</w:t>
      </w:r>
    </w:p>
    <w:p w:rsidR="00E51760" w:rsidRDefault="00D03F20">
      <w:pPr>
        <w:adjustRightInd w:val="0"/>
        <w:snapToGrid w:val="0"/>
        <w:jc w:val="left"/>
        <w:rPr>
          <w:rFonts w:ascii="微软雅黑" w:eastAsia="微软雅黑" w:hAnsi="微软雅黑"/>
          <w:b/>
          <w:color w:val="FF0000"/>
          <w:sz w:val="24"/>
          <w:szCs w:val="24"/>
        </w:rPr>
      </w:pPr>
      <w:r>
        <w:rPr>
          <w:rFonts w:ascii="微软雅黑" w:eastAsia="微软雅黑" w:hAnsi="微软雅黑"/>
          <w:b/>
          <w:color w:val="FF0000"/>
          <w:sz w:val="24"/>
          <w:szCs w:val="24"/>
        </w:rPr>
        <w:t>铸就接地气儿</w:t>
      </w:r>
      <w:r>
        <w:rPr>
          <w:rFonts w:ascii="微软雅黑" w:eastAsia="微软雅黑" w:hAnsi="微软雅黑" w:hint="eastAsia"/>
          <w:b/>
          <w:color w:val="FF0000"/>
          <w:sz w:val="24"/>
          <w:szCs w:val="24"/>
        </w:rPr>
        <w:t xml:space="preserve"> 训练课程体系 落地落地落地</w:t>
      </w:r>
    </w:p>
    <w:p w:rsidR="00E51760" w:rsidRDefault="00D03F20">
      <w:pPr>
        <w:pStyle w:val="a4"/>
        <w:numPr>
          <w:ilvl w:val="0"/>
          <w:numId w:val="3"/>
        </w:numPr>
        <w:adjustRightInd w:val="0"/>
        <w:snapToGrid w:val="0"/>
        <w:spacing w:before="0" w:beforeAutospacing="0" w:after="0" w:afterAutospacing="0"/>
        <w:ind w:left="0" w:firstLine="0"/>
        <w:rPr>
          <w:rFonts w:ascii="微软雅黑" w:eastAsia="微软雅黑" w:hAnsi="微软雅黑"/>
          <w:bCs/>
        </w:rPr>
      </w:pPr>
      <w:r>
        <w:rPr>
          <w:rFonts w:ascii="微软雅黑" w:eastAsia="微软雅黑" w:hAnsi="微软雅黑" w:hint="eastAsia"/>
          <w:bCs/>
        </w:rPr>
        <w:lastRenderedPageBreak/>
        <w:t>美国博能特精益讲师</w:t>
      </w:r>
    </w:p>
    <w:p w:rsidR="00E51760" w:rsidRDefault="00D03F20">
      <w:pPr>
        <w:pStyle w:val="a4"/>
        <w:numPr>
          <w:ilvl w:val="0"/>
          <w:numId w:val="3"/>
        </w:numPr>
        <w:adjustRightInd w:val="0"/>
        <w:snapToGrid w:val="0"/>
        <w:spacing w:before="0" w:beforeAutospacing="0" w:after="0" w:afterAutospacing="0"/>
        <w:ind w:left="0" w:firstLine="0"/>
        <w:rPr>
          <w:rFonts w:ascii="微软雅黑" w:eastAsia="微软雅黑" w:hAnsi="微软雅黑"/>
          <w:bCs/>
        </w:rPr>
      </w:pPr>
      <w:r>
        <w:rPr>
          <w:rFonts w:ascii="微软雅黑" w:eastAsia="微软雅黑" w:hAnsi="微软雅黑" w:hint="eastAsia"/>
          <w:bCs/>
        </w:rPr>
        <w:t>高级企业培训培师（人社部）</w:t>
      </w:r>
    </w:p>
    <w:p w:rsidR="00E51760" w:rsidRDefault="00D03F20">
      <w:pPr>
        <w:pStyle w:val="a4"/>
        <w:numPr>
          <w:ilvl w:val="0"/>
          <w:numId w:val="3"/>
        </w:numPr>
        <w:adjustRightInd w:val="0"/>
        <w:snapToGrid w:val="0"/>
        <w:spacing w:before="0" w:beforeAutospacing="0" w:after="0" w:afterAutospacing="0"/>
        <w:ind w:left="0" w:firstLine="0"/>
        <w:rPr>
          <w:rFonts w:ascii="微软雅黑" w:eastAsia="微软雅黑" w:hAnsi="微软雅黑"/>
          <w:bCs/>
        </w:rPr>
      </w:pPr>
      <w:r>
        <w:rPr>
          <w:rFonts w:ascii="微软雅黑" w:eastAsia="微软雅黑" w:hAnsi="微软雅黑" w:hint="eastAsia"/>
          <w:bCs/>
        </w:rPr>
        <w:t>精益生产实战型专家/高级讲师</w:t>
      </w:r>
    </w:p>
    <w:p w:rsidR="00E51760" w:rsidRDefault="00D03F20">
      <w:pPr>
        <w:pStyle w:val="a4"/>
        <w:numPr>
          <w:ilvl w:val="0"/>
          <w:numId w:val="3"/>
        </w:numPr>
        <w:adjustRightInd w:val="0"/>
        <w:snapToGrid w:val="0"/>
        <w:spacing w:before="0" w:beforeAutospacing="0" w:after="0" w:afterAutospacing="0"/>
        <w:ind w:left="0" w:firstLine="0"/>
        <w:rPr>
          <w:rFonts w:ascii="微软雅黑" w:eastAsia="微软雅黑" w:hAnsi="微软雅黑"/>
          <w:bCs/>
        </w:rPr>
      </w:pPr>
      <w:r>
        <w:rPr>
          <w:rFonts w:ascii="微软雅黑" w:eastAsia="微软雅黑" w:hAnsi="微软雅黑" w:hint="eastAsia"/>
          <w:bCs/>
        </w:rPr>
        <w:t>中国工业技术培训中心 高级讲师</w:t>
      </w:r>
    </w:p>
    <w:p w:rsidR="00E51760" w:rsidRDefault="00D03F20">
      <w:pPr>
        <w:pStyle w:val="a4"/>
        <w:numPr>
          <w:ilvl w:val="0"/>
          <w:numId w:val="3"/>
        </w:numPr>
        <w:adjustRightInd w:val="0"/>
        <w:snapToGrid w:val="0"/>
        <w:spacing w:before="0" w:beforeAutospacing="0" w:after="0" w:afterAutospacing="0"/>
        <w:ind w:left="0" w:firstLine="0"/>
        <w:rPr>
          <w:rFonts w:ascii="微软雅黑" w:eastAsia="微软雅黑" w:hAnsi="微软雅黑"/>
          <w:bCs/>
        </w:rPr>
      </w:pPr>
      <w:r>
        <w:rPr>
          <w:rFonts w:ascii="微软雅黑" w:eastAsia="微软雅黑" w:hAnsi="微软雅黑" w:hint="eastAsia"/>
          <w:bCs/>
        </w:rPr>
        <w:t>中国设备管理评价中心 委员/专家</w:t>
      </w:r>
    </w:p>
    <w:p w:rsidR="00E51760" w:rsidRDefault="00D03F20">
      <w:pPr>
        <w:pStyle w:val="a4"/>
        <w:numPr>
          <w:ilvl w:val="0"/>
          <w:numId w:val="3"/>
        </w:numPr>
        <w:adjustRightInd w:val="0"/>
        <w:snapToGrid w:val="0"/>
        <w:spacing w:before="0" w:beforeAutospacing="0" w:after="0" w:afterAutospacing="0"/>
        <w:ind w:left="0" w:firstLine="0"/>
        <w:rPr>
          <w:rFonts w:ascii="微软雅黑" w:eastAsia="微软雅黑" w:hAnsi="微软雅黑"/>
          <w:bCs/>
        </w:rPr>
      </w:pPr>
      <w:r>
        <w:rPr>
          <w:rFonts w:ascii="微软雅黑" w:eastAsia="微软雅黑" w:hAnsi="微软雅黑" w:hint="eastAsia"/>
          <w:bCs/>
        </w:rPr>
        <w:t>20多家知名咨询机构常年合作伙伴</w:t>
      </w:r>
    </w:p>
    <w:p w:rsidR="00E51760" w:rsidRDefault="00D03F20">
      <w:pPr>
        <w:pStyle w:val="a4"/>
        <w:numPr>
          <w:ilvl w:val="0"/>
          <w:numId w:val="3"/>
        </w:numPr>
        <w:adjustRightInd w:val="0"/>
        <w:snapToGrid w:val="0"/>
        <w:spacing w:before="0" w:beforeAutospacing="0" w:after="0" w:afterAutospacing="0"/>
        <w:ind w:left="0" w:firstLine="0"/>
        <w:rPr>
          <w:rFonts w:ascii="微软雅黑" w:eastAsia="微软雅黑" w:hAnsi="微软雅黑"/>
          <w:bCs/>
        </w:rPr>
      </w:pPr>
      <w:r>
        <w:rPr>
          <w:rFonts w:ascii="微软雅黑" w:eastAsia="微软雅黑" w:hAnsi="微软雅黑" w:hint="eastAsia"/>
          <w:bCs/>
        </w:rPr>
        <w:t>工业4.0俱乐部 设备管理与维修工程研究中心委员</w:t>
      </w:r>
    </w:p>
    <w:p w:rsidR="00E51760" w:rsidRDefault="00D03F20">
      <w:pPr>
        <w:pStyle w:val="a4"/>
        <w:numPr>
          <w:ilvl w:val="0"/>
          <w:numId w:val="3"/>
        </w:numPr>
        <w:adjustRightInd w:val="0"/>
        <w:snapToGrid w:val="0"/>
        <w:spacing w:before="0" w:beforeAutospacing="0" w:after="0" w:afterAutospacing="0"/>
        <w:ind w:left="0" w:firstLine="0"/>
        <w:rPr>
          <w:rFonts w:ascii="微软雅黑" w:eastAsia="微软雅黑" w:hAnsi="微软雅黑"/>
          <w:bCs/>
        </w:rPr>
      </w:pPr>
      <w:r>
        <w:rPr>
          <w:rFonts w:ascii="微软雅黑" w:eastAsia="微软雅黑" w:hAnsi="微软雅黑" w:hint="eastAsia"/>
        </w:rPr>
        <w:t>系统的接受过日本与美国专家的专业培训，数次与日本、香港、台湾、欧美生产效率专家交换现场改善经验</w:t>
      </w:r>
    </w:p>
    <w:p w:rsidR="00E51760" w:rsidRDefault="00D03F20">
      <w:pPr>
        <w:adjustRightInd w:val="0"/>
        <w:snapToGrid w:val="0"/>
        <w:jc w:val="left"/>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【工作经历】</w:t>
      </w:r>
    </w:p>
    <w:p w:rsidR="00E51760" w:rsidRDefault="00D03F20">
      <w:pPr>
        <w:pStyle w:val="a6"/>
        <w:numPr>
          <w:ilvl w:val="0"/>
          <w:numId w:val="4"/>
        </w:numPr>
        <w:adjustRightInd w:val="0"/>
        <w:snapToGrid w:val="0"/>
        <w:ind w:firstLineChars="0"/>
        <w:jc w:val="left"/>
        <w:rPr>
          <w:rFonts w:ascii="微软雅黑" w:eastAsia="微软雅黑" w:hAnsi="微软雅黑"/>
          <w:bCs/>
          <w:color w:val="000000" w:themeColor="text1"/>
          <w:sz w:val="24"/>
          <w:szCs w:val="24"/>
        </w:rPr>
      </w:pPr>
      <w:r>
        <w:rPr>
          <w:rFonts w:ascii="微软雅黑" w:eastAsia="微软雅黑" w:hAnsi="微软雅黑" w:hint="eastAsia"/>
          <w:b/>
          <w:bCs/>
          <w:color w:val="C00000"/>
          <w:sz w:val="24"/>
          <w:szCs w:val="24"/>
        </w:rPr>
        <w:t>[</w:t>
      </w:r>
      <w:r>
        <w:rPr>
          <w:rFonts w:ascii="微软雅黑" w:eastAsia="微软雅黑" w:hAnsi="微软雅黑"/>
          <w:b/>
          <w:bCs/>
          <w:color w:val="C00000"/>
          <w:sz w:val="24"/>
          <w:szCs w:val="24"/>
        </w:rPr>
        <w:t>日本松下电器</w:t>
      </w:r>
      <w:r>
        <w:rPr>
          <w:rFonts w:ascii="微软雅黑" w:eastAsia="微软雅黑" w:hAnsi="微软雅黑" w:hint="eastAsia"/>
          <w:b/>
          <w:bCs/>
          <w:color w:val="C00000"/>
          <w:sz w:val="24"/>
          <w:szCs w:val="24"/>
        </w:rPr>
        <w:t>（Panasonic）]</w:t>
      </w:r>
      <w:r>
        <w:rPr>
          <w:rFonts w:ascii="微软雅黑" w:eastAsia="微软雅黑" w:hAnsi="微软雅黑"/>
          <w:bCs/>
          <w:color w:val="000000" w:themeColor="text1"/>
          <w:sz w:val="24"/>
          <w:szCs w:val="24"/>
        </w:rPr>
        <w:t>曾服务于世界五百强企业日本松下电器</w:t>
      </w:r>
      <w:r>
        <w:rPr>
          <w:rFonts w:ascii="微软雅黑" w:eastAsia="微软雅黑" w:hAnsi="微软雅黑" w:hint="eastAsia"/>
          <w:bCs/>
          <w:color w:val="000000" w:themeColor="text1"/>
          <w:sz w:val="24"/>
          <w:szCs w:val="24"/>
        </w:rPr>
        <w:t>（Panasonic）</w:t>
      </w:r>
      <w:r>
        <w:rPr>
          <w:rFonts w:ascii="微软雅黑" w:eastAsia="微软雅黑" w:hAnsi="微软雅黑"/>
          <w:bCs/>
          <w:color w:val="000000" w:themeColor="text1"/>
          <w:sz w:val="24"/>
          <w:szCs w:val="24"/>
        </w:rPr>
        <w:t>从事人机效率方面的提升工作</w:t>
      </w:r>
      <w:r>
        <w:rPr>
          <w:rFonts w:ascii="微软雅黑" w:eastAsia="微软雅黑" w:hAnsi="微软雅黑" w:hint="eastAsia"/>
          <w:bCs/>
          <w:color w:val="000000" w:themeColor="text1"/>
          <w:sz w:val="24"/>
          <w:szCs w:val="24"/>
        </w:rPr>
        <w:t>。</w:t>
      </w:r>
    </w:p>
    <w:p w:rsidR="00E51760" w:rsidRDefault="00D03F20">
      <w:pPr>
        <w:pStyle w:val="a6"/>
        <w:numPr>
          <w:ilvl w:val="0"/>
          <w:numId w:val="5"/>
        </w:numPr>
        <w:adjustRightInd w:val="0"/>
        <w:snapToGrid w:val="0"/>
        <w:ind w:firstLineChars="0"/>
        <w:jc w:val="left"/>
        <w:rPr>
          <w:rFonts w:ascii="微软雅黑" w:eastAsia="微软雅黑" w:hAnsi="微软雅黑"/>
          <w:bCs/>
          <w:color w:val="000000" w:themeColor="text1"/>
          <w:sz w:val="24"/>
          <w:szCs w:val="24"/>
        </w:rPr>
      </w:pPr>
      <w:r>
        <w:rPr>
          <w:rFonts w:ascii="微软雅黑" w:eastAsia="微软雅黑" w:hAnsi="微软雅黑" w:hint="eastAsia"/>
          <w:bCs/>
          <w:color w:val="000000" w:themeColor="text1"/>
          <w:sz w:val="24"/>
          <w:szCs w:val="24"/>
        </w:rPr>
        <w:t>该企业从事空调压缩机生产，生产装备涉及NC、MC、CNC、清洗剂、喷涂、</w:t>
      </w:r>
      <w:r>
        <w:rPr>
          <w:rFonts w:ascii="微软雅黑" w:eastAsia="微软雅黑" w:hAnsi="微软雅黑"/>
          <w:bCs/>
          <w:color w:val="000000" w:themeColor="text1"/>
          <w:sz w:val="24"/>
          <w:szCs w:val="24"/>
        </w:rPr>
        <w:t>焊接</w:t>
      </w:r>
      <w:r>
        <w:rPr>
          <w:rFonts w:ascii="微软雅黑" w:eastAsia="微软雅黑" w:hAnsi="微软雅黑" w:hint="eastAsia"/>
          <w:bCs/>
          <w:color w:val="000000" w:themeColor="text1"/>
          <w:sz w:val="24"/>
          <w:szCs w:val="24"/>
        </w:rPr>
        <w:t>、</w:t>
      </w:r>
      <w:r>
        <w:rPr>
          <w:rFonts w:ascii="微软雅黑" w:eastAsia="微软雅黑" w:hAnsi="微软雅黑"/>
          <w:bCs/>
          <w:color w:val="000000" w:themeColor="text1"/>
          <w:sz w:val="24"/>
          <w:szCs w:val="24"/>
        </w:rPr>
        <w:t>钣金等</w:t>
      </w:r>
      <w:r>
        <w:rPr>
          <w:rFonts w:ascii="微软雅黑" w:eastAsia="微软雅黑" w:hAnsi="微软雅黑" w:hint="eastAsia"/>
          <w:bCs/>
          <w:color w:val="000000" w:themeColor="text1"/>
          <w:sz w:val="24"/>
          <w:szCs w:val="24"/>
        </w:rPr>
        <w:t>，期间与生产和设备效率改善专家桥本真二、村田辰信、荒木直美、洼田从事现场管理、班组建设与TPM设备管理</w:t>
      </w:r>
    </w:p>
    <w:p w:rsidR="00E51760" w:rsidRDefault="00D03F20">
      <w:pPr>
        <w:pStyle w:val="a6"/>
        <w:numPr>
          <w:ilvl w:val="0"/>
          <w:numId w:val="5"/>
        </w:numPr>
        <w:adjustRightInd w:val="0"/>
        <w:snapToGrid w:val="0"/>
        <w:ind w:firstLineChars="0"/>
        <w:jc w:val="left"/>
        <w:rPr>
          <w:rFonts w:ascii="微软雅黑" w:eastAsia="微软雅黑" w:hAnsi="微软雅黑"/>
          <w:bCs/>
          <w:color w:val="000000" w:themeColor="text1"/>
          <w:sz w:val="24"/>
          <w:szCs w:val="24"/>
        </w:rPr>
      </w:pPr>
      <w:r>
        <w:rPr>
          <w:rFonts w:ascii="微软雅黑" w:eastAsia="微软雅黑" w:hAnsi="微软雅黑" w:hint="eastAsia"/>
          <w:bCs/>
          <w:color w:val="000000" w:themeColor="text1"/>
          <w:sz w:val="24"/>
          <w:szCs w:val="24"/>
        </w:rPr>
        <w:t>同时参与了车间设备的布局、设备调试等系列性工作。</w:t>
      </w:r>
    </w:p>
    <w:p w:rsidR="00E51760" w:rsidRDefault="00D03F20">
      <w:pPr>
        <w:pStyle w:val="a6"/>
        <w:numPr>
          <w:ilvl w:val="0"/>
          <w:numId w:val="4"/>
        </w:numPr>
        <w:adjustRightInd w:val="0"/>
        <w:snapToGrid w:val="0"/>
        <w:ind w:firstLineChars="0"/>
        <w:jc w:val="left"/>
        <w:rPr>
          <w:rFonts w:ascii="微软雅黑" w:eastAsia="微软雅黑" w:hAnsi="微软雅黑"/>
          <w:bCs/>
          <w:color w:val="000000" w:themeColor="text1"/>
          <w:sz w:val="24"/>
          <w:szCs w:val="24"/>
        </w:rPr>
      </w:pPr>
      <w:r>
        <w:rPr>
          <w:rFonts w:ascii="微软雅黑" w:eastAsia="微软雅黑" w:hAnsi="微软雅黑" w:hint="eastAsia"/>
          <w:b/>
          <w:bCs/>
          <w:color w:val="C00000"/>
          <w:sz w:val="24"/>
          <w:szCs w:val="24"/>
        </w:rPr>
        <w:t>[美国Ⅱ</w:t>
      </w:r>
      <w:r>
        <w:rPr>
          <w:rFonts w:ascii="微软雅黑" w:eastAsia="微软雅黑" w:hAnsi="微软雅黑"/>
          <w:b/>
          <w:bCs/>
          <w:color w:val="C00000"/>
          <w:sz w:val="24"/>
          <w:szCs w:val="24"/>
        </w:rPr>
        <w:t>-</w:t>
      </w:r>
      <w:r>
        <w:rPr>
          <w:rFonts w:ascii="微软雅黑" w:eastAsia="微软雅黑" w:hAnsi="微软雅黑" w:hint="eastAsia"/>
          <w:b/>
          <w:bCs/>
          <w:color w:val="C00000"/>
          <w:sz w:val="24"/>
          <w:szCs w:val="24"/>
        </w:rPr>
        <w:t>Ⅵ下属公司]</w:t>
      </w:r>
      <w:r>
        <w:rPr>
          <w:rFonts w:ascii="微软雅黑" w:eastAsia="微软雅黑" w:hAnsi="微软雅黑"/>
          <w:bCs/>
          <w:color w:val="000000" w:themeColor="text1"/>
          <w:sz w:val="24"/>
          <w:szCs w:val="24"/>
        </w:rPr>
        <w:t>曾服务于知名的光学集团高意</w:t>
      </w:r>
      <w:r>
        <w:rPr>
          <w:rFonts w:ascii="微软雅黑" w:eastAsia="微软雅黑" w:hAnsi="微软雅黑" w:hint="eastAsia"/>
          <w:bCs/>
          <w:color w:val="000000" w:themeColor="text1"/>
          <w:sz w:val="24"/>
          <w:szCs w:val="24"/>
        </w:rPr>
        <w:t>（现美国Ⅱ</w:t>
      </w:r>
      <w:r>
        <w:rPr>
          <w:rFonts w:ascii="微软雅黑" w:eastAsia="微软雅黑" w:hAnsi="微软雅黑"/>
          <w:bCs/>
          <w:color w:val="000000" w:themeColor="text1"/>
          <w:sz w:val="24"/>
          <w:szCs w:val="24"/>
        </w:rPr>
        <w:t>-</w:t>
      </w:r>
      <w:r>
        <w:rPr>
          <w:rFonts w:ascii="微软雅黑" w:eastAsia="微软雅黑" w:hAnsi="微软雅黑" w:hint="eastAsia"/>
          <w:bCs/>
          <w:color w:val="000000" w:themeColor="text1"/>
          <w:sz w:val="24"/>
          <w:szCs w:val="24"/>
        </w:rPr>
        <w:t>Ⅵ下属公司）从事设备效能发挥的工作。</w:t>
      </w:r>
    </w:p>
    <w:p w:rsidR="00E51760" w:rsidRDefault="00D03F20">
      <w:pPr>
        <w:pStyle w:val="a6"/>
        <w:numPr>
          <w:ilvl w:val="0"/>
          <w:numId w:val="6"/>
        </w:numPr>
        <w:adjustRightInd w:val="0"/>
        <w:snapToGrid w:val="0"/>
        <w:ind w:firstLineChars="0"/>
        <w:jc w:val="left"/>
        <w:rPr>
          <w:rFonts w:ascii="微软雅黑" w:eastAsia="微软雅黑" w:hAnsi="微软雅黑"/>
          <w:bCs/>
          <w:color w:val="000000" w:themeColor="text1"/>
          <w:sz w:val="24"/>
          <w:szCs w:val="24"/>
        </w:rPr>
      </w:pPr>
      <w:r>
        <w:rPr>
          <w:rFonts w:ascii="微软雅黑" w:eastAsia="微软雅黑" w:hAnsi="微软雅黑" w:hint="eastAsia"/>
          <w:bCs/>
          <w:color w:val="000000" w:themeColor="text1"/>
          <w:sz w:val="24"/>
          <w:szCs w:val="24"/>
        </w:rPr>
        <w:t>该企业从事光学产品的研发、生产。</w:t>
      </w:r>
    </w:p>
    <w:p w:rsidR="00E51760" w:rsidRDefault="00D03F20">
      <w:pPr>
        <w:pStyle w:val="a6"/>
        <w:numPr>
          <w:ilvl w:val="0"/>
          <w:numId w:val="6"/>
        </w:numPr>
        <w:adjustRightInd w:val="0"/>
        <w:snapToGrid w:val="0"/>
        <w:ind w:firstLineChars="0"/>
        <w:jc w:val="left"/>
        <w:rPr>
          <w:rFonts w:ascii="微软雅黑" w:eastAsia="微软雅黑" w:hAnsi="微软雅黑"/>
          <w:bCs/>
          <w:color w:val="000000" w:themeColor="text1"/>
          <w:sz w:val="24"/>
          <w:szCs w:val="24"/>
        </w:rPr>
      </w:pPr>
      <w:r>
        <w:rPr>
          <w:rFonts w:ascii="微软雅黑" w:eastAsia="微软雅黑" w:hAnsi="微软雅黑" w:hint="eastAsia"/>
          <w:bCs/>
          <w:color w:val="000000" w:themeColor="text1"/>
          <w:sz w:val="24"/>
          <w:szCs w:val="24"/>
        </w:rPr>
        <w:t>期间负责设备部的整体工作，着力推进现场5S、设备点检管理、设备TPM、备件优化与降本、训练道场构建、人才育成、内部设备自制管理。</w:t>
      </w:r>
    </w:p>
    <w:p w:rsidR="00E51760" w:rsidRDefault="00D03F20">
      <w:pPr>
        <w:pStyle w:val="a6"/>
        <w:numPr>
          <w:ilvl w:val="0"/>
          <w:numId w:val="4"/>
        </w:numPr>
        <w:adjustRightInd w:val="0"/>
        <w:snapToGrid w:val="0"/>
        <w:ind w:firstLineChars="0"/>
        <w:jc w:val="left"/>
        <w:rPr>
          <w:rFonts w:ascii="微软雅黑" w:eastAsia="微软雅黑" w:hAnsi="微软雅黑"/>
          <w:bCs/>
          <w:color w:val="000000" w:themeColor="text1"/>
          <w:sz w:val="24"/>
          <w:szCs w:val="24"/>
        </w:rPr>
      </w:pPr>
      <w:r>
        <w:rPr>
          <w:rFonts w:ascii="微软雅黑" w:eastAsia="微软雅黑" w:hAnsi="微软雅黑" w:hint="eastAsia"/>
          <w:b/>
          <w:bCs/>
          <w:color w:val="C00000"/>
          <w:sz w:val="24"/>
          <w:szCs w:val="24"/>
        </w:rPr>
        <w:t>[美国博能特（Blount）]</w:t>
      </w:r>
      <w:r>
        <w:rPr>
          <w:rFonts w:ascii="微软雅黑" w:eastAsia="微软雅黑" w:hAnsi="微软雅黑"/>
          <w:bCs/>
          <w:color w:val="000000" w:themeColor="text1"/>
          <w:sz w:val="24"/>
          <w:szCs w:val="24"/>
        </w:rPr>
        <w:t>曾服务于世界</w:t>
      </w:r>
      <w:r>
        <w:rPr>
          <w:rFonts w:ascii="微软雅黑" w:eastAsia="微软雅黑" w:hAnsi="微软雅黑" w:hint="eastAsia"/>
          <w:bCs/>
          <w:color w:val="000000" w:themeColor="text1"/>
          <w:sz w:val="24"/>
          <w:szCs w:val="24"/>
        </w:rPr>
        <w:t>500强企业美国博能特（Blount）从事生产效率提升、材料本地化、WI文件体系的构建、精益生产推进、持续改善体系、TWI内部讲师的培养与评定、QCC小组活动、COPQ质量改进的推进工作。</w:t>
      </w:r>
    </w:p>
    <w:p w:rsidR="00E51760" w:rsidRDefault="00D03F20">
      <w:pPr>
        <w:pStyle w:val="a6"/>
        <w:numPr>
          <w:ilvl w:val="0"/>
          <w:numId w:val="7"/>
        </w:numPr>
        <w:adjustRightInd w:val="0"/>
        <w:snapToGrid w:val="0"/>
        <w:ind w:left="426" w:firstLineChars="0"/>
        <w:jc w:val="left"/>
        <w:rPr>
          <w:rFonts w:ascii="微软雅黑" w:eastAsia="微软雅黑" w:hAnsi="微软雅黑"/>
          <w:bCs/>
          <w:color w:val="000000" w:themeColor="text1"/>
          <w:sz w:val="24"/>
          <w:szCs w:val="24"/>
        </w:rPr>
      </w:pPr>
      <w:r>
        <w:rPr>
          <w:rFonts w:ascii="微软雅黑" w:eastAsia="微软雅黑" w:hAnsi="微软雅黑" w:hint="eastAsia"/>
          <w:bCs/>
          <w:color w:val="000000" w:themeColor="text1"/>
          <w:sz w:val="24"/>
          <w:szCs w:val="24"/>
        </w:rPr>
        <w:t>同时担任估国产化项目经理，除了在内部攻关遇到的产品品质外，也多次深入到供应商（如德国CDW，日本红中、杭州荣欣）进行改善革新指导，接受美国BOUNT总部精益管理技术专家Bill（日本著名改善专家新乡重夫（ShigeoShingo）同事）的系统MDI改善周指导，尤其在员工低成本参与的改善活动上积累丰富的经历，同时对供应商实施指导，取得了不菲的业绩。由于柳草老师在国产化项目上兼顾了上下游供应商关系的维护，取得了100%带钢的国产化，为企业每年节省近3000万人民币。</w:t>
      </w:r>
    </w:p>
    <w:p w:rsidR="00E51760" w:rsidRDefault="00D03F20">
      <w:pPr>
        <w:pStyle w:val="a6"/>
        <w:numPr>
          <w:ilvl w:val="0"/>
          <w:numId w:val="7"/>
        </w:numPr>
        <w:adjustRightInd w:val="0"/>
        <w:snapToGrid w:val="0"/>
        <w:ind w:left="426" w:firstLineChars="0"/>
        <w:jc w:val="left"/>
        <w:rPr>
          <w:rFonts w:ascii="微软雅黑" w:eastAsia="微软雅黑" w:hAnsi="微软雅黑"/>
          <w:bCs/>
          <w:color w:val="000000" w:themeColor="text1"/>
          <w:sz w:val="24"/>
          <w:szCs w:val="24"/>
        </w:rPr>
      </w:pPr>
      <w:r>
        <w:rPr>
          <w:rFonts w:ascii="微软雅黑" w:eastAsia="微软雅黑" w:hAnsi="微软雅黑" w:hint="eastAsia"/>
          <w:bCs/>
          <w:color w:val="000000" w:themeColor="text1"/>
          <w:sz w:val="24"/>
          <w:szCs w:val="24"/>
        </w:rPr>
        <w:t>在磨床工序主导并编制博能特第一套WI文件，为企业WI文件的建立奠定了坚实的基础。</w:t>
      </w:r>
    </w:p>
    <w:p w:rsidR="00E51760" w:rsidRDefault="00D03F20">
      <w:pPr>
        <w:pStyle w:val="a6"/>
        <w:numPr>
          <w:ilvl w:val="0"/>
          <w:numId w:val="7"/>
        </w:numPr>
        <w:adjustRightInd w:val="0"/>
        <w:snapToGrid w:val="0"/>
        <w:ind w:left="426" w:firstLineChars="0"/>
        <w:jc w:val="left"/>
        <w:rPr>
          <w:rFonts w:ascii="微软雅黑" w:eastAsia="微软雅黑" w:hAnsi="微软雅黑"/>
          <w:bCs/>
          <w:color w:val="000000" w:themeColor="text1"/>
          <w:sz w:val="24"/>
          <w:szCs w:val="24"/>
        </w:rPr>
      </w:pPr>
      <w:r>
        <w:rPr>
          <w:rFonts w:ascii="微软雅黑" w:eastAsia="微软雅黑" w:hAnsi="微软雅黑" w:hint="eastAsia"/>
          <w:bCs/>
          <w:color w:val="000000" w:themeColor="text1"/>
          <w:sz w:val="24"/>
          <w:szCs w:val="24"/>
        </w:rPr>
        <w:t>推动了以员工为中心的自主改善，并形成了定期评审与发布会的工作模式，成为了集团精益改善的标志性事件。</w:t>
      </w:r>
    </w:p>
    <w:p w:rsidR="00E51760" w:rsidRDefault="00D03F20">
      <w:pPr>
        <w:pStyle w:val="a6"/>
        <w:numPr>
          <w:ilvl w:val="0"/>
          <w:numId w:val="7"/>
        </w:numPr>
        <w:adjustRightInd w:val="0"/>
        <w:snapToGrid w:val="0"/>
        <w:ind w:left="426" w:firstLineChars="0"/>
        <w:jc w:val="left"/>
        <w:rPr>
          <w:rFonts w:ascii="微软雅黑" w:eastAsia="微软雅黑" w:hAnsi="微软雅黑"/>
          <w:bCs/>
          <w:color w:val="000000" w:themeColor="text1"/>
          <w:sz w:val="24"/>
          <w:szCs w:val="24"/>
        </w:rPr>
      </w:pPr>
      <w:r>
        <w:rPr>
          <w:rFonts w:ascii="微软雅黑" w:eastAsia="微软雅黑" w:hAnsi="微软雅黑"/>
          <w:bCs/>
          <w:color w:val="000000" w:themeColor="text1"/>
          <w:sz w:val="24"/>
          <w:szCs w:val="24"/>
        </w:rPr>
        <w:t>参与了</w:t>
      </w:r>
      <w:r>
        <w:rPr>
          <w:rFonts w:ascii="微软雅黑" w:eastAsia="微软雅黑" w:hAnsi="微软雅黑" w:hint="eastAsia"/>
          <w:bCs/>
          <w:color w:val="000000" w:themeColor="text1"/>
          <w:sz w:val="24"/>
          <w:szCs w:val="24"/>
        </w:rPr>
        <w:t>TWI在企业内部的引进及推广工作，协同人力资源部门参与了内部TWI培训讲师的评选和认定管理工作，取得了不菲的成效。</w:t>
      </w:r>
    </w:p>
    <w:p w:rsidR="00E51760" w:rsidRDefault="00D03F20">
      <w:pPr>
        <w:pStyle w:val="a6"/>
        <w:numPr>
          <w:ilvl w:val="0"/>
          <w:numId w:val="7"/>
        </w:numPr>
        <w:adjustRightInd w:val="0"/>
        <w:snapToGrid w:val="0"/>
        <w:ind w:left="426" w:firstLineChars="0"/>
        <w:jc w:val="left"/>
        <w:rPr>
          <w:rFonts w:ascii="微软雅黑" w:eastAsia="微软雅黑" w:hAnsi="微软雅黑"/>
          <w:b/>
          <w:bCs/>
          <w:color w:val="0000FF"/>
          <w:sz w:val="24"/>
          <w:szCs w:val="24"/>
        </w:rPr>
      </w:pPr>
      <w:r>
        <w:rPr>
          <w:rFonts w:ascii="微软雅黑" w:eastAsia="微软雅黑" w:hAnsi="微软雅黑"/>
          <w:bCs/>
          <w:color w:val="000000" w:themeColor="text1"/>
          <w:sz w:val="24"/>
          <w:szCs w:val="24"/>
        </w:rPr>
        <w:t>成功推进多个改善案例</w:t>
      </w:r>
      <w:r>
        <w:rPr>
          <w:rFonts w:ascii="微软雅黑" w:eastAsia="微软雅黑" w:hAnsi="微软雅黑" w:hint="eastAsia"/>
          <w:bCs/>
          <w:color w:val="000000" w:themeColor="text1"/>
          <w:sz w:val="24"/>
          <w:szCs w:val="24"/>
        </w:rPr>
        <w:t>，</w:t>
      </w:r>
      <w:r>
        <w:rPr>
          <w:rFonts w:ascii="微软雅黑" w:eastAsia="微软雅黑" w:hAnsi="微软雅黑"/>
          <w:bCs/>
          <w:color w:val="000000" w:themeColor="text1"/>
          <w:sz w:val="24"/>
          <w:szCs w:val="24"/>
        </w:rPr>
        <w:t>如</w:t>
      </w:r>
      <w:r>
        <w:rPr>
          <w:rFonts w:ascii="微软雅黑" w:eastAsia="微软雅黑" w:hAnsi="微软雅黑" w:hint="eastAsia"/>
          <w:bCs/>
          <w:color w:val="000000" w:themeColor="text1"/>
          <w:sz w:val="24"/>
          <w:szCs w:val="24"/>
        </w:rPr>
        <w:t>保证设备嫁动率，以及降低员工的疲劳进而缩短印刷节拍时间，印刷工序时间由原来的6.5秒下降到了5.5秒。</w:t>
      </w:r>
    </w:p>
    <w:p w:rsidR="00E51760" w:rsidRDefault="00D03F20">
      <w:pPr>
        <w:adjustRightInd w:val="0"/>
        <w:snapToGrid w:val="0"/>
        <w:jc w:val="left"/>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【老师优势】</w:t>
      </w:r>
    </w:p>
    <w:p w:rsidR="00E51760" w:rsidRDefault="00D03F20">
      <w:pPr>
        <w:pStyle w:val="a4"/>
        <w:numPr>
          <w:ilvl w:val="0"/>
          <w:numId w:val="8"/>
        </w:numPr>
        <w:adjustRightInd w:val="0"/>
        <w:snapToGrid w:val="0"/>
        <w:spacing w:before="0" w:beforeAutospacing="0" w:after="0" w:afterAutospacing="0"/>
        <w:rPr>
          <w:rFonts w:ascii="微软雅黑" w:eastAsia="微软雅黑" w:hAnsi="微软雅黑"/>
        </w:rPr>
      </w:pPr>
      <w:r>
        <w:rPr>
          <w:rFonts w:ascii="微软雅黑" w:eastAsia="微软雅黑" w:hAnsi="微软雅黑" w:hint="eastAsia"/>
        </w:rPr>
        <w:lastRenderedPageBreak/>
        <w:t>柳草老师长期以来一直在企业摸爬滚打，可谓是经历多多，其信奉的做事方法是实用有效、落地创新。在现场管理、人才梯队建设、精益</w:t>
      </w:r>
      <w:r>
        <w:rPr>
          <w:rFonts w:ascii="微软雅黑" w:eastAsia="微软雅黑" w:hAnsi="微软雅黑"/>
        </w:rPr>
        <w:t>TPM</w:t>
      </w:r>
      <w:r>
        <w:rPr>
          <w:rFonts w:ascii="微软雅黑" w:eastAsia="微软雅黑" w:hAnsi="微软雅黑" w:hint="eastAsia"/>
        </w:rPr>
        <w:t>设备管理、3-5天改善周活动、快速换线（SMED）、防呆纠错、价值流分析、精益持续改善、成本管理、班组长（督导者）能力提升的策划及推进方面，有着丰富的实战经验。</w:t>
      </w:r>
    </w:p>
    <w:p w:rsidR="00E51760" w:rsidRDefault="00D03F20">
      <w:pPr>
        <w:pStyle w:val="a4"/>
        <w:numPr>
          <w:ilvl w:val="0"/>
          <w:numId w:val="8"/>
        </w:numPr>
        <w:adjustRightInd w:val="0"/>
        <w:snapToGrid w:val="0"/>
        <w:spacing w:before="0" w:beforeAutospacing="0" w:after="0" w:afterAutospacing="0"/>
        <w:rPr>
          <w:rFonts w:ascii="微软雅黑" w:eastAsia="微软雅黑" w:hAnsi="微软雅黑"/>
        </w:rPr>
      </w:pPr>
      <w:r>
        <w:rPr>
          <w:rFonts w:ascii="微软雅黑" w:eastAsia="微软雅黑" w:hAnsi="微软雅黑" w:hint="eastAsia"/>
        </w:rPr>
        <w:t>柳草老师系统的接受过日本与美国专家的专业培训，数次与日本、香港、台湾、欧美生产效率专家交换现场改善经验。柳草老师认为没有咨询作为支撑的培训是不接地气的，没有培训经验的咨询是落地会受到相应的影响。为此柳草老师一直以来保持咨询和培训并重，通过对国内企业的咨询深入了解中国企业的问题所在，发挥自身的专长，为国内近百家家企业提供了专业的咨询培训管理，是国内为数不多的具备很强的实战能力的咨询师。</w:t>
      </w:r>
    </w:p>
    <w:p w:rsidR="00E51760" w:rsidRDefault="00D03F20">
      <w:pPr>
        <w:pStyle w:val="a4"/>
        <w:numPr>
          <w:ilvl w:val="0"/>
          <w:numId w:val="8"/>
        </w:numPr>
        <w:adjustRightInd w:val="0"/>
        <w:snapToGrid w:val="0"/>
        <w:spacing w:before="0" w:beforeAutospacing="0" w:after="0" w:afterAutospacing="0"/>
        <w:rPr>
          <w:rFonts w:ascii="微软雅黑" w:eastAsia="微软雅黑" w:hAnsi="微软雅黑"/>
        </w:rPr>
      </w:pPr>
      <w:r>
        <w:rPr>
          <w:rFonts w:ascii="微软雅黑" w:eastAsia="微软雅黑" w:hAnsi="微软雅黑" w:hint="eastAsia"/>
        </w:rPr>
        <w:t>立足于企业内部续航能力的开发，柳老师系统式的研发了TIG（Teaching in Gemba）培训模式,使得企业在项目推进过程中，为企业培养了一大批接地气的骨干员工更，保证了项目的延续。</w:t>
      </w:r>
    </w:p>
    <w:p w:rsidR="00E51760" w:rsidRDefault="00D03F20">
      <w:pPr>
        <w:pStyle w:val="a4"/>
        <w:numPr>
          <w:ilvl w:val="0"/>
          <w:numId w:val="8"/>
        </w:numPr>
        <w:adjustRightInd w:val="0"/>
        <w:snapToGrid w:val="0"/>
        <w:spacing w:before="0" w:beforeAutospacing="0" w:after="0" w:afterAutospacing="0"/>
        <w:rPr>
          <w:rFonts w:ascii="微软雅黑" w:eastAsia="微软雅黑" w:hAnsi="微软雅黑"/>
        </w:rPr>
      </w:pPr>
      <w:r>
        <w:rPr>
          <w:rFonts w:ascii="微软雅黑" w:eastAsia="微软雅黑" w:hAnsi="微软雅黑" w:hint="eastAsia"/>
        </w:rPr>
        <w:t>柳草</w:t>
      </w:r>
      <w:r>
        <w:rPr>
          <w:rFonts w:ascii="微软雅黑" w:eastAsia="微软雅黑" w:hAnsi="微软雅黑"/>
        </w:rPr>
        <w:t>老师认为</w:t>
      </w:r>
      <w:r>
        <w:rPr>
          <w:rFonts w:ascii="微软雅黑" w:eastAsia="微软雅黑" w:hAnsi="微软雅黑" w:hint="eastAsia"/>
        </w:rPr>
        <w:t>“</w:t>
      </w:r>
      <w:r>
        <w:rPr>
          <w:rFonts w:ascii="微软雅黑" w:eastAsia="微软雅黑" w:hAnsi="微软雅黑"/>
        </w:rPr>
        <w:t>不</w:t>
      </w:r>
      <w:r>
        <w:rPr>
          <w:rFonts w:ascii="微软雅黑" w:eastAsia="微软雅黑" w:hAnsi="微软雅黑" w:hint="eastAsia"/>
        </w:rPr>
        <w:t>能</w:t>
      </w:r>
      <w:r>
        <w:rPr>
          <w:rFonts w:ascii="微软雅黑" w:eastAsia="微软雅黑" w:hAnsi="微软雅黑"/>
        </w:rPr>
        <w:t>解决企业实际问题的培训就是耍流氓”，为此柳草老师</w:t>
      </w:r>
      <w:r>
        <w:rPr>
          <w:rFonts w:ascii="微软雅黑" w:eastAsia="微软雅黑" w:hAnsi="微软雅黑" w:hint="eastAsia"/>
        </w:rPr>
        <w:t>在培训咨询中采用国际职业训练协会训练方法，结合企业实际情况，以实战案例开眼，从意识入手开刃，以解决实际问题见长，课程深入浅出，生动活泼，深受学员欢迎与企业好评。</w:t>
      </w:r>
    </w:p>
    <w:p w:rsidR="00E51760" w:rsidRDefault="00D03F20">
      <w:pPr>
        <w:adjustRightInd w:val="0"/>
        <w:snapToGrid w:val="0"/>
        <w:jc w:val="left"/>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w:t>
      </w:r>
      <w:r>
        <w:rPr>
          <w:rFonts w:ascii="微软雅黑" w:eastAsia="微软雅黑" w:hAnsi="微软雅黑" w:cs="宋体"/>
          <w:b/>
          <w:bCs/>
          <w:kern w:val="0"/>
          <w:sz w:val="24"/>
          <w:szCs w:val="24"/>
        </w:rPr>
        <w:t>经典课程</w:t>
      </w:r>
      <w:r>
        <w:rPr>
          <w:rFonts w:ascii="微软雅黑" w:eastAsia="微软雅黑" w:hAnsi="微软雅黑" w:cs="宋体" w:hint="eastAsia"/>
          <w:b/>
          <w:bCs/>
          <w:kern w:val="0"/>
          <w:sz w:val="24"/>
          <w:szCs w:val="24"/>
        </w:rPr>
        <w:t>】</w:t>
      </w:r>
    </w:p>
    <w:tbl>
      <w:tblPr>
        <w:tblStyle w:val="a5"/>
        <w:tblW w:w="10031" w:type="dxa"/>
        <w:jc w:val="center"/>
        <w:tblLayout w:type="fixed"/>
        <w:tblLook w:val="04A0" w:firstRow="1" w:lastRow="0" w:firstColumn="1" w:lastColumn="0" w:noHBand="0" w:noVBand="1"/>
      </w:tblPr>
      <w:tblGrid>
        <w:gridCol w:w="616"/>
        <w:gridCol w:w="4170"/>
        <w:gridCol w:w="5245"/>
      </w:tblGrid>
      <w:tr w:rsidR="00E51760" w:rsidTr="005B26C5">
        <w:trPr>
          <w:jc w:val="center"/>
        </w:trPr>
        <w:tc>
          <w:tcPr>
            <w:tcW w:w="616" w:type="dxa"/>
            <w:shd w:val="clear" w:color="auto" w:fill="BDD6EE" w:themeFill="accent1" w:themeFillTint="66"/>
            <w:vAlign w:val="center"/>
          </w:tcPr>
          <w:p w:rsidR="00E51760" w:rsidRDefault="00D03F20">
            <w:pPr>
              <w:adjustRightInd w:val="0"/>
              <w:snapToGrid w:val="0"/>
              <w:jc w:val="center"/>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NO</w:t>
            </w:r>
          </w:p>
        </w:tc>
        <w:tc>
          <w:tcPr>
            <w:tcW w:w="4170" w:type="dxa"/>
            <w:shd w:val="clear" w:color="auto" w:fill="BDD6EE" w:themeFill="accent1" w:themeFillTint="66"/>
            <w:vAlign w:val="center"/>
          </w:tcPr>
          <w:p w:rsidR="00E51760" w:rsidRDefault="00D03F20">
            <w:pPr>
              <w:adjustRightInd w:val="0"/>
              <w:snapToGrid w:val="0"/>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课程名称</w:t>
            </w:r>
          </w:p>
        </w:tc>
        <w:tc>
          <w:tcPr>
            <w:tcW w:w="5245" w:type="dxa"/>
            <w:shd w:val="clear" w:color="auto" w:fill="BDD6EE" w:themeFill="accent1" w:themeFillTint="66"/>
            <w:vAlign w:val="center"/>
          </w:tcPr>
          <w:p w:rsidR="00E51760" w:rsidRDefault="00D03F20">
            <w:pPr>
              <w:adjustRightInd w:val="0"/>
              <w:snapToGrid w:val="0"/>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受众对象</w:t>
            </w:r>
          </w:p>
        </w:tc>
      </w:tr>
      <w:tr w:rsidR="00E51760" w:rsidTr="005B26C5">
        <w:trPr>
          <w:jc w:val="center"/>
        </w:trPr>
        <w:tc>
          <w:tcPr>
            <w:tcW w:w="616" w:type="dxa"/>
            <w:vAlign w:val="center"/>
          </w:tcPr>
          <w:p w:rsidR="00E51760" w:rsidRDefault="00D03F20">
            <w:pPr>
              <w:adjustRightInd w:val="0"/>
              <w:snapToGrid w:val="0"/>
              <w:jc w:val="center"/>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1</w:t>
            </w:r>
          </w:p>
        </w:tc>
        <w:tc>
          <w:tcPr>
            <w:tcW w:w="4170" w:type="dxa"/>
            <w:vAlign w:val="center"/>
          </w:tcPr>
          <w:p w:rsidR="00E51760" w:rsidRDefault="00D03F20">
            <w:pPr>
              <w:adjustRightInd w:val="0"/>
              <w:snapToGrid w:val="0"/>
              <w:jc w:val="left"/>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《高级精益设备管理师》&amp;《高级精益TPM推进导师》</w:t>
            </w:r>
          </w:p>
          <w:p w:rsidR="00E51760" w:rsidRDefault="00D03F20">
            <w:pPr>
              <w:adjustRightInd w:val="0"/>
              <w:snapToGrid w:val="0"/>
              <w:jc w:val="left"/>
              <w:rPr>
                <w:rFonts w:ascii="微软雅黑" w:eastAsia="微软雅黑" w:hAnsi="微软雅黑"/>
                <w:b/>
                <w:bCs/>
                <w:color w:val="000000" w:themeColor="text1"/>
                <w:sz w:val="24"/>
                <w:szCs w:val="24"/>
              </w:rPr>
            </w:pPr>
            <w:r>
              <w:rPr>
                <w:rFonts w:ascii="微软雅黑" w:eastAsia="微软雅黑" w:hAnsi="微软雅黑"/>
                <w:b/>
                <w:bCs/>
                <w:color w:val="000000" w:themeColor="text1"/>
                <w:sz w:val="24"/>
                <w:szCs w:val="24"/>
              </w:rPr>
              <w:t>又名</w:t>
            </w:r>
            <w:r>
              <w:rPr>
                <w:rFonts w:ascii="微软雅黑" w:eastAsia="微软雅黑" w:hAnsi="微软雅黑" w:hint="eastAsia"/>
                <w:b/>
                <w:bCs/>
                <w:color w:val="000000" w:themeColor="text1"/>
                <w:sz w:val="24"/>
                <w:szCs w:val="24"/>
              </w:rPr>
              <w:t>：工匠精神下的设备管理体系优化与设备效能提升</w:t>
            </w:r>
          </w:p>
        </w:tc>
        <w:tc>
          <w:tcPr>
            <w:tcW w:w="5245" w:type="dxa"/>
            <w:vAlign w:val="center"/>
          </w:tcPr>
          <w:p w:rsidR="00E51760" w:rsidRDefault="00D03F20">
            <w:pPr>
              <w:adjustRightInd w:val="0"/>
              <w:snapToGrid w:val="0"/>
              <w:rPr>
                <w:rFonts w:ascii="微软雅黑" w:eastAsia="微软雅黑" w:hAnsi="微软雅黑"/>
                <w:bCs/>
                <w:color w:val="000000" w:themeColor="text1"/>
                <w:sz w:val="24"/>
                <w:szCs w:val="24"/>
              </w:rPr>
            </w:pPr>
            <w:r>
              <w:rPr>
                <w:rFonts w:ascii="微软雅黑" w:eastAsia="微软雅黑" w:hAnsi="微软雅黑" w:hint="eastAsia"/>
                <w:bCs/>
                <w:color w:val="000000" w:themeColor="text1"/>
                <w:sz w:val="24"/>
                <w:szCs w:val="24"/>
              </w:rPr>
              <w:t>设备副总、维护经理、技术经理、工程经理、维护主管、维修担当、技术人员、业务骨干及对设备管理有兴趣的资深人员</w:t>
            </w:r>
            <w:r>
              <w:rPr>
                <w:rFonts w:ascii="微软雅黑" w:eastAsia="微软雅黑" w:hAnsi="微软雅黑"/>
                <w:bCs/>
                <w:color w:val="000000" w:themeColor="text1"/>
                <w:sz w:val="24"/>
                <w:szCs w:val="24"/>
              </w:rPr>
              <w:t>等</w:t>
            </w:r>
          </w:p>
        </w:tc>
      </w:tr>
      <w:tr w:rsidR="00E51760" w:rsidTr="005B26C5">
        <w:trPr>
          <w:jc w:val="center"/>
        </w:trPr>
        <w:tc>
          <w:tcPr>
            <w:tcW w:w="616" w:type="dxa"/>
            <w:vAlign w:val="center"/>
          </w:tcPr>
          <w:p w:rsidR="00E51760" w:rsidRDefault="00D03F20">
            <w:pPr>
              <w:adjustRightInd w:val="0"/>
              <w:snapToGrid w:val="0"/>
              <w:jc w:val="center"/>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2</w:t>
            </w:r>
          </w:p>
        </w:tc>
        <w:tc>
          <w:tcPr>
            <w:tcW w:w="4170" w:type="dxa"/>
            <w:vAlign w:val="center"/>
          </w:tcPr>
          <w:p w:rsidR="00E51760" w:rsidRDefault="00D03F20">
            <w:pPr>
              <w:adjustRightInd w:val="0"/>
              <w:snapToGrid w:val="0"/>
              <w:jc w:val="left"/>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《精益[提质增效]实战特训营》</w:t>
            </w:r>
          </w:p>
          <w:p w:rsidR="00E51760" w:rsidRDefault="00D03F20">
            <w:pPr>
              <w:adjustRightInd w:val="0"/>
              <w:snapToGrid w:val="0"/>
              <w:jc w:val="left"/>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（又名：制造型企业的效率提升与品质改善）</w:t>
            </w:r>
          </w:p>
        </w:tc>
        <w:tc>
          <w:tcPr>
            <w:tcW w:w="5245" w:type="dxa"/>
            <w:vAlign w:val="center"/>
          </w:tcPr>
          <w:p w:rsidR="00E51760" w:rsidRDefault="00D03F20">
            <w:pPr>
              <w:adjustRightInd w:val="0"/>
              <w:snapToGrid w:val="0"/>
              <w:rPr>
                <w:rFonts w:ascii="微软雅黑" w:eastAsia="微软雅黑" w:hAnsi="微软雅黑"/>
                <w:bCs/>
                <w:color w:val="000000" w:themeColor="text1"/>
                <w:sz w:val="24"/>
                <w:szCs w:val="24"/>
              </w:rPr>
            </w:pPr>
            <w:r>
              <w:rPr>
                <w:rFonts w:ascii="微软雅黑" w:eastAsia="微软雅黑" w:hAnsi="微软雅黑" w:hint="eastAsia"/>
                <w:bCs/>
                <w:color w:val="000000" w:themeColor="text1"/>
                <w:sz w:val="24"/>
                <w:szCs w:val="24"/>
              </w:rPr>
              <w:t>工厂经理、生产总监和营运总监、质量总监、生产经理、质量主管、生产主管和车间主任，质量工程师、班组长和业务骨干等</w:t>
            </w:r>
          </w:p>
        </w:tc>
      </w:tr>
      <w:tr w:rsidR="00E51760" w:rsidTr="005B26C5">
        <w:trPr>
          <w:jc w:val="center"/>
        </w:trPr>
        <w:tc>
          <w:tcPr>
            <w:tcW w:w="616" w:type="dxa"/>
            <w:vAlign w:val="center"/>
          </w:tcPr>
          <w:p w:rsidR="00E51760" w:rsidRDefault="00D03F20">
            <w:pPr>
              <w:adjustRightInd w:val="0"/>
              <w:snapToGrid w:val="0"/>
              <w:jc w:val="center"/>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3</w:t>
            </w:r>
          </w:p>
        </w:tc>
        <w:tc>
          <w:tcPr>
            <w:tcW w:w="4170" w:type="dxa"/>
            <w:vAlign w:val="center"/>
          </w:tcPr>
          <w:p w:rsidR="00E51760" w:rsidRDefault="00D03F20">
            <w:pPr>
              <w:adjustRightInd w:val="0"/>
              <w:snapToGrid w:val="0"/>
              <w:jc w:val="left"/>
              <w:rPr>
                <w:rFonts w:ascii="微软雅黑" w:eastAsia="微软雅黑" w:hAnsi="微软雅黑"/>
                <w:b/>
                <w:bCs/>
                <w:color w:val="000000" w:themeColor="text1"/>
                <w:sz w:val="24"/>
                <w:szCs w:val="24"/>
              </w:rPr>
            </w:pPr>
            <w:r>
              <w:rPr>
                <w:rFonts w:ascii="微软雅黑" w:eastAsia="微软雅黑" w:hAnsi="微软雅黑" w:hint="eastAsia"/>
                <w:b/>
                <w:color w:val="000000" w:themeColor="text1"/>
                <w:sz w:val="24"/>
                <w:szCs w:val="24"/>
              </w:rPr>
              <w:t>《安全零事故精益安全理念到实践》</w:t>
            </w:r>
          </w:p>
        </w:tc>
        <w:tc>
          <w:tcPr>
            <w:tcW w:w="5245" w:type="dxa"/>
            <w:vAlign w:val="center"/>
          </w:tcPr>
          <w:p w:rsidR="00E51760" w:rsidRDefault="00D03F20">
            <w:pPr>
              <w:adjustRightInd w:val="0"/>
              <w:snapToGrid w:val="0"/>
              <w:rPr>
                <w:rFonts w:ascii="微软雅黑" w:eastAsia="微软雅黑" w:hAnsi="微软雅黑"/>
                <w:b/>
                <w:bCs/>
                <w:color w:val="000000" w:themeColor="text1"/>
                <w:sz w:val="24"/>
                <w:szCs w:val="24"/>
              </w:rPr>
            </w:pPr>
            <w:r>
              <w:rPr>
                <w:rFonts w:ascii="微软雅黑" w:eastAsia="微软雅黑" w:hAnsi="微软雅黑"/>
                <w:color w:val="000000" w:themeColor="text1"/>
                <w:sz w:val="24"/>
                <w:szCs w:val="24"/>
              </w:rPr>
              <w:t>线长</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系长</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科长</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课长</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生产主管、车间主任</w:t>
            </w:r>
            <w:r>
              <w:rPr>
                <w:rFonts w:ascii="微软雅黑" w:eastAsia="微软雅黑" w:hAnsi="微软雅黑" w:hint="eastAsia"/>
                <w:color w:val="000000" w:themeColor="text1"/>
                <w:sz w:val="24"/>
                <w:szCs w:val="24"/>
              </w:rPr>
              <w:t>、安全</w:t>
            </w:r>
            <w:r>
              <w:rPr>
                <w:rFonts w:ascii="微软雅黑" w:eastAsia="微软雅黑" w:hAnsi="微软雅黑"/>
                <w:color w:val="000000" w:themeColor="text1"/>
                <w:sz w:val="24"/>
                <w:szCs w:val="24"/>
              </w:rPr>
              <w:t>生产负责人</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生产经理</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生产</w:t>
            </w:r>
            <w:r>
              <w:rPr>
                <w:rFonts w:ascii="微软雅黑" w:eastAsia="微软雅黑" w:hAnsi="微软雅黑" w:hint="eastAsia"/>
                <w:color w:val="000000" w:themeColor="text1"/>
                <w:sz w:val="24"/>
                <w:szCs w:val="24"/>
              </w:rPr>
              <w:t>总监</w:t>
            </w:r>
          </w:p>
        </w:tc>
      </w:tr>
      <w:tr w:rsidR="00E51760" w:rsidTr="005B26C5">
        <w:trPr>
          <w:jc w:val="center"/>
        </w:trPr>
        <w:tc>
          <w:tcPr>
            <w:tcW w:w="616" w:type="dxa"/>
            <w:vAlign w:val="center"/>
          </w:tcPr>
          <w:p w:rsidR="00E51760" w:rsidRDefault="00D03F20">
            <w:pPr>
              <w:adjustRightInd w:val="0"/>
              <w:snapToGrid w:val="0"/>
              <w:jc w:val="center"/>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4</w:t>
            </w:r>
          </w:p>
        </w:tc>
        <w:tc>
          <w:tcPr>
            <w:tcW w:w="4170" w:type="dxa"/>
            <w:vAlign w:val="center"/>
          </w:tcPr>
          <w:p w:rsidR="00E51760" w:rsidRDefault="00D03F20">
            <w:pPr>
              <w:adjustRightInd w:val="0"/>
              <w:snapToGrid w:val="0"/>
              <w:jc w:val="left"/>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《中高层 情景领导力提升训练营》</w:t>
            </w:r>
          </w:p>
        </w:tc>
        <w:tc>
          <w:tcPr>
            <w:tcW w:w="5245" w:type="dxa"/>
            <w:vAlign w:val="center"/>
          </w:tcPr>
          <w:p w:rsidR="00E51760" w:rsidRDefault="00D03F20">
            <w:pPr>
              <w:adjustRightInd w:val="0"/>
              <w:snapToGrid w:val="0"/>
              <w:rPr>
                <w:rFonts w:ascii="微软雅黑" w:eastAsia="微软雅黑" w:hAnsi="微软雅黑"/>
                <w:b/>
                <w:bCs/>
                <w:color w:val="000000" w:themeColor="text1"/>
                <w:sz w:val="24"/>
                <w:szCs w:val="24"/>
              </w:rPr>
            </w:pPr>
            <w:r>
              <w:rPr>
                <w:rFonts w:ascii="微软雅黑" w:eastAsia="微软雅黑" w:hAnsi="微软雅黑"/>
                <w:color w:val="000000" w:themeColor="text1"/>
                <w:sz w:val="24"/>
                <w:szCs w:val="24"/>
              </w:rPr>
              <w:t>线长</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系长</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科长</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课长</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生产主管、车间主任</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生产储备干部</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生产骨干</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生产经理</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生产</w:t>
            </w:r>
            <w:r>
              <w:rPr>
                <w:rFonts w:ascii="微软雅黑" w:eastAsia="微软雅黑" w:hAnsi="微软雅黑" w:hint="eastAsia"/>
                <w:color w:val="000000" w:themeColor="text1"/>
                <w:sz w:val="24"/>
                <w:szCs w:val="24"/>
              </w:rPr>
              <w:t>总监与</w:t>
            </w:r>
            <w:r>
              <w:rPr>
                <w:rFonts w:ascii="微软雅黑" w:eastAsia="微软雅黑" w:hAnsi="微软雅黑"/>
                <w:color w:val="000000" w:themeColor="text1"/>
                <w:sz w:val="24"/>
                <w:szCs w:val="24"/>
              </w:rPr>
              <w:t>企业培训经理</w:t>
            </w:r>
          </w:p>
        </w:tc>
      </w:tr>
      <w:tr w:rsidR="00E51760" w:rsidTr="005B26C5">
        <w:trPr>
          <w:jc w:val="center"/>
        </w:trPr>
        <w:tc>
          <w:tcPr>
            <w:tcW w:w="616" w:type="dxa"/>
            <w:vAlign w:val="center"/>
          </w:tcPr>
          <w:p w:rsidR="00E51760" w:rsidRDefault="00D03F20">
            <w:pPr>
              <w:adjustRightInd w:val="0"/>
              <w:snapToGrid w:val="0"/>
              <w:jc w:val="center"/>
              <w:rPr>
                <w:rFonts w:ascii="微软雅黑" w:eastAsia="微软雅黑" w:hAnsi="微软雅黑"/>
                <w:b/>
                <w:bCs/>
                <w:color w:val="000000" w:themeColor="text1"/>
                <w:sz w:val="24"/>
                <w:szCs w:val="24"/>
              </w:rPr>
            </w:pPr>
            <w:r>
              <w:rPr>
                <w:rFonts w:ascii="微软雅黑" w:eastAsia="微软雅黑" w:hAnsi="微软雅黑" w:hint="eastAsia"/>
                <w:b/>
                <w:bCs/>
                <w:color w:val="000000" w:themeColor="text1"/>
                <w:sz w:val="24"/>
                <w:szCs w:val="24"/>
              </w:rPr>
              <w:t>5</w:t>
            </w:r>
          </w:p>
        </w:tc>
        <w:tc>
          <w:tcPr>
            <w:tcW w:w="4170" w:type="dxa"/>
            <w:vAlign w:val="center"/>
          </w:tcPr>
          <w:p w:rsidR="00E51760" w:rsidRDefault="00D03F20">
            <w:pPr>
              <w:adjustRightInd w:val="0"/>
              <w:snapToGrid w:val="0"/>
              <w:jc w:val="left"/>
              <w:rPr>
                <w:rFonts w:ascii="微软雅黑" w:eastAsia="微软雅黑" w:hAnsi="微软雅黑"/>
                <w:b/>
                <w:bCs/>
                <w:color w:val="000000" w:themeColor="text1"/>
                <w:sz w:val="24"/>
                <w:szCs w:val="24"/>
              </w:rPr>
            </w:pPr>
            <w:r>
              <w:rPr>
                <w:rFonts w:ascii="微软雅黑" w:eastAsia="微软雅黑" w:hAnsi="微软雅黑" w:hint="eastAsia"/>
                <w:b/>
                <w:bCs/>
                <w:sz w:val="24"/>
                <w:szCs w:val="24"/>
              </w:rPr>
              <w:t>《 [成本压缩•工厂淘金]制造业全面降本管理研修班》</w:t>
            </w:r>
          </w:p>
        </w:tc>
        <w:tc>
          <w:tcPr>
            <w:tcW w:w="5245" w:type="dxa"/>
            <w:vAlign w:val="center"/>
          </w:tcPr>
          <w:p w:rsidR="00E51760" w:rsidRDefault="00D03F20">
            <w:pPr>
              <w:adjustRightInd w:val="0"/>
              <w:snapToGrid w:val="0"/>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生产总监</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人力总监</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质量总监</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车间经理</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革新办主任等成本管控需求的部门</w:t>
            </w:r>
            <w:r>
              <w:rPr>
                <w:rFonts w:ascii="微软雅黑" w:eastAsia="微软雅黑" w:hAnsi="微软雅黑" w:hint="eastAsia"/>
                <w:color w:val="000000" w:themeColor="text1"/>
                <w:sz w:val="24"/>
                <w:szCs w:val="24"/>
              </w:rPr>
              <w:t>。</w:t>
            </w:r>
          </w:p>
        </w:tc>
      </w:tr>
    </w:tbl>
    <w:p w:rsidR="00E51760" w:rsidRDefault="00D03F20">
      <w:pPr>
        <w:pStyle w:val="a4"/>
        <w:adjustRightInd w:val="0"/>
        <w:snapToGrid w:val="0"/>
        <w:spacing w:before="0" w:beforeAutospacing="0" w:after="0" w:afterAutospacing="0"/>
        <w:ind w:firstLineChars="200" w:firstLine="480"/>
        <w:rPr>
          <w:rFonts w:ascii="微软雅黑" w:eastAsia="微软雅黑" w:hAnsi="微软雅黑"/>
          <w:b/>
          <w:color w:val="FF0000"/>
        </w:rPr>
      </w:pPr>
      <w:r>
        <w:rPr>
          <w:rFonts w:ascii="微软雅黑" w:eastAsia="微软雅黑" w:hAnsi="微软雅黑"/>
          <w:b/>
          <w:color w:val="FF0000"/>
        </w:rPr>
        <w:t>注</w:t>
      </w:r>
      <w:r>
        <w:rPr>
          <w:rFonts w:ascii="微软雅黑" w:eastAsia="微软雅黑" w:hAnsi="微软雅黑" w:hint="eastAsia"/>
          <w:b/>
          <w:color w:val="FF0000"/>
        </w:rPr>
        <w:t>：柳草老师课程</w:t>
      </w:r>
      <w:r>
        <w:rPr>
          <w:rFonts w:ascii="微软雅黑" w:eastAsia="微软雅黑" w:hAnsi="微软雅黑"/>
          <w:b/>
          <w:color w:val="FF0000"/>
        </w:rPr>
        <w:t>包含并不局限于此</w:t>
      </w:r>
      <w:r>
        <w:rPr>
          <w:rFonts w:ascii="微软雅黑" w:eastAsia="微软雅黑" w:hAnsi="微软雅黑" w:hint="eastAsia"/>
          <w:b/>
          <w:color w:val="FF0000"/>
        </w:rPr>
        <w:t>。</w:t>
      </w:r>
    </w:p>
    <w:p w:rsidR="00E51760" w:rsidRDefault="00D03F20">
      <w:pPr>
        <w:adjustRightInd w:val="0"/>
        <w:snapToGrid w:val="0"/>
        <w:jc w:val="left"/>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w:t>
      </w:r>
      <w:r>
        <w:rPr>
          <w:rFonts w:ascii="微软雅黑" w:eastAsia="微软雅黑" w:hAnsi="微软雅黑" w:cs="宋体"/>
          <w:b/>
          <w:bCs/>
          <w:kern w:val="0"/>
          <w:sz w:val="24"/>
          <w:szCs w:val="24"/>
        </w:rPr>
        <w:t>授课特点</w:t>
      </w:r>
      <w:r>
        <w:rPr>
          <w:rFonts w:ascii="微软雅黑" w:eastAsia="微软雅黑" w:hAnsi="微软雅黑" w:cs="宋体" w:hint="eastAsia"/>
          <w:b/>
          <w:bCs/>
          <w:kern w:val="0"/>
          <w:sz w:val="24"/>
          <w:szCs w:val="24"/>
        </w:rPr>
        <w:t>】</w:t>
      </w:r>
    </w:p>
    <w:p w:rsidR="00E51760" w:rsidRDefault="00D03F20">
      <w:pPr>
        <w:pStyle w:val="a4"/>
        <w:adjustRightInd w:val="0"/>
        <w:snapToGrid w:val="0"/>
        <w:spacing w:before="0" w:beforeAutospacing="0" w:after="0" w:afterAutospacing="0"/>
        <w:jc w:val="center"/>
        <w:rPr>
          <w:rFonts w:ascii="微软雅黑" w:eastAsia="微软雅黑" w:hAnsi="微软雅黑"/>
          <w:b/>
        </w:rPr>
      </w:pPr>
      <w:r>
        <w:rPr>
          <w:rFonts w:ascii="微软雅黑" w:eastAsia="微软雅黑" w:hAnsi="微软雅黑" w:hint="eastAsia"/>
          <w:b/>
        </w:rPr>
        <w:t>——[</w:t>
      </w:r>
      <w:r>
        <w:rPr>
          <w:rFonts w:ascii="微软雅黑" w:eastAsia="微软雅黑" w:hAnsi="微软雅黑"/>
          <w:b/>
        </w:rPr>
        <w:t>实用有效</w:t>
      </w:r>
      <w:r>
        <w:rPr>
          <w:rFonts w:ascii="微软雅黑" w:eastAsia="微软雅黑" w:hAnsi="微软雅黑" w:hint="eastAsia"/>
          <w:b/>
        </w:rPr>
        <w:t>]——</w:t>
      </w:r>
    </w:p>
    <w:p w:rsidR="00E51760" w:rsidRDefault="00D03F20">
      <w:pPr>
        <w:pStyle w:val="a4"/>
        <w:adjustRightInd w:val="0"/>
        <w:snapToGrid w:val="0"/>
        <w:spacing w:before="0" w:beforeAutospacing="0" w:after="0" w:afterAutospacing="0"/>
        <w:rPr>
          <w:rFonts w:ascii="微软雅黑" w:eastAsia="微软雅黑" w:hAnsi="微软雅黑"/>
          <w:color w:val="C00000"/>
        </w:rPr>
      </w:pPr>
      <w:r>
        <w:rPr>
          <w:rFonts w:ascii="微软雅黑" w:eastAsia="微软雅黑" w:hAnsi="微软雅黑" w:hint="eastAsia"/>
        </w:rPr>
        <w:t>培训</w:t>
      </w:r>
      <w:r>
        <w:rPr>
          <w:rFonts w:ascii="微软雅黑" w:eastAsia="微软雅黑" w:hAnsi="微软雅黑"/>
        </w:rPr>
        <w:t>项目操作实战型专家主讲</w:t>
      </w:r>
      <w:r>
        <w:rPr>
          <w:rFonts w:ascii="微软雅黑" w:eastAsia="微软雅黑" w:hAnsi="微软雅黑" w:hint="eastAsia"/>
        </w:rPr>
        <w:t>，</w:t>
      </w:r>
      <w:r>
        <w:rPr>
          <w:rFonts w:ascii="微软雅黑" w:eastAsia="微软雅黑" w:hAnsi="微软雅黑"/>
        </w:rPr>
        <w:t>项目推行经验丰富，问题解决更透彻</w:t>
      </w:r>
      <w:r>
        <w:rPr>
          <w:rFonts w:ascii="微软雅黑" w:eastAsia="微软雅黑" w:hAnsi="微软雅黑" w:hint="eastAsia"/>
        </w:rPr>
        <w:t>，</w:t>
      </w:r>
      <w:r>
        <w:rPr>
          <w:rFonts w:ascii="微软雅黑" w:eastAsia="微软雅黑" w:hAnsi="微软雅黑"/>
          <w:color w:val="C00000"/>
        </w:rPr>
        <w:t>借助</w:t>
      </w:r>
      <w:r>
        <w:rPr>
          <w:rFonts w:ascii="微软雅黑" w:eastAsia="微软雅黑" w:hAnsi="微软雅黑" w:hint="eastAsia"/>
          <w:color w:val="C00000"/>
        </w:rPr>
        <w:t>学员</w:t>
      </w:r>
      <w:r>
        <w:rPr>
          <w:rFonts w:ascii="微软雅黑" w:eastAsia="微软雅黑" w:hAnsi="微软雅黑"/>
          <w:color w:val="C00000"/>
        </w:rPr>
        <w:t>实际案例进行针对性性的剖析</w:t>
      </w:r>
      <w:r>
        <w:rPr>
          <w:rFonts w:ascii="微软雅黑" w:eastAsia="微软雅黑" w:hAnsi="微软雅黑" w:hint="eastAsia"/>
          <w:color w:val="C00000"/>
        </w:rPr>
        <w:t>、</w:t>
      </w:r>
      <w:r>
        <w:rPr>
          <w:rFonts w:ascii="微软雅黑" w:eastAsia="微软雅黑" w:hAnsi="微软雅黑"/>
          <w:color w:val="C00000"/>
        </w:rPr>
        <w:t>演练，</w:t>
      </w:r>
      <w:r>
        <w:rPr>
          <w:rFonts w:ascii="微软雅黑" w:eastAsia="微软雅黑" w:hAnsi="微软雅黑" w:hint="eastAsia"/>
          <w:color w:val="C00000"/>
        </w:rPr>
        <w:t>实现学员</w:t>
      </w:r>
      <w:r>
        <w:rPr>
          <w:rFonts w:ascii="微软雅黑" w:eastAsia="微软雅黑" w:hAnsi="微软雅黑"/>
          <w:color w:val="C00000"/>
        </w:rPr>
        <w:t>带着问题来带着答案走！</w:t>
      </w:r>
    </w:p>
    <w:p w:rsidR="00E51760" w:rsidRDefault="00D03F20">
      <w:pPr>
        <w:pStyle w:val="a4"/>
        <w:adjustRightInd w:val="0"/>
        <w:snapToGrid w:val="0"/>
        <w:spacing w:before="0" w:beforeAutospacing="0" w:after="0" w:afterAutospacing="0"/>
        <w:jc w:val="center"/>
        <w:rPr>
          <w:rFonts w:ascii="微软雅黑" w:eastAsia="微软雅黑" w:hAnsi="微软雅黑"/>
          <w:b/>
        </w:rPr>
      </w:pPr>
      <w:r>
        <w:rPr>
          <w:rFonts w:ascii="微软雅黑" w:eastAsia="微软雅黑" w:hAnsi="微软雅黑" w:hint="eastAsia"/>
          <w:b/>
        </w:rPr>
        <w:t>——[轻松幽默]——</w:t>
      </w:r>
    </w:p>
    <w:p w:rsidR="00E51760" w:rsidRDefault="00D03F20">
      <w:pPr>
        <w:pStyle w:val="a4"/>
        <w:adjustRightInd w:val="0"/>
        <w:snapToGrid w:val="0"/>
        <w:spacing w:before="0" w:beforeAutospacing="0" w:after="0" w:afterAutospacing="0"/>
        <w:rPr>
          <w:rFonts w:ascii="微软雅黑" w:eastAsia="微软雅黑" w:hAnsi="微软雅黑"/>
        </w:rPr>
      </w:pPr>
      <w:r>
        <w:rPr>
          <w:rFonts w:ascii="微软雅黑" w:eastAsia="微软雅黑" w:hAnsi="微软雅黑" w:hint="eastAsia"/>
        </w:rPr>
        <w:lastRenderedPageBreak/>
        <w:t>将专业系统的理论知识与企业实践相结合，讲解深入浅出，演绎通俗易懂，真正做到一听就懂、一练就会!</w:t>
      </w:r>
    </w:p>
    <w:p w:rsidR="00E51760" w:rsidRDefault="00D03F20">
      <w:pPr>
        <w:pStyle w:val="a4"/>
        <w:adjustRightInd w:val="0"/>
        <w:snapToGrid w:val="0"/>
        <w:spacing w:before="0" w:beforeAutospacing="0" w:after="0" w:afterAutospacing="0"/>
        <w:jc w:val="center"/>
        <w:rPr>
          <w:rFonts w:ascii="微软雅黑" w:eastAsia="微软雅黑" w:hAnsi="微软雅黑"/>
          <w:b/>
        </w:rPr>
      </w:pPr>
      <w:r>
        <w:rPr>
          <w:rFonts w:ascii="微软雅黑" w:eastAsia="微软雅黑" w:hAnsi="微软雅黑" w:hint="eastAsia"/>
          <w:b/>
        </w:rPr>
        <w:t>——[气氛活跃]——</w:t>
      </w:r>
    </w:p>
    <w:p w:rsidR="00E51760" w:rsidRDefault="00D03F20">
      <w:pPr>
        <w:pStyle w:val="a4"/>
        <w:adjustRightInd w:val="0"/>
        <w:snapToGrid w:val="0"/>
        <w:spacing w:before="0" w:beforeAutospacing="0" w:after="0" w:afterAutospacing="0"/>
        <w:rPr>
          <w:rFonts w:ascii="微软雅黑" w:eastAsia="微软雅黑" w:hAnsi="微软雅黑"/>
        </w:rPr>
      </w:pPr>
      <w:r>
        <w:rPr>
          <w:rFonts w:ascii="微软雅黑" w:eastAsia="微软雅黑" w:hAnsi="微软雅黑" w:hint="eastAsia"/>
        </w:rPr>
        <w:t>将管理知识生活化，并辅助大量案例引起学员共鸣，有利于学员参与其中，并确保学员主动与持久的学习力。</w:t>
      </w:r>
    </w:p>
    <w:p w:rsidR="00E51760" w:rsidRDefault="00D03F20">
      <w:pPr>
        <w:pStyle w:val="a4"/>
        <w:adjustRightInd w:val="0"/>
        <w:snapToGrid w:val="0"/>
        <w:spacing w:before="0" w:beforeAutospacing="0" w:after="0" w:afterAutospacing="0"/>
        <w:jc w:val="center"/>
        <w:rPr>
          <w:rFonts w:ascii="微软雅黑" w:eastAsia="微软雅黑" w:hAnsi="微软雅黑"/>
          <w:b/>
        </w:rPr>
      </w:pPr>
      <w:r>
        <w:rPr>
          <w:rFonts w:ascii="微软雅黑" w:eastAsia="微软雅黑" w:hAnsi="微软雅黑" w:hint="eastAsia"/>
          <w:b/>
        </w:rPr>
        <w:t>——[学以致用]——</w:t>
      </w:r>
    </w:p>
    <w:p w:rsidR="00E51760" w:rsidRDefault="00D03F20">
      <w:pPr>
        <w:pStyle w:val="a4"/>
        <w:adjustRightInd w:val="0"/>
        <w:snapToGrid w:val="0"/>
        <w:spacing w:before="0" w:beforeAutospacing="0" w:after="0" w:afterAutospacing="0"/>
        <w:rPr>
          <w:rFonts w:ascii="微软雅黑" w:eastAsia="微软雅黑" w:hAnsi="微软雅黑"/>
        </w:rPr>
      </w:pPr>
      <w:r>
        <w:rPr>
          <w:rFonts w:ascii="微软雅黑" w:eastAsia="微软雅黑" w:hAnsi="微软雅黑" w:hint="eastAsia"/>
        </w:rPr>
        <w:t>用互动、体验、讲评等授课方式，让学员在练中学，学中练，达到学以致用，用企业实践经验，并将带方法和工具解决企业的实际问题。</w:t>
      </w:r>
    </w:p>
    <w:p w:rsidR="00E51760" w:rsidRDefault="00D03F20">
      <w:pPr>
        <w:adjustRightInd w:val="0"/>
        <w:snapToGrid w:val="0"/>
        <w:rPr>
          <w:rFonts w:ascii="微软雅黑" w:eastAsia="微软雅黑" w:hAnsi="微软雅黑"/>
          <w:sz w:val="24"/>
          <w:szCs w:val="24"/>
        </w:rPr>
      </w:pPr>
      <w:r>
        <w:rPr>
          <w:rFonts w:ascii="微软雅黑" w:eastAsia="微软雅黑" w:hAnsi="微软雅黑" w:hint="eastAsia"/>
          <w:sz w:val="24"/>
          <w:szCs w:val="24"/>
        </w:rPr>
        <w:t>借用专家</w:t>
      </w:r>
      <w:r>
        <w:rPr>
          <w:rFonts w:ascii="微软雅黑" w:eastAsia="微软雅黑" w:hAnsi="微软雅黑"/>
          <w:sz w:val="24"/>
          <w:szCs w:val="24"/>
        </w:rPr>
        <w:t>的话“</w:t>
      </w:r>
      <w:r>
        <w:rPr>
          <w:rFonts w:ascii="微软雅黑" w:eastAsia="微软雅黑" w:hAnsi="微软雅黑" w:hint="eastAsia"/>
          <w:sz w:val="24"/>
          <w:szCs w:val="24"/>
        </w:rPr>
        <w:t>不能</w:t>
      </w:r>
      <w:r>
        <w:rPr>
          <w:rFonts w:ascii="微软雅黑" w:eastAsia="微软雅黑" w:hAnsi="微软雅黑"/>
          <w:sz w:val="24"/>
          <w:szCs w:val="24"/>
        </w:rPr>
        <w:t>解决企业</w:t>
      </w:r>
      <w:r>
        <w:rPr>
          <w:rFonts w:ascii="微软雅黑" w:eastAsia="微软雅黑" w:hAnsi="微软雅黑" w:hint="eastAsia"/>
          <w:sz w:val="24"/>
          <w:szCs w:val="24"/>
        </w:rPr>
        <w:t>实际</w:t>
      </w:r>
      <w:r>
        <w:rPr>
          <w:rFonts w:ascii="微软雅黑" w:eastAsia="微软雅黑" w:hAnsi="微软雅黑"/>
          <w:sz w:val="24"/>
          <w:szCs w:val="24"/>
        </w:rPr>
        <w:t>问题的培训都是耍流氓！”，</w:t>
      </w:r>
      <w:r>
        <w:rPr>
          <w:rFonts w:ascii="微软雅黑" w:eastAsia="微软雅黑" w:hAnsi="微软雅黑" w:hint="eastAsia"/>
          <w:sz w:val="24"/>
          <w:szCs w:val="24"/>
        </w:rPr>
        <w:t>做到</w:t>
      </w:r>
      <w:r>
        <w:rPr>
          <w:rFonts w:ascii="微软雅黑" w:eastAsia="微软雅黑" w:hAnsi="微软雅黑"/>
          <w:sz w:val="24"/>
          <w:szCs w:val="24"/>
        </w:rPr>
        <w:t>务实有效！</w:t>
      </w:r>
    </w:p>
    <w:p w:rsidR="00E51760" w:rsidRDefault="00D03F20">
      <w:pPr>
        <w:adjustRightInd w:val="0"/>
        <w:snapToGrid w:val="0"/>
        <w:rPr>
          <w:rFonts w:ascii="微软雅黑" w:eastAsia="微软雅黑" w:hAnsi="微软雅黑"/>
          <w:sz w:val="24"/>
          <w:szCs w:val="24"/>
        </w:rPr>
      </w:pPr>
      <w:r>
        <w:rPr>
          <w:rFonts w:ascii="微软雅黑" w:eastAsia="微软雅黑" w:hAnsi="微软雅黑"/>
          <w:sz w:val="24"/>
          <w:szCs w:val="24"/>
        </w:rPr>
        <w:t>既有欧美企业的人性化</w:t>
      </w:r>
      <w:r>
        <w:rPr>
          <w:rFonts w:ascii="微软雅黑" w:eastAsia="微软雅黑" w:hAnsi="微软雅黑" w:hint="eastAsia"/>
          <w:sz w:val="24"/>
          <w:szCs w:val="24"/>
        </w:rPr>
        <w:t>，</w:t>
      </w:r>
      <w:r>
        <w:rPr>
          <w:rFonts w:ascii="微软雅黑" w:eastAsia="微软雅黑" w:hAnsi="微软雅黑"/>
          <w:sz w:val="24"/>
          <w:szCs w:val="24"/>
        </w:rPr>
        <w:t>又有日韩企业的精细化</w:t>
      </w:r>
      <w:r>
        <w:rPr>
          <w:rFonts w:ascii="微软雅黑" w:eastAsia="微软雅黑" w:hAnsi="微软雅黑" w:hint="eastAsia"/>
          <w:sz w:val="24"/>
          <w:szCs w:val="24"/>
        </w:rPr>
        <w:t>，</w:t>
      </w:r>
      <w:r>
        <w:rPr>
          <w:rFonts w:ascii="微软雅黑" w:eastAsia="微软雅黑" w:hAnsi="微软雅黑"/>
          <w:sz w:val="24"/>
          <w:szCs w:val="24"/>
        </w:rPr>
        <w:t>亦兼顾了民营企业的指标化</w:t>
      </w:r>
      <w:r>
        <w:rPr>
          <w:rFonts w:ascii="微软雅黑" w:eastAsia="微软雅黑" w:hAnsi="微软雅黑" w:hint="eastAsia"/>
          <w:sz w:val="24"/>
          <w:szCs w:val="24"/>
        </w:rPr>
        <w:t>！</w:t>
      </w:r>
    </w:p>
    <w:p w:rsidR="00E51760" w:rsidRDefault="00D03F20">
      <w:pPr>
        <w:adjustRightInd w:val="0"/>
        <w:snapToGrid w:val="0"/>
        <w:jc w:val="left"/>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【代表客户】</w:t>
      </w:r>
    </w:p>
    <w:p w:rsidR="00E51760" w:rsidRDefault="00D03F20">
      <w:pPr>
        <w:widowControl/>
        <w:adjustRightInd w:val="0"/>
        <w:snapToGrid w:val="0"/>
        <w:jc w:val="left"/>
        <w:rPr>
          <w:rFonts w:ascii="微软雅黑" w:eastAsia="微软雅黑" w:hAnsi="微软雅黑" w:cs="宋体"/>
          <w:kern w:val="0"/>
          <w:sz w:val="24"/>
          <w:szCs w:val="24"/>
        </w:rPr>
      </w:pPr>
      <w:r>
        <w:rPr>
          <w:rFonts w:ascii="微软雅黑" w:eastAsia="微软雅黑" w:hAnsi="微软雅黑" w:cs="宋体" w:hint="eastAsia"/>
          <w:b/>
          <w:kern w:val="0"/>
          <w:sz w:val="24"/>
          <w:szCs w:val="24"/>
        </w:rPr>
        <w:t>制    药：</w:t>
      </w:r>
      <w:r>
        <w:rPr>
          <w:rFonts w:ascii="微软雅黑" w:eastAsia="微软雅黑" w:hAnsi="微软雅黑" w:cs="宋体" w:hint="eastAsia"/>
          <w:kern w:val="0"/>
          <w:sz w:val="24"/>
          <w:szCs w:val="24"/>
        </w:rPr>
        <w:t>福州大北农生物科技，深圳华润九新药业、沈阳华润三九制药、深圳致君制药、河源美丽康、百特医疗</w:t>
      </w:r>
      <w:r>
        <w:rPr>
          <w:rFonts w:ascii="微软雅黑" w:eastAsia="微软雅黑" w:hAnsi="微软雅黑" w:cs="宋体"/>
          <w:kern w:val="0"/>
          <w:sz w:val="24"/>
          <w:szCs w:val="24"/>
        </w:rPr>
        <w:t>……</w:t>
      </w:r>
    </w:p>
    <w:p w:rsidR="00E51760" w:rsidRDefault="00D03F20">
      <w:pPr>
        <w:pStyle w:val="a4"/>
        <w:adjustRightInd w:val="0"/>
        <w:snapToGrid w:val="0"/>
        <w:spacing w:before="0" w:beforeAutospacing="0" w:after="0" w:afterAutospacing="0"/>
        <w:rPr>
          <w:rFonts w:ascii="微软雅黑" w:eastAsia="微软雅黑" w:hAnsi="微软雅黑"/>
        </w:rPr>
      </w:pPr>
      <w:r>
        <w:rPr>
          <w:rFonts w:ascii="微软雅黑" w:eastAsia="微软雅黑" w:hAnsi="微软雅黑" w:hint="eastAsia"/>
          <w:b/>
        </w:rPr>
        <w:t>烟草：</w:t>
      </w:r>
      <w:r>
        <w:rPr>
          <w:rFonts w:ascii="微软雅黑" w:eastAsia="微软雅黑" w:hAnsi="微软雅黑" w:hint="eastAsia"/>
        </w:rPr>
        <w:t>贵定卷烟厂、龙岩卷烟厂、柳州卷烟厂、南宁卷烟厂、合肥卷烟厂、许昌烟草机械、漯河卷烟厂、昆明卷烟厂、红河卷烟厂、韶关复烤厂</w:t>
      </w:r>
      <w:r>
        <w:rPr>
          <w:rFonts w:ascii="微软雅黑" w:eastAsia="微软雅黑" w:hAnsi="微软雅黑"/>
        </w:rPr>
        <w:t>…</w:t>
      </w:r>
      <w:r>
        <w:rPr>
          <w:rFonts w:ascii="微软雅黑" w:eastAsia="微软雅黑" w:hAnsi="微软雅黑" w:hint="eastAsia"/>
        </w:rPr>
        <w:t>..</w:t>
      </w:r>
    </w:p>
    <w:p w:rsidR="00E51760" w:rsidRDefault="00E51760">
      <w:pPr>
        <w:widowControl/>
        <w:adjustRightInd w:val="0"/>
        <w:snapToGrid w:val="0"/>
        <w:jc w:val="left"/>
        <w:rPr>
          <w:rFonts w:ascii="微软雅黑" w:eastAsia="微软雅黑" w:hAnsi="微软雅黑" w:cs="宋体"/>
          <w:b/>
          <w:kern w:val="0"/>
          <w:sz w:val="24"/>
          <w:szCs w:val="24"/>
        </w:rPr>
      </w:pPr>
    </w:p>
    <w:p w:rsidR="00E51760" w:rsidRDefault="00D03F20">
      <w:pPr>
        <w:widowControl/>
        <w:adjustRightInd w:val="0"/>
        <w:snapToGrid w:val="0"/>
        <w:jc w:val="left"/>
        <w:rPr>
          <w:rFonts w:ascii="微软雅黑" w:eastAsia="微软雅黑" w:hAnsi="微软雅黑" w:cs="宋体"/>
          <w:kern w:val="0"/>
          <w:sz w:val="24"/>
          <w:szCs w:val="24"/>
        </w:rPr>
      </w:pPr>
      <w:r>
        <w:rPr>
          <w:rFonts w:ascii="微软雅黑" w:eastAsia="微软雅黑" w:hAnsi="微软雅黑" w:cs="宋体" w:hint="eastAsia"/>
          <w:b/>
          <w:kern w:val="0"/>
          <w:sz w:val="24"/>
          <w:szCs w:val="24"/>
        </w:rPr>
        <w:t>机    械：</w:t>
      </w:r>
      <w:r>
        <w:rPr>
          <w:rFonts w:ascii="微软雅黑" w:eastAsia="微软雅黑" w:hAnsi="微软雅黑" w:cs="宋体" w:hint="eastAsia"/>
          <w:kern w:val="0"/>
          <w:sz w:val="24"/>
          <w:szCs w:val="24"/>
        </w:rPr>
        <w:t>漯河世林冶金机械、日本松下电器、美国博能特、韩国乐星机械、杭州德帕姆泵业、杭州诠世传动、杭州富尔顿热能设备有限公司、常州莱克斯诺减速机</w:t>
      </w:r>
      <w:r>
        <w:rPr>
          <w:rFonts w:ascii="微软雅黑" w:eastAsia="微软雅黑" w:hAnsi="微软雅黑" w:cs="宋体"/>
          <w:kern w:val="0"/>
          <w:sz w:val="24"/>
          <w:szCs w:val="24"/>
        </w:rPr>
        <w:t>……</w:t>
      </w:r>
    </w:p>
    <w:p w:rsidR="00E51760" w:rsidRDefault="00D03F20">
      <w:pPr>
        <w:widowControl/>
        <w:adjustRightInd w:val="0"/>
        <w:snapToGrid w:val="0"/>
        <w:jc w:val="left"/>
        <w:rPr>
          <w:rFonts w:ascii="微软雅黑" w:eastAsia="微软雅黑" w:hAnsi="微软雅黑" w:cs="宋体"/>
          <w:kern w:val="0"/>
          <w:sz w:val="24"/>
          <w:szCs w:val="24"/>
        </w:rPr>
      </w:pPr>
      <w:r>
        <w:rPr>
          <w:rFonts w:ascii="微软雅黑" w:eastAsia="微软雅黑" w:hAnsi="微软雅黑" w:cs="宋体" w:hint="eastAsia"/>
          <w:b/>
          <w:kern w:val="0"/>
          <w:sz w:val="24"/>
          <w:szCs w:val="24"/>
        </w:rPr>
        <w:t>白    酒：</w:t>
      </w:r>
      <w:r>
        <w:rPr>
          <w:rFonts w:ascii="微软雅黑" w:eastAsia="微软雅黑" w:hAnsi="微软雅黑" w:cs="宋体" w:hint="eastAsia"/>
          <w:kern w:val="0"/>
          <w:sz w:val="24"/>
          <w:szCs w:val="24"/>
        </w:rPr>
        <w:t>苏酒集团（洋河基地）、苏酒集团（泗阳基地）、苏酒集团（双沟基地）、贵州茅台酒业、山东景致酒业</w:t>
      </w:r>
      <w:r>
        <w:rPr>
          <w:rFonts w:ascii="微软雅黑" w:eastAsia="微软雅黑" w:hAnsi="微软雅黑" w:cs="宋体"/>
          <w:kern w:val="0"/>
          <w:sz w:val="24"/>
          <w:szCs w:val="24"/>
        </w:rPr>
        <w:t>……</w:t>
      </w:r>
    </w:p>
    <w:p w:rsidR="00E51760" w:rsidRDefault="00D03F20">
      <w:pPr>
        <w:widowControl/>
        <w:adjustRightInd w:val="0"/>
        <w:snapToGrid w:val="0"/>
        <w:jc w:val="left"/>
        <w:rPr>
          <w:rFonts w:ascii="微软雅黑" w:eastAsia="微软雅黑" w:hAnsi="微软雅黑" w:cs="宋体"/>
          <w:b/>
          <w:kern w:val="0"/>
          <w:sz w:val="24"/>
          <w:szCs w:val="24"/>
        </w:rPr>
      </w:pPr>
      <w:r>
        <w:rPr>
          <w:rFonts w:ascii="微软雅黑" w:eastAsia="微软雅黑" w:hAnsi="微软雅黑" w:cs="宋体" w:hint="eastAsia"/>
          <w:b/>
          <w:kern w:val="0"/>
          <w:sz w:val="24"/>
          <w:szCs w:val="24"/>
        </w:rPr>
        <w:t>食    品：</w:t>
      </w:r>
      <w:r>
        <w:rPr>
          <w:rFonts w:ascii="微软雅黑" w:eastAsia="微软雅黑" w:hAnsi="微软雅黑" w:cs="宋体" w:hint="eastAsia"/>
          <w:kern w:val="0"/>
          <w:sz w:val="24"/>
          <w:szCs w:val="24"/>
        </w:rPr>
        <w:t>中储粮东莞基地、蒙牛、乐百氏、四川徽记食品、农夫山泉、重庆天友乳业、柳州安琪酵母</w:t>
      </w:r>
      <w:r>
        <w:rPr>
          <w:rFonts w:ascii="微软雅黑" w:eastAsia="微软雅黑" w:hAnsi="微软雅黑" w:cs="宋体"/>
          <w:kern w:val="0"/>
          <w:sz w:val="24"/>
          <w:szCs w:val="24"/>
        </w:rPr>
        <w:t>……</w:t>
      </w:r>
    </w:p>
    <w:p w:rsidR="00E51760" w:rsidRDefault="00D03F20">
      <w:pPr>
        <w:widowControl/>
        <w:adjustRightInd w:val="0"/>
        <w:snapToGrid w:val="0"/>
        <w:jc w:val="left"/>
        <w:rPr>
          <w:rFonts w:ascii="微软雅黑" w:eastAsia="微软雅黑" w:hAnsi="微软雅黑" w:cs="宋体"/>
          <w:kern w:val="0"/>
          <w:sz w:val="24"/>
          <w:szCs w:val="24"/>
        </w:rPr>
      </w:pPr>
      <w:r>
        <w:rPr>
          <w:rFonts w:ascii="微软雅黑" w:eastAsia="微软雅黑" w:hAnsi="微软雅黑" w:cs="宋体" w:hint="eastAsia"/>
          <w:b/>
          <w:kern w:val="0"/>
          <w:sz w:val="24"/>
          <w:szCs w:val="24"/>
        </w:rPr>
        <w:t>光    电：</w:t>
      </w:r>
      <w:r>
        <w:rPr>
          <w:rFonts w:ascii="微软雅黑" w:eastAsia="微软雅黑" w:hAnsi="微软雅黑" w:cs="宋体" w:hint="eastAsia"/>
          <w:kern w:val="0"/>
          <w:sz w:val="24"/>
          <w:szCs w:val="24"/>
        </w:rPr>
        <w:t>苏州协鑫光伏科技、浙江晶科能源、江西赛维、福州科立视、安徽东旭光电、南通华烨光伏</w:t>
      </w:r>
      <w:r>
        <w:rPr>
          <w:rFonts w:ascii="微软雅黑" w:eastAsia="微软雅黑" w:hAnsi="微软雅黑" w:cs="宋体"/>
          <w:kern w:val="0"/>
          <w:sz w:val="24"/>
          <w:szCs w:val="24"/>
        </w:rPr>
        <w:t>……</w:t>
      </w:r>
    </w:p>
    <w:p w:rsidR="00E51760" w:rsidRDefault="00D03F20">
      <w:pPr>
        <w:widowControl/>
        <w:adjustRightInd w:val="0"/>
        <w:snapToGrid w:val="0"/>
        <w:jc w:val="left"/>
        <w:rPr>
          <w:rFonts w:ascii="微软雅黑" w:eastAsia="微软雅黑" w:hAnsi="微软雅黑" w:cs="宋体"/>
          <w:b/>
          <w:kern w:val="0"/>
          <w:sz w:val="24"/>
          <w:szCs w:val="24"/>
        </w:rPr>
      </w:pPr>
      <w:r>
        <w:rPr>
          <w:rFonts w:ascii="微软雅黑" w:eastAsia="微软雅黑" w:hAnsi="微软雅黑" w:cs="宋体" w:hint="eastAsia"/>
          <w:b/>
          <w:kern w:val="0"/>
          <w:sz w:val="24"/>
          <w:szCs w:val="24"/>
        </w:rPr>
        <w:t>汽    车：</w:t>
      </w:r>
      <w:r>
        <w:rPr>
          <w:rFonts w:ascii="微软雅黑" w:eastAsia="微软雅黑" w:hAnsi="微软雅黑" w:cs="宋体" w:hint="eastAsia"/>
          <w:kern w:val="0"/>
          <w:sz w:val="24"/>
          <w:szCs w:val="24"/>
        </w:rPr>
        <w:t>一汽大众、天合富奥汽车安全系统（成都）、六和机械、戴姆勒奔驰、奇瑞汽车、桐林铸造、新晨动力、中车、日产、本田、大众、天河富奥、大友、马鲁雅斯、江森汽车、柳州五菱、吉利汽车、菲亚特意大利、科世达上海、佛吉亚德国、金杯汽车、长安汽车、重庆韩泰轮胎、重庆菲特尔莫吉摩擦材料、长春合心机械制造、上海优瑞玛特合心机械、上海威科特汽车热交换器、上海蓝科电气、上海德梅柯汽车装配、常州莱克斯诺减速机</w:t>
      </w:r>
      <w:r>
        <w:rPr>
          <w:rFonts w:ascii="微软雅黑" w:eastAsia="微软雅黑" w:hAnsi="微软雅黑" w:cs="宋体"/>
          <w:kern w:val="0"/>
          <w:sz w:val="24"/>
          <w:szCs w:val="24"/>
        </w:rPr>
        <w:t>……</w:t>
      </w:r>
    </w:p>
    <w:p w:rsidR="00E51760" w:rsidRDefault="00D03F20">
      <w:pPr>
        <w:widowControl/>
        <w:adjustRightInd w:val="0"/>
        <w:snapToGrid w:val="0"/>
        <w:jc w:val="left"/>
        <w:rPr>
          <w:rFonts w:ascii="微软雅黑" w:eastAsia="微软雅黑" w:hAnsi="微软雅黑" w:cs="宋体"/>
          <w:kern w:val="0"/>
          <w:sz w:val="24"/>
          <w:szCs w:val="24"/>
        </w:rPr>
      </w:pPr>
      <w:r>
        <w:rPr>
          <w:rFonts w:ascii="微软雅黑" w:eastAsia="微软雅黑" w:hAnsi="微软雅黑" w:cs="宋体" w:hint="eastAsia"/>
          <w:b/>
          <w:kern w:val="0"/>
          <w:sz w:val="24"/>
          <w:szCs w:val="24"/>
        </w:rPr>
        <w:t>电子电器：</w:t>
      </w:r>
      <w:r>
        <w:rPr>
          <w:rFonts w:ascii="微软雅黑" w:eastAsia="微软雅黑" w:hAnsi="微软雅黑" w:cs="宋体" w:hint="eastAsia"/>
          <w:kern w:val="0"/>
          <w:sz w:val="24"/>
          <w:szCs w:val="24"/>
        </w:rPr>
        <w:t>格力电器、上海艾欧史密斯水处理、上海艾欧史密斯热水器、蓝微电子（苹果电池生产企业）、德豪润达、东方电气、常州诺德电子、华星光电、TCL、创维、日立电梯</w:t>
      </w:r>
    </w:p>
    <w:p w:rsidR="00E51760" w:rsidRDefault="00D03F20">
      <w:pPr>
        <w:widowControl/>
        <w:adjustRightInd w:val="0"/>
        <w:snapToGrid w:val="0"/>
        <w:jc w:val="left"/>
        <w:rPr>
          <w:rFonts w:ascii="微软雅黑" w:eastAsia="微软雅黑" w:hAnsi="微软雅黑" w:cs="宋体"/>
          <w:kern w:val="0"/>
          <w:sz w:val="24"/>
          <w:szCs w:val="24"/>
        </w:rPr>
      </w:pPr>
      <w:r>
        <w:rPr>
          <w:rFonts w:ascii="微软雅黑" w:eastAsia="微软雅黑" w:hAnsi="微软雅黑" w:cs="宋体"/>
          <w:kern w:val="0"/>
          <w:sz w:val="24"/>
          <w:szCs w:val="24"/>
        </w:rPr>
        <w:t>……</w:t>
      </w:r>
    </w:p>
    <w:p w:rsidR="00E51760" w:rsidRDefault="00D03F20">
      <w:pPr>
        <w:widowControl/>
        <w:adjustRightInd w:val="0"/>
        <w:snapToGrid w:val="0"/>
        <w:jc w:val="left"/>
        <w:rPr>
          <w:rFonts w:ascii="微软雅黑" w:eastAsia="微软雅黑" w:hAnsi="微软雅黑" w:cs="宋体"/>
          <w:kern w:val="0"/>
          <w:sz w:val="24"/>
          <w:szCs w:val="24"/>
        </w:rPr>
      </w:pPr>
      <w:r>
        <w:rPr>
          <w:rFonts w:ascii="微软雅黑" w:eastAsia="微软雅黑" w:hAnsi="微软雅黑" w:cs="宋体" w:hint="eastAsia"/>
          <w:b/>
          <w:kern w:val="0"/>
          <w:sz w:val="24"/>
          <w:szCs w:val="24"/>
        </w:rPr>
        <w:t>电    力：</w:t>
      </w:r>
      <w:r>
        <w:rPr>
          <w:rFonts w:ascii="微软雅黑" w:eastAsia="微软雅黑" w:hAnsi="微软雅黑" w:cs="宋体" w:hint="eastAsia"/>
          <w:kern w:val="0"/>
          <w:sz w:val="24"/>
          <w:szCs w:val="24"/>
        </w:rPr>
        <w:t>红沿河核电、大亚湾核电站、中核北方、仙游水电、福建和盛高科技</w:t>
      </w:r>
      <w:r>
        <w:rPr>
          <w:rFonts w:ascii="微软雅黑" w:eastAsia="微软雅黑" w:hAnsi="微软雅黑" w:cs="宋体"/>
          <w:kern w:val="0"/>
          <w:sz w:val="24"/>
          <w:szCs w:val="24"/>
        </w:rPr>
        <w:t>……</w:t>
      </w:r>
    </w:p>
    <w:p w:rsidR="00E51760" w:rsidRDefault="00D03F20">
      <w:pPr>
        <w:widowControl/>
        <w:adjustRightInd w:val="0"/>
        <w:snapToGrid w:val="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核    电：红沿河核电、大亚湾核电站</w:t>
      </w:r>
      <w:r>
        <w:rPr>
          <w:rFonts w:ascii="微软雅黑" w:eastAsia="微软雅黑" w:hAnsi="微软雅黑" w:cs="宋体"/>
          <w:kern w:val="0"/>
          <w:sz w:val="24"/>
          <w:szCs w:val="24"/>
        </w:rPr>
        <w:t>……</w:t>
      </w:r>
    </w:p>
    <w:p w:rsidR="00E51760" w:rsidRDefault="00D03F20">
      <w:pPr>
        <w:adjustRightInd w:val="0"/>
        <w:snapToGrid w:val="0"/>
        <w:rPr>
          <w:rFonts w:ascii="微软雅黑" w:eastAsia="微软雅黑" w:hAnsi="微软雅黑"/>
          <w:sz w:val="24"/>
          <w:szCs w:val="24"/>
        </w:rPr>
      </w:pPr>
      <w:r>
        <w:rPr>
          <w:rFonts w:ascii="微软雅黑" w:eastAsia="微软雅黑" w:hAnsi="微软雅黑" w:cs="宋体" w:hint="eastAsia"/>
          <w:b/>
          <w:kern w:val="0"/>
          <w:sz w:val="24"/>
          <w:szCs w:val="24"/>
        </w:rPr>
        <w:t>其    他：</w:t>
      </w:r>
      <w:r>
        <w:rPr>
          <w:rFonts w:ascii="微软雅黑" w:eastAsia="微软雅黑" w:hAnsi="微软雅黑" w:cs="宋体" w:hint="eastAsia"/>
          <w:kern w:val="0"/>
          <w:sz w:val="24"/>
          <w:szCs w:val="24"/>
        </w:rPr>
        <w:t>成都地铁、南昌印钞有限公司、成飞工业、沈飞、中策橡胶、江苏利德尔塑化</w:t>
      </w:r>
      <w:r>
        <w:rPr>
          <w:rFonts w:ascii="微软雅黑" w:eastAsia="微软雅黑" w:hAnsi="微软雅黑" w:cs="宋体"/>
          <w:kern w:val="0"/>
          <w:sz w:val="24"/>
          <w:szCs w:val="24"/>
        </w:rPr>
        <w:t>…</w:t>
      </w:r>
    </w:p>
    <w:p w:rsidR="00E51760" w:rsidRDefault="00D03F20">
      <w:pPr>
        <w:adjustRightInd w:val="0"/>
        <w:snapToGrid w:val="0"/>
        <w:rPr>
          <w:rFonts w:ascii="微软雅黑" w:eastAsia="微软雅黑" w:hAnsi="微软雅黑" w:cs="Arial"/>
          <w:b/>
          <w:bCs/>
          <w:sz w:val="28"/>
          <w:szCs w:val="28"/>
          <w14:shadow w14:blurRad="50800" w14:dist="38100" w14:dir="2700000" w14:sx="100000" w14:sy="100000" w14:kx="0" w14:ky="0" w14:algn="tl">
            <w14:srgbClr w14:val="000000">
              <w14:alpha w14:val="60000"/>
            </w14:srgbClr>
          </w14:shadow>
        </w:rPr>
      </w:pPr>
      <w:r>
        <w:rPr>
          <w:rFonts w:ascii="微软雅黑" w:eastAsia="微软雅黑" w:hAnsi="微软雅黑"/>
          <w:noProof/>
          <w:sz w:val="24"/>
          <w:szCs w:val="24"/>
        </w:rPr>
        <w:lastRenderedPageBreak/>
        <w:drawing>
          <wp:inline distT="0" distB="0" distL="0" distR="0">
            <wp:extent cx="6181090" cy="4143375"/>
            <wp:effectExtent l="0" t="0" r="0" b="9525"/>
            <wp:docPr id="4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203285" cy="4158253"/>
                    </a:xfrm>
                    <a:prstGeom prst="rect">
                      <a:avLst/>
                    </a:prstGeom>
                    <a:noFill/>
                  </pic:spPr>
                </pic:pic>
              </a:graphicData>
            </a:graphic>
          </wp:inline>
        </w:drawing>
      </w:r>
    </w:p>
    <w:p w:rsidR="00E51760" w:rsidRDefault="00D03F20" w:rsidP="005B26C5">
      <w:pPr>
        <w:pStyle w:val="a6"/>
        <w:adjustRightInd w:val="0"/>
        <w:snapToGrid w:val="0"/>
        <w:ind w:firstLineChars="1700" w:firstLine="4760"/>
        <w:rPr>
          <w:rFonts w:ascii="微软雅黑" w:eastAsia="微软雅黑" w:hAnsi="微软雅黑" w:cs="微软雅黑"/>
          <w:b/>
          <w:sz w:val="28"/>
          <w:szCs w:val="28"/>
        </w:rPr>
      </w:pPr>
      <w:r>
        <w:rPr>
          <w:rFonts w:ascii="微软雅黑" w:eastAsia="微软雅黑" w:hAnsi="微软雅黑" w:cs="微软雅黑" w:hint="eastAsia"/>
          <w:b/>
          <w:sz w:val="28"/>
          <w:szCs w:val="28"/>
        </w:rPr>
        <w:t>报名表</w:t>
      </w:r>
    </w:p>
    <w:tbl>
      <w:tblPr>
        <w:tblpPr w:leftFromText="180" w:rightFromText="180" w:vertAnchor="text" w:horzAnchor="page" w:tblpX="652" w:tblpY="74"/>
        <w:tblOverlap w:val="never"/>
        <w:tblW w:w="0" w:type="auto"/>
        <w:tblLayout w:type="fixed"/>
        <w:tblCellMar>
          <w:left w:w="0" w:type="dxa"/>
          <w:right w:w="0" w:type="dxa"/>
        </w:tblCellMar>
        <w:tblLook w:val="04A0" w:firstRow="1" w:lastRow="0" w:firstColumn="1" w:lastColumn="0" w:noHBand="0" w:noVBand="1"/>
      </w:tblPr>
      <w:tblGrid>
        <w:gridCol w:w="3341"/>
        <w:gridCol w:w="1690"/>
        <w:gridCol w:w="5409"/>
      </w:tblGrid>
      <w:tr w:rsidR="00E51760">
        <w:trPr>
          <w:trHeight w:val="217"/>
        </w:trPr>
        <w:tc>
          <w:tcPr>
            <w:tcW w:w="3341" w:type="dxa"/>
            <w:shd w:val="clear" w:color="auto" w:fill="4F81BD"/>
          </w:tcPr>
          <w:p w:rsidR="00E51760" w:rsidRDefault="00E51760">
            <w:pPr>
              <w:adjustRightInd w:val="0"/>
              <w:snapToGrid w:val="0"/>
              <w:rPr>
                <w:rFonts w:ascii="华文细黑" w:eastAsia="华文细黑" w:hAnsi="华文细黑"/>
                <w:sz w:val="8"/>
                <w:szCs w:val="10"/>
              </w:rPr>
            </w:pPr>
          </w:p>
        </w:tc>
        <w:tc>
          <w:tcPr>
            <w:tcW w:w="1690" w:type="dxa"/>
            <w:shd w:val="clear" w:color="auto" w:fill="C0504D"/>
          </w:tcPr>
          <w:p w:rsidR="00E51760" w:rsidRDefault="00E51760">
            <w:pPr>
              <w:adjustRightInd w:val="0"/>
              <w:snapToGrid w:val="0"/>
              <w:rPr>
                <w:rFonts w:ascii="华文细黑" w:eastAsia="华文细黑" w:hAnsi="华文细黑"/>
                <w:sz w:val="8"/>
                <w:szCs w:val="10"/>
              </w:rPr>
            </w:pPr>
          </w:p>
        </w:tc>
        <w:tc>
          <w:tcPr>
            <w:tcW w:w="5409" w:type="dxa"/>
            <w:shd w:val="clear" w:color="auto" w:fill="8064A2"/>
          </w:tcPr>
          <w:p w:rsidR="00E51760" w:rsidRDefault="00E51760">
            <w:pPr>
              <w:adjustRightInd w:val="0"/>
              <w:snapToGrid w:val="0"/>
              <w:rPr>
                <w:rFonts w:ascii="华文细黑" w:eastAsia="华文细黑" w:hAnsi="华文细黑"/>
                <w:sz w:val="8"/>
                <w:szCs w:val="10"/>
              </w:rPr>
            </w:pPr>
          </w:p>
        </w:tc>
      </w:tr>
    </w:tbl>
    <w:p w:rsidR="00E51760" w:rsidRDefault="00D03F20">
      <w:pPr>
        <w:pStyle w:val="a6"/>
        <w:tabs>
          <w:tab w:val="left" w:pos="3780"/>
        </w:tabs>
        <w:adjustRightInd w:val="0"/>
        <w:snapToGrid w:val="0"/>
        <w:ind w:left="-284"/>
        <w:jc w:val="left"/>
        <w:rPr>
          <w:rFonts w:eastAsia="微软雅黑"/>
        </w:rPr>
      </w:pPr>
      <w:r>
        <w:rPr>
          <w:rFonts w:eastAsia="微软雅黑" w:hint="eastAsia"/>
        </w:rPr>
        <w:t>注：请至少提前一周将报名回执回传我司，电话：</w:t>
      </w:r>
      <w:r>
        <w:rPr>
          <w:rFonts w:eastAsia="微软雅黑"/>
        </w:rPr>
        <w:t>0531-8595</w:t>
      </w:r>
      <w:r>
        <w:rPr>
          <w:rFonts w:eastAsia="微软雅黑" w:hint="eastAsia"/>
        </w:rPr>
        <w:t>69</w:t>
      </w:r>
      <w:r>
        <w:rPr>
          <w:rFonts w:eastAsia="微软雅黑"/>
        </w:rPr>
        <w:t xml:space="preserve">56 </w:t>
      </w:r>
      <w:r>
        <w:rPr>
          <w:rFonts w:eastAsia="微软雅黑" w:hint="eastAsia"/>
        </w:rPr>
        <w:t>手机：</w:t>
      </w:r>
      <w:r>
        <w:rPr>
          <w:rFonts w:eastAsia="微软雅黑" w:hint="eastAsia"/>
        </w:rPr>
        <w:t>13864004657</w:t>
      </w:r>
      <w:r>
        <w:rPr>
          <w:rFonts w:eastAsia="微软雅黑" w:hint="eastAsia"/>
        </w:rPr>
        <w:t>微信与手机同步</w:t>
      </w:r>
      <w:r>
        <w:rPr>
          <w:rFonts w:eastAsia="微软雅黑"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21"/>
        <w:gridCol w:w="1348"/>
        <w:gridCol w:w="2187"/>
        <w:gridCol w:w="1323"/>
        <w:gridCol w:w="132"/>
        <w:gridCol w:w="2712"/>
      </w:tblGrid>
      <w:tr w:rsidR="00E51760">
        <w:trPr>
          <w:trHeight w:hRule="exact" w:val="534"/>
          <w:jc w:val="center"/>
        </w:trPr>
        <w:tc>
          <w:tcPr>
            <w:tcW w:w="1277" w:type="dxa"/>
            <w:vAlign w:val="center"/>
          </w:tcPr>
          <w:p w:rsidR="00E51760" w:rsidRDefault="00D03F20">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b/>
                <w:kern w:val="10"/>
                <w:sz w:val="20"/>
              </w:rPr>
              <w:t>课程名称</w:t>
            </w:r>
          </w:p>
        </w:tc>
        <w:tc>
          <w:tcPr>
            <w:tcW w:w="4356" w:type="dxa"/>
            <w:gridSpan w:val="3"/>
            <w:vAlign w:val="center"/>
          </w:tcPr>
          <w:p w:rsidR="00E51760" w:rsidRDefault="00E51760">
            <w:pPr>
              <w:tabs>
                <w:tab w:val="left" w:pos="1080"/>
              </w:tabs>
              <w:adjustRightInd w:val="0"/>
              <w:snapToGrid w:val="0"/>
              <w:spacing w:line="340" w:lineRule="exact"/>
              <w:jc w:val="center"/>
              <w:rPr>
                <w:rFonts w:ascii="Calibri" w:eastAsia="微软雅黑" w:hAnsi="Calibri"/>
                <w:b/>
                <w:kern w:val="10"/>
                <w:sz w:val="20"/>
              </w:rPr>
            </w:pPr>
          </w:p>
        </w:tc>
        <w:tc>
          <w:tcPr>
            <w:tcW w:w="1323" w:type="dxa"/>
            <w:vAlign w:val="center"/>
          </w:tcPr>
          <w:p w:rsidR="00E51760" w:rsidRDefault="00D03F20">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hint="eastAsia"/>
                <w:b/>
                <w:kern w:val="10"/>
                <w:sz w:val="20"/>
              </w:rPr>
              <w:t>城市</w:t>
            </w:r>
            <w:r>
              <w:rPr>
                <w:rFonts w:ascii="Calibri" w:eastAsia="微软雅黑" w:hAnsi="Calibri" w:hint="eastAsia"/>
                <w:b/>
                <w:kern w:val="10"/>
                <w:sz w:val="20"/>
              </w:rPr>
              <w:t>/</w:t>
            </w:r>
            <w:r>
              <w:rPr>
                <w:rFonts w:ascii="Calibri" w:eastAsia="微软雅黑" w:hAnsi="Calibri" w:hint="eastAsia"/>
                <w:b/>
                <w:kern w:val="10"/>
                <w:sz w:val="20"/>
              </w:rPr>
              <w:t>日期</w:t>
            </w:r>
          </w:p>
        </w:tc>
        <w:tc>
          <w:tcPr>
            <w:tcW w:w="2844" w:type="dxa"/>
            <w:gridSpan w:val="2"/>
            <w:vAlign w:val="center"/>
          </w:tcPr>
          <w:p w:rsidR="00E51760" w:rsidRDefault="00E51760">
            <w:pPr>
              <w:tabs>
                <w:tab w:val="left" w:pos="1080"/>
              </w:tabs>
              <w:adjustRightInd w:val="0"/>
              <w:snapToGrid w:val="0"/>
              <w:spacing w:line="340" w:lineRule="exact"/>
              <w:jc w:val="center"/>
              <w:rPr>
                <w:rFonts w:ascii="Calibri" w:eastAsia="微软雅黑" w:hAnsi="Calibri"/>
                <w:b/>
                <w:kern w:val="10"/>
                <w:sz w:val="20"/>
              </w:rPr>
            </w:pPr>
          </w:p>
        </w:tc>
      </w:tr>
      <w:tr w:rsidR="00E51760">
        <w:trPr>
          <w:trHeight w:hRule="exact" w:val="666"/>
          <w:jc w:val="center"/>
        </w:trPr>
        <w:tc>
          <w:tcPr>
            <w:tcW w:w="3446" w:type="dxa"/>
            <w:gridSpan w:val="3"/>
            <w:vAlign w:val="center"/>
          </w:tcPr>
          <w:p w:rsidR="00E51760" w:rsidRDefault="00D03F20">
            <w:pPr>
              <w:tabs>
                <w:tab w:val="left" w:pos="1080"/>
              </w:tabs>
              <w:adjustRightInd w:val="0"/>
              <w:snapToGrid w:val="0"/>
              <w:spacing w:line="340" w:lineRule="exact"/>
              <w:rPr>
                <w:rFonts w:ascii="Calibri" w:eastAsia="微软雅黑" w:hAnsi="Calibri"/>
                <w:b/>
                <w:kern w:val="10"/>
                <w:sz w:val="20"/>
              </w:rPr>
            </w:pPr>
            <w:r>
              <w:rPr>
                <w:rFonts w:ascii="Calibri" w:eastAsia="微软雅黑" w:hAnsi="Calibri"/>
                <w:b/>
                <w:kern w:val="10"/>
                <w:sz w:val="20"/>
              </w:rPr>
              <w:t>培训负责人：</w:t>
            </w:r>
          </w:p>
        </w:tc>
        <w:tc>
          <w:tcPr>
            <w:tcW w:w="6354" w:type="dxa"/>
            <w:gridSpan w:val="4"/>
            <w:vAlign w:val="center"/>
          </w:tcPr>
          <w:p w:rsidR="00E51760" w:rsidRDefault="00D03F20">
            <w:pPr>
              <w:tabs>
                <w:tab w:val="left" w:pos="1080"/>
              </w:tabs>
              <w:adjustRightInd w:val="0"/>
              <w:snapToGrid w:val="0"/>
              <w:spacing w:line="340" w:lineRule="exact"/>
              <w:rPr>
                <w:rFonts w:ascii="Calibri" w:eastAsia="微软雅黑" w:hAnsi="Calibri"/>
                <w:b/>
                <w:kern w:val="10"/>
                <w:sz w:val="20"/>
              </w:rPr>
            </w:pPr>
            <w:r>
              <w:rPr>
                <w:rFonts w:ascii="Calibri" w:eastAsia="微软雅黑" w:hAnsi="Calibri"/>
                <w:b/>
                <w:kern w:val="10"/>
                <w:sz w:val="20"/>
              </w:rPr>
              <w:t>公司名称：</w:t>
            </w:r>
          </w:p>
        </w:tc>
      </w:tr>
      <w:tr w:rsidR="00E51760">
        <w:trPr>
          <w:trHeight w:hRule="exact" w:val="534"/>
          <w:jc w:val="center"/>
        </w:trPr>
        <w:tc>
          <w:tcPr>
            <w:tcW w:w="1277" w:type="dxa"/>
            <w:tcBorders>
              <w:bottom w:val="single" w:sz="4" w:space="0" w:color="auto"/>
            </w:tcBorders>
            <w:vAlign w:val="center"/>
          </w:tcPr>
          <w:p w:rsidR="00E51760" w:rsidRDefault="00D03F20">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b/>
                <w:kern w:val="10"/>
                <w:sz w:val="20"/>
              </w:rPr>
              <w:t>姓名</w:t>
            </w:r>
          </w:p>
        </w:tc>
        <w:tc>
          <w:tcPr>
            <w:tcW w:w="821" w:type="dxa"/>
            <w:tcBorders>
              <w:bottom w:val="single" w:sz="4" w:space="0" w:color="auto"/>
            </w:tcBorders>
            <w:vAlign w:val="center"/>
          </w:tcPr>
          <w:p w:rsidR="00E51760" w:rsidRDefault="00D03F20">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b/>
                <w:kern w:val="10"/>
                <w:sz w:val="20"/>
              </w:rPr>
              <w:t>性别</w:t>
            </w:r>
          </w:p>
        </w:tc>
        <w:tc>
          <w:tcPr>
            <w:tcW w:w="1348" w:type="dxa"/>
            <w:tcBorders>
              <w:bottom w:val="single" w:sz="4" w:space="0" w:color="auto"/>
            </w:tcBorders>
            <w:vAlign w:val="center"/>
          </w:tcPr>
          <w:p w:rsidR="00E51760" w:rsidRDefault="00D03F20">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b/>
                <w:kern w:val="10"/>
                <w:sz w:val="20"/>
              </w:rPr>
              <w:t>部门</w:t>
            </w:r>
            <w:r>
              <w:rPr>
                <w:rFonts w:ascii="Calibri" w:eastAsia="微软雅黑" w:hAnsi="Calibri"/>
                <w:b/>
                <w:kern w:val="10"/>
                <w:sz w:val="20"/>
              </w:rPr>
              <w:t>/</w:t>
            </w:r>
            <w:r>
              <w:rPr>
                <w:rFonts w:ascii="Calibri" w:eastAsia="微软雅黑" w:hAnsi="Calibri"/>
                <w:b/>
                <w:kern w:val="10"/>
                <w:sz w:val="20"/>
              </w:rPr>
              <w:t>职位</w:t>
            </w:r>
          </w:p>
        </w:tc>
        <w:tc>
          <w:tcPr>
            <w:tcW w:w="2187" w:type="dxa"/>
            <w:tcBorders>
              <w:bottom w:val="single" w:sz="4" w:space="0" w:color="auto"/>
            </w:tcBorders>
            <w:vAlign w:val="center"/>
          </w:tcPr>
          <w:p w:rsidR="00E51760" w:rsidRDefault="00D03F20">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hint="eastAsia"/>
                <w:b/>
                <w:kern w:val="10"/>
                <w:sz w:val="20"/>
              </w:rPr>
              <w:t>手机</w:t>
            </w:r>
          </w:p>
        </w:tc>
        <w:tc>
          <w:tcPr>
            <w:tcW w:w="4167" w:type="dxa"/>
            <w:gridSpan w:val="3"/>
            <w:tcBorders>
              <w:bottom w:val="single" w:sz="4" w:space="0" w:color="auto"/>
            </w:tcBorders>
            <w:vAlign w:val="center"/>
          </w:tcPr>
          <w:p w:rsidR="00E51760" w:rsidRDefault="00D03F20">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hint="eastAsia"/>
                <w:b/>
                <w:kern w:val="10"/>
                <w:sz w:val="20"/>
              </w:rPr>
              <w:t>邮箱</w:t>
            </w:r>
          </w:p>
        </w:tc>
      </w:tr>
      <w:tr w:rsidR="00E51760">
        <w:trPr>
          <w:trHeight w:hRule="exact" w:val="541"/>
          <w:jc w:val="center"/>
        </w:trPr>
        <w:tc>
          <w:tcPr>
            <w:tcW w:w="1277" w:type="dxa"/>
          </w:tcPr>
          <w:p w:rsidR="00E51760" w:rsidRDefault="00E51760">
            <w:pPr>
              <w:adjustRightInd w:val="0"/>
              <w:snapToGrid w:val="0"/>
              <w:spacing w:line="340" w:lineRule="exact"/>
              <w:jc w:val="center"/>
              <w:rPr>
                <w:rFonts w:ascii="Calibri" w:eastAsia="微软雅黑" w:hAnsi="Calibri"/>
                <w:sz w:val="20"/>
              </w:rPr>
            </w:pPr>
          </w:p>
        </w:tc>
        <w:tc>
          <w:tcPr>
            <w:tcW w:w="821" w:type="dxa"/>
          </w:tcPr>
          <w:p w:rsidR="00E51760" w:rsidRDefault="00E51760">
            <w:pPr>
              <w:adjustRightInd w:val="0"/>
              <w:snapToGrid w:val="0"/>
              <w:spacing w:line="340" w:lineRule="exact"/>
              <w:jc w:val="center"/>
              <w:rPr>
                <w:rFonts w:ascii="Calibri" w:eastAsia="微软雅黑" w:hAnsi="Calibri"/>
                <w:sz w:val="20"/>
              </w:rPr>
            </w:pPr>
          </w:p>
        </w:tc>
        <w:tc>
          <w:tcPr>
            <w:tcW w:w="1348" w:type="dxa"/>
          </w:tcPr>
          <w:p w:rsidR="00E51760" w:rsidRDefault="00E51760">
            <w:pPr>
              <w:adjustRightInd w:val="0"/>
              <w:snapToGrid w:val="0"/>
              <w:spacing w:line="340" w:lineRule="exact"/>
              <w:jc w:val="center"/>
              <w:rPr>
                <w:rFonts w:ascii="Calibri" w:eastAsia="微软雅黑" w:hAnsi="Calibri"/>
                <w:sz w:val="20"/>
              </w:rPr>
            </w:pPr>
          </w:p>
        </w:tc>
        <w:tc>
          <w:tcPr>
            <w:tcW w:w="2187" w:type="dxa"/>
          </w:tcPr>
          <w:p w:rsidR="00E51760" w:rsidRDefault="00E51760">
            <w:pPr>
              <w:adjustRightInd w:val="0"/>
              <w:snapToGrid w:val="0"/>
              <w:spacing w:line="340" w:lineRule="exact"/>
              <w:jc w:val="center"/>
              <w:rPr>
                <w:rFonts w:ascii="Calibri" w:eastAsia="微软雅黑" w:hAnsi="Calibri"/>
                <w:sz w:val="20"/>
              </w:rPr>
            </w:pPr>
          </w:p>
        </w:tc>
        <w:tc>
          <w:tcPr>
            <w:tcW w:w="4167" w:type="dxa"/>
            <w:gridSpan w:val="3"/>
          </w:tcPr>
          <w:p w:rsidR="00E51760" w:rsidRDefault="00E51760">
            <w:pPr>
              <w:adjustRightInd w:val="0"/>
              <w:snapToGrid w:val="0"/>
              <w:spacing w:line="340" w:lineRule="exact"/>
              <w:jc w:val="center"/>
              <w:rPr>
                <w:rFonts w:ascii="Calibri" w:eastAsia="微软雅黑" w:hAnsi="Calibri"/>
                <w:sz w:val="20"/>
              </w:rPr>
            </w:pPr>
          </w:p>
        </w:tc>
      </w:tr>
      <w:tr w:rsidR="00E51760">
        <w:trPr>
          <w:trHeight w:hRule="exact" w:val="541"/>
          <w:jc w:val="center"/>
        </w:trPr>
        <w:tc>
          <w:tcPr>
            <w:tcW w:w="1277" w:type="dxa"/>
          </w:tcPr>
          <w:p w:rsidR="00E51760" w:rsidRDefault="00E51760">
            <w:pPr>
              <w:adjustRightInd w:val="0"/>
              <w:snapToGrid w:val="0"/>
              <w:spacing w:line="340" w:lineRule="exact"/>
              <w:jc w:val="center"/>
              <w:rPr>
                <w:rFonts w:ascii="Calibri" w:eastAsia="微软雅黑" w:hAnsi="Calibri"/>
                <w:sz w:val="20"/>
              </w:rPr>
            </w:pPr>
          </w:p>
        </w:tc>
        <w:tc>
          <w:tcPr>
            <w:tcW w:w="821" w:type="dxa"/>
          </w:tcPr>
          <w:p w:rsidR="00E51760" w:rsidRDefault="00E51760">
            <w:pPr>
              <w:adjustRightInd w:val="0"/>
              <w:snapToGrid w:val="0"/>
              <w:spacing w:line="340" w:lineRule="exact"/>
              <w:jc w:val="center"/>
              <w:rPr>
                <w:rFonts w:ascii="Calibri" w:eastAsia="微软雅黑" w:hAnsi="Calibri"/>
                <w:sz w:val="20"/>
              </w:rPr>
            </w:pPr>
          </w:p>
        </w:tc>
        <w:tc>
          <w:tcPr>
            <w:tcW w:w="1348" w:type="dxa"/>
          </w:tcPr>
          <w:p w:rsidR="00E51760" w:rsidRDefault="00E51760">
            <w:pPr>
              <w:adjustRightInd w:val="0"/>
              <w:snapToGrid w:val="0"/>
              <w:spacing w:line="340" w:lineRule="exact"/>
              <w:jc w:val="center"/>
              <w:rPr>
                <w:rFonts w:ascii="Calibri" w:eastAsia="微软雅黑" w:hAnsi="Calibri"/>
                <w:sz w:val="20"/>
              </w:rPr>
            </w:pPr>
          </w:p>
        </w:tc>
        <w:tc>
          <w:tcPr>
            <w:tcW w:w="2187" w:type="dxa"/>
          </w:tcPr>
          <w:p w:rsidR="00E51760" w:rsidRDefault="00E51760">
            <w:pPr>
              <w:adjustRightInd w:val="0"/>
              <w:snapToGrid w:val="0"/>
              <w:spacing w:line="340" w:lineRule="exact"/>
              <w:jc w:val="center"/>
              <w:rPr>
                <w:rFonts w:ascii="Calibri" w:eastAsia="微软雅黑" w:hAnsi="Calibri"/>
                <w:sz w:val="20"/>
              </w:rPr>
            </w:pPr>
          </w:p>
        </w:tc>
        <w:tc>
          <w:tcPr>
            <w:tcW w:w="4167" w:type="dxa"/>
            <w:gridSpan w:val="3"/>
          </w:tcPr>
          <w:p w:rsidR="00E51760" w:rsidRDefault="00E51760">
            <w:pPr>
              <w:adjustRightInd w:val="0"/>
              <w:snapToGrid w:val="0"/>
              <w:spacing w:line="340" w:lineRule="exact"/>
              <w:jc w:val="center"/>
              <w:rPr>
                <w:rFonts w:ascii="Calibri" w:eastAsia="微软雅黑" w:hAnsi="Calibri"/>
                <w:sz w:val="20"/>
              </w:rPr>
            </w:pPr>
          </w:p>
        </w:tc>
      </w:tr>
      <w:tr w:rsidR="00E51760">
        <w:trPr>
          <w:trHeight w:hRule="exact" w:val="534"/>
          <w:jc w:val="center"/>
        </w:trPr>
        <w:tc>
          <w:tcPr>
            <w:tcW w:w="1277" w:type="dxa"/>
          </w:tcPr>
          <w:p w:rsidR="00E51760" w:rsidRDefault="00E51760">
            <w:pPr>
              <w:adjustRightInd w:val="0"/>
              <w:snapToGrid w:val="0"/>
              <w:spacing w:line="340" w:lineRule="exact"/>
              <w:jc w:val="center"/>
              <w:rPr>
                <w:rFonts w:ascii="Calibri" w:eastAsia="微软雅黑" w:hAnsi="Calibri"/>
                <w:sz w:val="20"/>
              </w:rPr>
            </w:pPr>
          </w:p>
        </w:tc>
        <w:tc>
          <w:tcPr>
            <w:tcW w:w="821" w:type="dxa"/>
          </w:tcPr>
          <w:p w:rsidR="00E51760" w:rsidRDefault="00E51760">
            <w:pPr>
              <w:adjustRightInd w:val="0"/>
              <w:snapToGrid w:val="0"/>
              <w:spacing w:line="340" w:lineRule="exact"/>
              <w:jc w:val="center"/>
              <w:rPr>
                <w:rFonts w:ascii="Calibri" w:eastAsia="微软雅黑" w:hAnsi="Calibri"/>
                <w:sz w:val="20"/>
              </w:rPr>
            </w:pPr>
          </w:p>
        </w:tc>
        <w:tc>
          <w:tcPr>
            <w:tcW w:w="1348" w:type="dxa"/>
          </w:tcPr>
          <w:p w:rsidR="00E51760" w:rsidRDefault="00E51760">
            <w:pPr>
              <w:adjustRightInd w:val="0"/>
              <w:snapToGrid w:val="0"/>
              <w:spacing w:line="340" w:lineRule="exact"/>
              <w:jc w:val="center"/>
              <w:rPr>
                <w:rFonts w:ascii="Calibri" w:eastAsia="微软雅黑" w:hAnsi="Calibri"/>
                <w:sz w:val="20"/>
              </w:rPr>
            </w:pPr>
          </w:p>
        </w:tc>
        <w:tc>
          <w:tcPr>
            <w:tcW w:w="2187" w:type="dxa"/>
          </w:tcPr>
          <w:p w:rsidR="00E51760" w:rsidRDefault="00E51760">
            <w:pPr>
              <w:adjustRightInd w:val="0"/>
              <w:snapToGrid w:val="0"/>
              <w:spacing w:line="340" w:lineRule="exact"/>
              <w:jc w:val="center"/>
              <w:rPr>
                <w:rFonts w:ascii="Calibri" w:eastAsia="微软雅黑" w:hAnsi="Calibri"/>
                <w:sz w:val="20"/>
              </w:rPr>
            </w:pPr>
          </w:p>
        </w:tc>
        <w:tc>
          <w:tcPr>
            <w:tcW w:w="4167" w:type="dxa"/>
            <w:gridSpan w:val="3"/>
          </w:tcPr>
          <w:p w:rsidR="00E51760" w:rsidRDefault="00E51760">
            <w:pPr>
              <w:adjustRightInd w:val="0"/>
              <w:snapToGrid w:val="0"/>
              <w:spacing w:line="340" w:lineRule="exact"/>
              <w:jc w:val="center"/>
              <w:rPr>
                <w:rFonts w:ascii="Calibri" w:eastAsia="微软雅黑" w:hAnsi="Calibri"/>
                <w:sz w:val="20"/>
              </w:rPr>
            </w:pPr>
          </w:p>
        </w:tc>
      </w:tr>
      <w:tr w:rsidR="00E51760">
        <w:trPr>
          <w:trHeight w:hRule="exact" w:val="1769"/>
          <w:jc w:val="center"/>
        </w:trPr>
        <w:tc>
          <w:tcPr>
            <w:tcW w:w="5633" w:type="dxa"/>
            <w:gridSpan w:val="4"/>
            <w:shd w:val="clear" w:color="auto" w:fill="FFFFFF"/>
            <w:vAlign w:val="center"/>
          </w:tcPr>
          <w:p w:rsidR="00E51760" w:rsidRDefault="00D03F20">
            <w:pPr>
              <w:adjustRightInd w:val="0"/>
              <w:snapToGrid w:val="0"/>
              <w:rPr>
                <w:rFonts w:ascii="Calibri" w:eastAsia="微软雅黑" w:hAnsi="Calibri"/>
                <w:b/>
              </w:rPr>
            </w:pPr>
            <w:r>
              <w:rPr>
                <w:rFonts w:ascii="Calibri" w:eastAsia="微软雅黑" w:hAnsi="Calibri" w:hint="eastAsia"/>
                <w:b/>
              </w:rPr>
              <w:t>济南立正账户信息：</w:t>
            </w:r>
          </w:p>
          <w:p w:rsidR="00E51760" w:rsidRDefault="00D03F20">
            <w:pPr>
              <w:adjustRightInd w:val="0"/>
              <w:snapToGrid w:val="0"/>
              <w:ind w:leftChars="100" w:left="210"/>
              <w:rPr>
                <w:rFonts w:ascii="Calibri" w:eastAsia="微软雅黑" w:hAnsi="Calibri"/>
              </w:rPr>
            </w:pPr>
            <w:r>
              <w:rPr>
                <w:rFonts w:ascii="Calibri" w:eastAsia="微软雅黑" w:hAnsi="Calibri" w:hint="eastAsia"/>
              </w:rPr>
              <w:t>开户名称：济南立正管理咨询有限公司</w:t>
            </w:r>
            <w:r>
              <w:rPr>
                <w:rFonts w:ascii="Calibri" w:eastAsia="微软雅黑" w:hAnsi="Calibri" w:hint="eastAsia"/>
              </w:rPr>
              <w:t xml:space="preserve"> </w:t>
            </w:r>
          </w:p>
          <w:p w:rsidR="00E51760" w:rsidRDefault="00D03F20">
            <w:pPr>
              <w:adjustRightInd w:val="0"/>
              <w:snapToGrid w:val="0"/>
              <w:ind w:leftChars="100" w:left="210"/>
              <w:rPr>
                <w:rFonts w:ascii="Calibri" w:eastAsia="微软雅黑" w:hAnsi="Calibri"/>
              </w:rPr>
            </w:pPr>
            <w:r>
              <w:rPr>
                <w:rFonts w:ascii="Calibri" w:eastAsia="微软雅黑" w:hAnsi="Calibri" w:hint="eastAsia"/>
              </w:rPr>
              <w:t>银行帐号：</w:t>
            </w:r>
            <w:r>
              <w:rPr>
                <w:rFonts w:ascii="Calibri" w:eastAsia="微软雅黑" w:hAnsi="Calibri"/>
              </w:rPr>
              <w:t>1602005009200108586</w:t>
            </w:r>
          </w:p>
          <w:p w:rsidR="00E51760" w:rsidRDefault="00D03F20">
            <w:pPr>
              <w:adjustRightInd w:val="0"/>
              <w:snapToGrid w:val="0"/>
              <w:ind w:leftChars="100" w:left="210"/>
              <w:rPr>
                <w:rFonts w:ascii="Calibri" w:eastAsia="微软雅黑" w:hAnsi="Calibri"/>
                <w:b/>
                <w:kern w:val="10"/>
                <w:sz w:val="20"/>
              </w:rPr>
            </w:pPr>
            <w:r>
              <w:rPr>
                <w:rFonts w:ascii="Calibri" w:eastAsia="微软雅黑" w:hAnsi="Calibri" w:hint="eastAsia"/>
              </w:rPr>
              <w:t>开户银行：中国工商银行济南市天桥支行</w:t>
            </w:r>
          </w:p>
        </w:tc>
        <w:tc>
          <w:tcPr>
            <w:tcW w:w="4167" w:type="dxa"/>
            <w:gridSpan w:val="3"/>
            <w:shd w:val="clear" w:color="auto" w:fill="FFFFFF"/>
            <w:vAlign w:val="center"/>
          </w:tcPr>
          <w:p w:rsidR="00E51760" w:rsidRDefault="00D03F20">
            <w:pPr>
              <w:shd w:val="solid" w:color="FFFFFF" w:fill="auto"/>
              <w:autoSpaceDN w:val="0"/>
              <w:adjustRightInd w:val="0"/>
              <w:snapToGrid w:val="0"/>
              <w:spacing w:line="360" w:lineRule="exact"/>
              <w:textAlignment w:val="baseline"/>
              <w:rPr>
                <w:rFonts w:ascii="Calibri" w:eastAsia="微软雅黑" w:hAnsi="Calibri"/>
                <w:b/>
                <w:sz w:val="20"/>
              </w:rPr>
            </w:pPr>
            <w:r>
              <w:rPr>
                <w:rFonts w:ascii="Segoe UI Symbol" w:eastAsia="微软雅黑" w:hAnsi="Segoe UI Symbol" w:cs="Segoe UI Symbol"/>
                <w:b/>
                <w:sz w:val="20"/>
              </w:rPr>
              <w:t>★</w:t>
            </w:r>
            <w:r>
              <w:rPr>
                <w:rFonts w:ascii="Calibri" w:eastAsia="微软雅黑" w:hAnsi="Calibri"/>
                <w:b/>
                <w:sz w:val="20"/>
              </w:rPr>
              <w:t>缴费方式：</w:t>
            </w:r>
            <w:r>
              <w:rPr>
                <w:rFonts w:ascii="Calibri" w:eastAsia="微软雅黑" w:hAnsi="Calibri"/>
                <w:b/>
                <w:sz w:val="20"/>
              </w:rPr>
              <w:t xml:space="preserve"> </w:t>
            </w:r>
          </w:p>
          <w:p w:rsidR="00E51760" w:rsidRDefault="00D03F20">
            <w:pPr>
              <w:shd w:val="solid" w:color="FFFFFF" w:fill="auto"/>
              <w:autoSpaceDN w:val="0"/>
              <w:adjustRightInd w:val="0"/>
              <w:snapToGrid w:val="0"/>
              <w:spacing w:line="360" w:lineRule="exact"/>
              <w:textAlignment w:val="baseline"/>
              <w:rPr>
                <w:rFonts w:ascii="Calibri" w:eastAsia="微软雅黑" w:hAnsi="Calibri"/>
                <w:b/>
                <w:sz w:val="20"/>
              </w:rPr>
            </w:pPr>
            <w:r>
              <w:rPr>
                <w:rFonts w:ascii="Calibri" w:eastAsia="微软雅黑" w:hAnsi="Calibri"/>
                <w:b/>
                <w:sz w:val="20"/>
              </w:rPr>
              <w:sym w:font="Wingdings" w:char="F06F"/>
            </w:r>
            <w:r>
              <w:rPr>
                <w:rFonts w:ascii="Calibri" w:eastAsia="微软雅黑" w:hAnsi="Calibri"/>
                <w:b/>
                <w:sz w:val="20"/>
              </w:rPr>
              <w:t xml:space="preserve"> </w:t>
            </w:r>
            <w:r>
              <w:rPr>
                <w:rFonts w:ascii="Calibri" w:eastAsia="微软雅黑" w:hAnsi="Calibri"/>
                <w:b/>
                <w:sz w:val="20"/>
              </w:rPr>
              <w:t>现场缴费</w:t>
            </w:r>
            <w:r>
              <w:rPr>
                <w:rFonts w:ascii="Calibri" w:eastAsia="微软雅黑" w:hAnsi="Calibri" w:hint="eastAsia"/>
                <w:b/>
                <w:sz w:val="20"/>
                <w:szCs w:val="21"/>
              </w:rPr>
              <w:t>（现金，微信，支付宝）</w:t>
            </w:r>
            <w:r>
              <w:rPr>
                <w:rFonts w:ascii="Calibri" w:eastAsia="微软雅黑" w:hAnsi="Calibri" w:hint="eastAsia"/>
                <w:b/>
                <w:sz w:val="20"/>
              </w:rPr>
              <w:t xml:space="preserve">   </w:t>
            </w:r>
            <w:r>
              <w:rPr>
                <w:rFonts w:ascii="Calibri" w:eastAsia="微软雅黑" w:hAnsi="Calibri"/>
                <w:b/>
                <w:sz w:val="20"/>
              </w:rPr>
              <w:t xml:space="preserve">   </w:t>
            </w:r>
          </w:p>
          <w:p w:rsidR="00E51760" w:rsidRDefault="00D03F20">
            <w:pPr>
              <w:shd w:val="solid" w:color="FFFFFF" w:fill="auto"/>
              <w:autoSpaceDN w:val="0"/>
              <w:adjustRightInd w:val="0"/>
              <w:snapToGrid w:val="0"/>
              <w:spacing w:line="360" w:lineRule="exact"/>
              <w:textAlignment w:val="baseline"/>
              <w:rPr>
                <w:rFonts w:ascii="Calibri" w:eastAsia="微软雅黑" w:hAnsi="Calibri"/>
                <w:b/>
                <w:sz w:val="20"/>
              </w:rPr>
            </w:pPr>
            <w:r>
              <w:rPr>
                <w:rFonts w:ascii="Calibri" w:eastAsia="微软雅黑" w:hAnsi="Calibri"/>
                <w:b/>
                <w:sz w:val="20"/>
              </w:rPr>
              <w:sym w:font="Wingdings" w:char="F06F"/>
            </w:r>
            <w:r>
              <w:rPr>
                <w:rFonts w:ascii="Calibri" w:eastAsia="微软雅黑" w:hAnsi="Calibri"/>
                <w:b/>
                <w:sz w:val="20"/>
              </w:rPr>
              <w:t xml:space="preserve"> </w:t>
            </w:r>
            <w:r>
              <w:rPr>
                <w:rFonts w:ascii="Calibri" w:eastAsia="微软雅黑" w:hAnsi="Calibri"/>
                <w:b/>
                <w:sz w:val="20"/>
              </w:rPr>
              <w:t>公司转账</w:t>
            </w:r>
            <w:r>
              <w:rPr>
                <w:rFonts w:ascii="Calibri" w:eastAsia="微软雅黑" w:hAnsi="Calibri" w:hint="eastAsia"/>
                <w:b/>
                <w:sz w:val="20"/>
              </w:rPr>
              <w:t xml:space="preserve">     </w:t>
            </w:r>
          </w:p>
          <w:p w:rsidR="00E51760" w:rsidRDefault="00D03F20">
            <w:pPr>
              <w:shd w:val="solid" w:color="FFFFFF" w:fill="auto"/>
              <w:autoSpaceDN w:val="0"/>
              <w:adjustRightInd w:val="0"/>
              <w:snapToGrid w:val="0"/>
              <w:spacing w:line="360" w:lineRule="exact"/>
              <w:textAlignment w:val="baseline"/>
              <w:rPr>
                <w:rFonts w:ascii="Calibri" w:eastAsia="微软雅黑" w:hAnsi="Calibri"/>
                <w:sz w:val="20"/>
                <w:szCs w:val="21"/>
              </w:rPr>
            </w:pPr>
            <w:r>
              <w:rPr>
                <w:rFonts w:ascii="Calibri" w:eastAsia="微软雅黑" w:hAnsi="Calibri"/>
                <w:b/>
                <w:color w:val="FF0000"/>
                <w:sz w:val="20"/>
                <w:szCs w:val="21"/>
              </w:rPr>
              <w:t>（</w:t>
            </w:r>
            <w:r>
              <w:rPr>
                <w:rFonts w:ascii="Calibri" w:eastAsia="微软雅黑" w:hAnsi="Calibri" w:hint="eastAsia"/>
                <w:b/>
                <w:color w:val="FF0000"/>
                <w:sz w:val="20"/>
                <w:szCs w:val="21"/>
              </w:rPr>
              <w:t>注：</w:t>
            </w:r>
            <w:r>
              <w:rPr>
                <w:rFonts w:ascii="Calibri" w:eastAsia="微软雅黑" w:hAnsi="Calibri"/>
                <w:b/>
                <w:color w:val="FF0000"/>
                <w:sz w:val="20"/>
                <w:szCs w:val="21"/>
              </w:rPr>
              <w:t>现场没有</w:t>
            </w:r>
            <w:r>
              <w:rPr>
                <w:rFonts w:ascii="Calibri" w:eastAsia="微软雅黑" w:hAnsi="Calibri" w:hint="eastAsia"/>
                <w:b/>
                <w:color w:val="FF0000"/>
                <w:sz w:val="20"/>
                <w:szCs w:val="21"/>
              </w:rPr>
              <w:t>POS</w:t>
            </w:r>
            <w:r>
              <w:rPr>
                <w:rFonts w:ascii="Calibri" w:eastAsia="微软雅黑" w:hAnsi="Calibri" w:hint="eastAsia"/>
                <w:b/>
                <w:color w:val="FF0000"/>
                <w:sz w:val="20"/>
                <w:szCs w:val="21"/>
              </w:rPr>
              <w:t>机，不提供刷卡服务</w:t>
            </w:r>
            <w:r>
              <w:rPr>
                <w:rFonts w:ascii="Calibri" w:eastAsia="微软雅黑" w:hAnsi="Calibri"/>
                <w:b/>
                <w:color w:val="FF0000"/>
                <w:sz w:val="20"/>
                <w:szCs w:val="21"/>
              </w:rPr>
              <w:t>）</w:t>
            </w:r>
          </w:p>
        </w:tc>
      </w:tr>
      <w:tr w:rsidR="00E517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E51760" w:rsidRDefault="00D03F20">
            <w:pPr>
              <w:adjustRightInd w:val="0"/>
              <w:snapToGrid w:val="0"/>
              <w:jc w:val="center"/>
              <w:rPr>
                <w:rFonts w:ascii="微软雅黑" w:eastAsia="微软雅黑" w:hAnsi="微软雅黑" w:cs="微软雅黑"/>
                <w:b/>
                <w:sz w:val="16"/>
                <w:szCs w:val="21"/>
              </w:rPr>
            </w:pPr>
            <w:r>
              <w:rPr>
                <w:rFonts w:ascii="微软雅黑" w:eastAsia="微软雅黑" w:hAnsi="微软雅黑" w:cs="微软雅黑" w:hint="eastAsia"/>
                <w:b/>
                <w:sz w:val="16"/>
                <w:szCs w:val="21"/>
              </w:rPr>
              <w:t>开票信息</w:t>
            </w:r>
          </w:p>
        </w:tc>
        <w:tc>
          <w:tcPr>
            <w:tcW w:w="43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1760" w:rsidRDefault="00E51760">
            <w:pPr>
              <w:adjustRightInd w:val="0"/>
              <w:snapToGrid w:val="0"/>
              <w:jc w:val="center"/>
              <w:rPr>
                <w:rFonts w:ascii="微软雅黑" w:eastAsia="微软雅黑" w:hAnsi="微软雅黑" w:cs="微软雅黑"/>
                <w:b/>
                <w:sz w:val="16"/>
                <w:szCs w:val="21"/>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760" w:rsidRDefault="00D03F20">
            <w:pPr>
              <w:adjustRightInd w:val="0"/>
              <w:snapToGrid w:val="0"/>
              <w:jc w:val="center"/>
              <w:rPr>
                <w:rFonts w:ascii="微软雅黑" w:eastAsia="微软雅黑" w:hAnsi="微软雅黑" w:cs="微软雅黑"/>
                <w:b/>
                <w:sz w:val="16"/>
                <w:szCs w:val="21"/>
              </w:rPr>
            </w:pPr>
            <w:r>
              <w:rPr>
                <w:rFonts w:ascii="微软雅黑" w:eastAsia="微软雅黑" w:hAnsi="微软雅黑" w:cs="微软雅黑" w:hint="eastAsia"/>
                <w:b/>
                <w:sz w:val="16"/>
                <w:szCs w:val="21"/>
              </w:rPr>
              <w:t>发票领取方式</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E51760" w:rsidRDefault="00D03F20">
            <w:pPr>
              <w:numPr>
                <w:ilvl w:val="0"/>
                <w:numId w:val="9"/>
              </w:numPr>
              <w:adjustRightInd w:val="0"/>
              <w:snapToGrid w:val="0"/>
              <w:jc w:val="center"/>
              <w:rPr>
                <w:rFonts w:ascii="微软雅黑" w:eastAsia="微软雅黑" w:hAnsi="微软雅黑" w:cs="微软雅黑"/>
                <w:sz w:val="16"/>
                <w:szCs w:val="21"/>
              </w:rPr>
            </w:pPr>
            <w:r>
              <w:rPr>
                <w:rFonts w:ascii="微软雅黑" w:eastAsia="微软雅黑" w:hAnsi="微软雅黑" w:cs="微软雅黑" w:hint="eastAsia"/>
                <w:sz w:val="16"/>
                <w:szCs w:val="21"/>
              </w:rPr>
              <w:t>课前邮寄</w:t>
            </w:r>
            <w:r>
              <w:rPr>
                <w:rFonts w:ascii="微软雅黑" w:eastAsia="微软雅黑" w:hAnsi="微软雅黑" w:cs="微软雅黑" w:hint="eastAsia"/>
                <w:sz w:val="24"/>
                <w:szCs w:val="28"/>
              </w:rPr>
              <w:t>□</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现场领取</w:t>
            </w:r>
          </w:p>
        </w:tc>
      </w:tr>
      <w:tr w:rsidR="00E517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E51760" w:rsidRDefault="00D03F20">
            <w:pPr>
              <w:adjustRightInd w:val="0"/>
              <w:snapToGrid w:val="0"/>
              <w:jc w:val="center"/>
              <w:rPr>
                <w:rFonts w:ascii="微软雅黑" w:eastAsia="微软雅黑" w:hAnsi="微软雅黑" w:cs="微软雅黑"/>
                <w:b/>
                <w:sz w:val="16"/>
                <w:szCs w:val="21"/>
              </w:rPr>
            </w:pPr>
            <w:r>
              <w:rPr>
                <w:rFonts w:ascii="微软雅黑" w:eastAsia="微软雅黑" w:hAnsi="微软雅黑" w:cs="微软雅黑" w:hint="eastAsia"/>
                <w:b/>
                <w:sz w:val="16"/>
                <w:szCs w:val="21"/>
              </w:rPr>
              <w:t>发票内容</w:t>
            </w:r>
          </w:p>
        </w:tc>
        <w:tc>
          <w:tcPr>
            <w:tcW w:w="85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51760" w:rsidRDefault="00D03F20">
            <w:pPr>
              <w:adjustRightInd w:val="0"/>
              <w:snapToGrid w:val="0"/>
              <w:jc w:val="center"/>
              <w:rPr>
                <w:rFonts w:ascii="微软雅黑" w:eastAsia="微软雅黑" w:hAnsi="微软雅黑" w:cs="微软雅黑"/>
                <w:sz w:val="24"/>
                <w:szCs w:val="28"/>
              </w:rPr>
            </w:pPr>
            <w:r>
              <w:rPr>
                <w:rFonts w:ascii="微软雅黑" w:eastAsia="微软雅黑" w:hAnsi="微软雅黑" w:cs="微软雅黑" w:hint="eastAsia"/>
                <w:sz w:val="24"/>
                <w:szCs w:val="28"/>
              </w:rPr>
              <w:t>□</w:t>
            </w:r>
            <w:r>
              <w:rPr>
                <w:rFonts w:ascii="微软雅黑" w:eastAsia="微软雅黑" w:hAnsi="微软雅黑" w:cs="微软雅黑"/>
                <w:sz w:val="24"/>
                <w:szCs w:val="28"/>
              </w:rPr>
              <w:t xml:space="preserve"> </w:t>
            </w:r>
            <w:r>
              <w:rPr>
                <w:rFonts w:ascii="微软雅黑" w:eastAsia="微软雅黑" w:hAnsi="微软雅黑" w:cs="微软雅黑" w:hint="eastAsia"/>
                <w:sz w:val="16"/>
                <w:szCs w:val="21"/>
              </w:rPr>
              <w:t>咨询费</w:t>
            </w:r>
            <w:r>
              <w:rPr>
                <w:rFonts w:ascii="微软雅黑" w:eastAsia="微软雅黑" w:hAnsi="微软雅黑" w:cs="微软雅黑" w:hint="eastAsia"/>
                <w:sz w:val="24"/>
                <w:szCs w:val="28"/>
              </w:rPr>
              <w:t>□</w:t>
            </w:r>
            <w:r>
              <w:rPr>
                <w:rFonts w:ascii="微软雅黑" w:eastAsia="微软雅黑" w:hAnsi="微软雅黑" w:cs="微软雅黑"/>
                <w:sz w:val="24"/>
                <w:szCs w:val="28"/>
              </w:rPr>
              <w:t xml:space="preserve"> </w:t>
            </w:r>
            <w:r>
              <w:rPr>
                <w:rFonts w:ascii="微软雅黑" w:eastAsia="微软雅黑" w:hAnsi="微软雅黑" w:cs="微软雅黑" w:hint="eastAsia"/>
                <w:sz w:val="16"/>
                <w:szCs w:val="21"/>
              </w:rPr>
              <w:t>会务费</w:t>
            </w:r>
            <w:r>
              <w:rPr>
                <w:rFonts w:ascii="微软雅黑" w:eastAsia="微软雅黑" w:hAnsi="微软雅黑" w:cs="微软雅黑" w:hint="eastAsia"/>
                <w:sz w:val="24"/>
                <w:szCs w:val="28"/>
              </w:rPr>
              <w:t>□</w:t>
            </w:r>
            <w:r>
              <w:rPr>
                <w:rFonts w:ascii="微软雅黑" w:eastAsia="微软雅黑" w:hAnsi="微软雅黑" w:cs="微软雅黑"/>
                <w:sz w:val="24"/>
                <w:szCs w:val="28"/>
              </w:rPr>
              <w:t xml:space="preserve"> </w:t>
            </w:r>
            <w:r>
              <w:rPr>
                <w:rFonts w:ascii="微软雅黑" w:eastAsia="微软雅黑" w:hAnsi="微软雅黑" w:cs="微软雅黑" w:hint="eastAsia"/>
                <w:sz w:val="16"/>
                <w:szCs w:val="21"/>
              </w:rPr>
              <w:t>培训费</w:t>
            </w:r>
            <w:r>
              <w:rPr>
                <w:rFonts w:ascii="微软雅黑" w:eastAsia="微软雅黑" w:hAnsi="微软雅黑" w:cs="微软雅黑" w:hint="eastAsia"/>
                <w:sz w:val="24"/>
                <w:szCs w:val="28"/>
              </w:rPr>
              <w:t>□</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培训服务费</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 xml:space="preserve">   付款总额：</w:t>
            </w:r>
            <w:r>
              <w:rPr>
                <w:rFonts w:ascii="微软雅黑" w:eastAsia="微软雅黑" w:hAnsi="微软雅黑" w:cs="微软雅黑" w:hint="eastAsia"/>
                <w:b/>
                <w:color w:val="FF0000"/>
                <w:sz w:val="16"/>
                <w:szCs w:val="21"/>
              </w:rPr>
              <w:t>￥</w:t>
            </w:r>
            <w:r>
              <w:rPr>
                <w:rFonts w:ascii="微软雅黑" w:eastAsia="微软雅黑" w:hAnsi="微软雅黑" w:cs="微软雅黑"/>
                <w:b/>
                <w:color w:val="FF0000"/>
                <w:sz w:val="16"/>
                <w:szCs w:val="21"/>
                <w:u w:val="single"/>
              </w:rPr>
              <w:t xml:space="preserve">        </w:t>
            </w:r>
            <w:r>
              <w:rPr>
                <w:rFonts w:ascii="微软雅黑" w:eastAsia="微软雅黑" w:hAnsi="微软雅黑" w:cs="微软雅黑" w:hint="eastAsia"/>
                <w:b/>
                <w:color w:val="FF0000"/>
                <w:sz w:val="16"/>
                <w:szCs w:val="21"/>
              </w:rPr>
              <w:t>元</w:t>
            </w:r>
          </w:p>
        </w:tc>
      </w:tr>
      <w:tr w:rsidR="00E517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51760" w:rsidRDefault="00D03F20">
            <w:pPr>
              <w:adjustRightInd w:val="0"/>
              <w:snapToGrid w:val="0"/>
              <w:jc w:val="center"/>
              <w:rPr>
                <w:rFonts w:ascii="微软雅黑" w:eastAsia="微软雅黑" w:hAnsi="微软雅黑" w:cs="微软雅黑"/>
                <w:b/>
                <w:sz w:val="16"/>
                <w:szCs w:val="21"/>
              </w:rPr>
            </w:pPr>
            <w:r>
              <w:rPr>
                <w:rFonts w:ascii="微软雅黑" w:eastAsia="微软雅黑" w:hAnsi="微软雅黑" w:cs="微软雅黑" w:hint="eastAsia"/>
                <w:b/>
                <w:sz w:val="16"/>
                <w:szCs w:val="21"/>
              </w:rPr>
              <w:t>住宿要求</w:t>
            </w:r>
          </w:p>
        </w:tc>
        <w:tc>
          <w:tcPr>
            <w:tcW w:w="85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51760" w:rsidRDefault="00D03F20">
            <w:pPr>
              <w:adjustRightInd w:val="0"/>
              <w:snapToGrid w:val="0"/>
              <w:jc w:val="center"/>
              <w:rPr>
                <w:rFonts w:ascii="微软雅黑" w:eastAsia="微软雅黑" w:hAnsi="微软雅黑" w:cs="微软雅黑"/>
                <w:sz w:val="16"/>
                <w:szCs w:val="21"/>
              </w:rPr>
            </w:pPr>
            <w:r>
              <w:rPr>
                <w:rFonts w:ascii="微软雅黑" w:eastAsia="微软雅黑" w:hAnsi="微软雅黑" w:cs="微软雅黑" w:hint="eastAsia"/>
                <w:sz w:val="16"/>
                <w:szCs w:val="21"/>
              </w:rPr>
              <w:t>是否需要代订酒店：</w:t>
            </w:r>
            <w:r>
              <w:rPr>
                <w:rFonts w:ascii="微软雅黑" w:eastAsia="微软雅黑" w:hAnsi="微软雅黑" w:cs="微软雅黑"/>
                <w:sz w:val="16"/>
                <w:szCs w:val="21"/>
              </w:rPr>
              <w:t xml:space="preserve">               </w:t>
            </w:r>
            <w:r>
              <w:rPr>
                <w:rFonts w:ascii="微软雅黑" w:eastAsia="微软雅黑" w:hAnsi="微软雅黑" w:cs="微软雅黑" w:hint="eastAsia"/>
                <w:sz w:val="24"/>
                <w:szCs w:val="28"/>
              </w:rPr>
              <w:t>□</w:t>
            </w:r>
            <w:r>
              <w:rPr>
                <w:rFonts w:ascii="微软雅黑" w:eastAsia="微软雅黑" w:hAnsi="微软雅黑" w:cs="微软雅黑"/>
                <w:sz w:val="24"/>
                <w:szCs w:val="28"/>
              </w:rPr>
              <w:t xml:space="preserve"> </w:t>
            </w:r>
            <w:r>
              <w:rPr>
                <w:rFonts w:ascii="微软雅黑" w:eastAsia="微软雅黑" w:hAnsi="微软雅黑" w:cs="微软雅黑" w:hint="eastAsia"/>
                <w:sz w:val="16"/>
                <w:szCs w:val="21"/>
              </w:rPr>
              <w:t>是</w:t>
            </w:r>
            <w:r>
              <w:rPr>
                <w:rFonts w:ascii="微软雅黑" w:eastAsia="微软雅黑" w:hAnsi="微软雅黑" w:cs="微软雅黑"/>
                <w:sz w:val="16"/>
                <w:szCs w:val="21"/>
              </w:rPr>
              <w:t xml:space="preserve">            </w:t>
            </w:r>
            <w:r>
              <w:rPr>
                <w:rFonts w:ascii="微软雅黑" w:eastAsia="微软雅黑" w:hAnsi="微软雅黑" w:cs="微软雅黑" w:hint="eastAsia"/>
                <w:sz w:val="24"/>
                <w:szCs w:val="28"/>
              </w:rPr>
              <w:t>□</w:t>
            </w:r>
            <w:r>
              <w:rPr>
                <w:rFonts w:ascii="微软雅黑" w:eastAsia="微软雅黑" w:hAnsi="微软雅黑" w:cs="微软雅黑"/>
                <w:sz w:val="24"/>
                <w:szCs w:val="28"/>
              </w:rPr>
              <w:t xml:space="preserve"> </w:t>
            </w:r>
            <w:r>
              <w:rPr>
                <w:rFonts w:ascii="微软雅黑" w:eastAsia="微软雅黑" w:hAnsi="微软雅黑" w:cs="微软雅黑" w:hint="eastAsia"/>
                <w:sz w:val="16"/>
                <w:szCs w:val="21"/>
              </w:rPr>
              <w:t>否</w:t>
            </w:r>
          </w:p>
        </w:tc>
      </w:tr>
      <w:tr w:rsidR="00E517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8"/>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E51760" w:rsidRDefault="00E51760">
            <w:pPr>
              <w:adjustRightInd w:val="0"/>
              <w:snapToGrid w:val="0"/>
              <w:jc w:val="center"/>
              <w:rPr>
                <w:rFonts w:ascii="微软雅黑" w:eastAsia="微软雅黑" w:hAnsi="微软雅黑" w:cs="微软雅黑"/>
                <w:sz w:val="16"/>
                <w:szCs w:val="21"/>
              </w:rPr>
            </w:pPr>
          </w:p>
        </w:tc>
        <w:tc>
          <w:tcPr>
            <w:tcW w:w="8523" w:type="dxa"/>
            <w:gridSpan w:val="6"/>
            <w:tcBorders>
              <w:top w:val="single" w:sz="4" w:space="0" w:color="auto"/>
              <w:left w:val="single" w:sz="4" w:space="0" w:color="auto"/>
              <w:bottom w:val="single" w:sz="4" w:space="0" w:color="auto"/>
              <w:right w:val="single" w:sz="4" w:space="0" w:color="auto"/>
            </w:tcBorders>
            <w:vAlign w:val="center"/>
          </w:tcPr>
          <w:p w:rsidR="00E51760" w:rsidRDefault="00D03F20">
            <w:pPr>
              <w:numPr>
                <w:ilvl w:val="0"/>
                <w:numId w:val="10"/>
              </w:numPr>
              <w:adjustRightInd w:val="0"/>
              <w:snapToGrid w:val="0"/>
              <w:jc w:val="left"/>
              <w:rPr>
                <w:rFonts w:ascii="微软雅黑" w:eastAsia="微软雅黑" w:hAnsi="微软雅黑" w:cs="微软雅黑"/>
                <w:sz w:val="16"/>
                <w:szCs w:val="21"/>
              </w:rPr>
            </w:pPr>
            <w:r>
              <w:rPr>
                <w:rFonts w:ascii="微软雅黑" w:eastAsia="微软雅黑" w:hAnsi="微软雅黑" w:cs="微软雅黑" w:hint="eastAsia"/>
                <w:b/>
                <w:sz w:val="16"/>
                <w:szCs w:val="21"/>
              </w:rPr>
              <w:t>预订：</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单人房</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间；</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双人房</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间</w:t>
            </w:r>
          </w:p>
          <w:p w:rsidR="00E51760" w:rsidRDefault="00D03F20">
            <w:pPr>
              <w:numPr>
                <w:ilvl w:val="0"/>
                <w:numId w:val="10"/>
              </w:numPr>
              <w:adjustRightInd w:val="0"/>
              <w:snapToGrid w:val="0"/>
              <w:jc w:val="left"/>
              <w:rPr>
                <w:rFonts w:ascii="微软雅黑" w:eastAsia="微软雅黑" w:hAnsi="微软雅黑" w:cs="微软雅黑"/>
                <w:sz w:val="16"/>
                <w:szCs w:val="21"/>
              </w:rPr>
            </w:pPr>
            <w:r>
              <w:rPr>
                <w:rFonts w:ascii="微软雅黑" w:eastAsia="微软雅黑" w:hAnsi="微软雅黑" w:cs="微软雅黑" w:hint="eastAsia"/>
                <w:b/>
                <w:sz w:val="16"/>
                <w:szCs w:val="21"/>
              </w:rPr>
              <w:t>住宿时间：</w:t>
            </w:r>
            <w:r>
              <w:rPr>
                <w:rFonts w:ascii="微软雅黑" w:eastAsia="微软雅黑" w:hAnsi="微软雅黑" w:cs="微软雅黑"/>
                <w:sz w:val="16"/>
                <w:szCs w:val="21"/>
              </w:rPr>
              <w:t xml:space="preserve">    </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月</w:t>
            </w:r>
            <w:r>
              <w:rPr>
                <w:rFonts w:ascii="微软雅黑" w:eastAsia="微软雅黑" w:hAnsi="微软雅黑" w:cs="微软雅黑"/>
                <w:sz w:val="16"/>
                <w:szCs w:val="21"/>
                <w:u w:val="single"/>
              </w:rPr>
              <w:t xml:space="preserve"> </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日</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点</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至</w:t>
            </w:r>
            <w:r>
              <w:rPr>
                <w:rFonts w:ascii="微软雅黑" w:eastAsia="微软雅黑" w:hAnsi="微软雅黑" w:cs="微软雅黑"/>
                <w:sz w:val="16"/>
                <w:szCs w:val="21"/>
              </w:rPr>
              <w:t xml:space="preserve">  </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月</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日</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点</w:t>
            </w:r>
          </w:p>
        </w:tc>
      </w:tr>
    </w:tbl>
    <w:p w:rsidR="00E51760" w:rsidRDefault="00E51760" w:rsidP="005B26C5"/>
    <w:sectPr w:rsidR="00E51760" w:rsidSect="006E4CCD">
      <w:pgSz w:w="11906" w:h="16838"/>
      <w:pgMar w:top="567" w:right="680" w:bottom="567" w:left="68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B48" w:rsidRDefault="006C5B48" w:rsidP="001E36E2">
      <w:r>
        <w:separator/>
      </w:r>
    </w:p>
  </w:endnote>
  <w:endnote w:type="continuationSeparator" w:id="0">
    <w:p w:rsidR="006C5B48" w:rsidRDefault="006C5B48" w:rsidP="001E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B48" w:rsidRDefault="006C5B48" w:rsidP="001E36E2">
      <w:r>
        <w:separator/>
      </w:r>
    </w:p>
  </w:footnote>
  <w:footnote w:type="continuationSeparator" w:id="0">
    <w:p w:rsidR="006C5B48" w:rsidRDefault="006C5B48" w:rsidP="001E3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E09"/>
    <w:multiLevelType w:val="multilevel"/>
    <w:tmpl w:val="13682E09"/>
    <w:lvl w:ilvl="0">
      <w:start w:val="1"/>
      <w:numFmt w:val="bullet"/>
      <w:lvlText w:val="·"/>
      <w:lvlJc w:val="left"/>
      <w:pPr>
        <w:ind w:left="833" w:hanging="420"/>
      </w:pPr>
      <w:rPr>
        <w:rFonts w:ascii="宋体" w:eastAsia="宋体" w:hAnsi="宋体" w:hint="eastAsia"/>
      </w:rPr>
    </w:lvl>
    <w:lvl w:ilvl="1">
      <w:start w:val="1"/>
      <w:numFmt w:val="bullet"/>
      <w:lvlText w:val=""/>
      <w:lvlJc w:val="left"/>
      <w:pPr>
        <w:ind w:left="1253" w:hanging="420"/>
      </w:pPr>
      <w:rPr>
        <w:rFonts w:ascii="Wingdings" w:hAnsi="Wingdings" w:hint="default"/>
      </w:rPr>
    </w:lvl>
    <w:lvl w:ilvl="2">
      <w:start w:val="1"/>
      <w:numFmt w:val="bullet"/>
      <w:lvlText w:val=""/>
      <w:lvlJc w:val="left"/>
      <w:pPr>
        <w:ind w:left="1673" w:hanging="420"/>
      </w:pPr>
      <w:rPr>
        <w:rFonts w:ascii="Wingdings" w:hAnsi="Wingdings" w:hint="default"/>
      </w:rPr>
    </w:lvl>
    <w:lvl w:ilvl="3">
      <w:start w:val="1"/>
      <w:numFmt w:val="bullet"/>
      <w:lvlText w:val=""/>
      <w:lvlJc w:val="left"/>
      <w:pPr>
        <w:ind w:left="2093" w:hanging="420"/>
      </w:pPr>
      <w:rPr>
        <w:rFonts w:ascii="Wingdings" w:hAnsi="Wingdings" w:hint="default"/>
      </w:rPr>
    </w:lvl>
    <w:lvl w:ilvl="4">
      <w:start w:val="1"/>
      <w:numFmt w:val="bullet"/>
      <w:lvlText w:val=""/>
      <w:lvlJc w:val="left"/>
      <w:pPr>
        <w:ind w:left="2513" w:hanging="420"/>
      </w:pPr>
      <w:rPr>
        <w:rFonts w:ascii="Wingdings" w:hAnsi="Wingdings" w:hint="default"/>
      </w:rPr>
    </w:lvl>
    <w:lvl w:ilvl="5">
      <w:start w:val="1"/>
      <w:numFmt w:val="bullet"/>
      <w:lvlText w:val=""/>
      <w:lvlJc w:val="left"/>
      <w:pPr>
        <w:ind w:left="2933" w:hanging="420"/>
      </w:pPr>
      <w:rPr>
        <w:rFonts w:ascii="Wingdings" w:hAnsi="Wingdings" w:hint="default"/>
      </w:rPr>
    </w:lvl>
    <w:lvl w:ilvl="6">
      <w:start w:val="1"/>
      <w:numFmt w:val="bullet"/>
      <w:lvlText w:val=""/>
      <w:lvlJc w:val="left"/>
      <w:pPr>
        <w:ind w:left="3353" w:hanging="420"/>
      </w:pPr>
      <w:rPr>
        <w:rFonts w:ascii="Wingdings" w:hAnsi="Wingdings" w:hint="default"/>
      </w:rPr>
    </w:lvl>
    <w:lvl w:ilvl="7">
      <w:start w:val="1"/>
      <w:numFmt w:val="bullet"/>
      <w:lvlText w:val=""/>
      <w:lvlJc w:val="left"/>
      <w:pPr>
        <w:ind w:left="3773" w:hanging="420"/>
      </w:pPr>
      <w:rPr>
        <w:rFonts w:ascii="Wingdings" w:hAnsi="Wingdings" w:hint="default"/>
      </w:rPr>
    </w:lvl>
    <w:lvl w:ilvl="8">
      <w:start w:val="1"/>
      <w:numFmt w:val="bullet"/>
      <w:lvlText w:val=""/>
      <w:lvlJc w:val="left"/>
      <w:pPr>
        <w:ind w:left="4193" w:hanging="420"/>
      </w:pPr>
      <w:rPr>
        <w:rFonts w:ascii="Wingdings" w:hAnsi="Wingdings" w:hint="default"/>
      </w:rPr>
    </w:lvl>
  </w:abstractNum>
  <w:abstractNum w:abstractNumId="1" w15:restartNumberingAfterBreak="0">
    <w:nsid w:val="137F1F66"/>
    <w:multiLevelType w:val="multilevel"/>
    <w:tmpl w:val="137F1F66"/>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80511C"/>
    <w:multiLevelType w:val="multilevel"/>
    <w:tmpl w:val="1380511C"/>
    <w:lvl w:ilvl="0">
      <w:start w:val="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43C7949"/>
    <w:multiLevelType w:val="multilevel"/>
    <w:tmpl w:val="143C7949"/>
    <w:lvl w:ilvl="0">
      <w:start w:val="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2D5E2D47"/>
    <w:multiLevelType w:val="multilevel"/>
    <w:tmpl w:val="2D5E2D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B77E7D"/>
    <w:multiLevelType w:val="multilevel"/>
    <w:tmpl w:val="2DB77E7D"/>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D2043FF"/>
    <w:multiLevelType w:val="multilevel"/>
    <w:tmpl w:val="3D2043FF"/>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DC34871"/>
    <w:multiLevelType w:val="multilevel"/>
    <w:tmpl w:val="5DC34871"/>
    <w:lvl w:ilvl="0">
      <w:start w:val="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68A67834"/>
    <w:multiLevelType w:val="multilevel"/>
    <w:tmpl w:val="68A67834"/>
    <w:lvl w:ilvl="0">
      <w:numFmt w:val="bullet"/>
      <w:lvlText w:val="□"/>
      <w:lvlJc w:val="left"/>
      <w:pPr>
        <w:ind w:left="360" w:hanging="360"/>
      </w:pPr>
      <w:rPr>
        <w:rFonts w:ascii="微软雅黑" w:eastAsia="微软雅黑" w:hAnsi="微软雅黑"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753BB9"/>
    <w:multiLevelType w:val="multilevel"/>
    <w:tmpl w:val="6E7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7"/>
  </w:num>
  <w:num w:numId="6">
    <w:abstractNumId w:val="3"/>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E70F8"/>
    <w:rsid w:val="00052B7B"/>
    <w:rsid w:val="00077A14"/>
    <w:rsid w:val="001453DB"/>
    <w:rsid w:val="00160204"/>
    <w:rsid w:val="001D6C87"/>
    <w:rsid w:val="001E36E2"/>
    <w:rsid w:val="003321CA"/>
    <w:rsid w:val="003920DC"/>
    <w:rsid w:val="00404FDE"/>
    <w:rsid w:val="0043521A"/>
    <w:rsid w:val="0045267E"/>
    <w:rsid w:val="00515A3F"/>
    <w:rsid w:val="005B26C5"/>
    <w:rsid w:val="005C27F9"/>
    <w:rsid w:val="00627734"/>
    <w:rsid w:val="00631529"/>
    <w:rsid w:val="00636A8F"/>
    <w:rsid w:val="006C5B48"/>
    <w:rsid w:val="006E4CCD"/>
    <w:rsid w:val="0079786F"/>
    <w:rsid w:val="007B7362"/>
    <w:rsid w:val="008A67FB"/>
    <w:rsid w:val="008B48DC"/>
    <w:rsid w:val="009345B9"/>
    <w:rsid w:val="00955082"/>
    <w:rsid w:val="009B4953"/>
    <w:rsid w:val="00BC61CE"/>
    <w:rsid w:val="00D03F20"/>
    <w:rsid w:val="00D13FA5"/>
    <w:rsid w:val="00D2383E"/>
    <w:rsid w:val="00D82481"/>
    <w:rsid w:val="00DC43AF"/>
    <w:rsid w:val="00E20F9D"/>
    <w:rsid w:val="00E51760"/>
    <w:rsid w:val="00F543A8"/>
    <w:rsid w:val="0DDE70F8"/>
    <w:rsid w:val="31BC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58F156"/>
  <w15:docId w15:val="{4667F5B0-95BC-4AC4-A1D7-9D30A9F0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paragraph" w:styleId="a4">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table" w:customStyle="1" w:styleId="4-41">
    <w:name w:val="网格表 4 - 着色 41"/>
    <w:basedOn w:val="a1"/>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7">
    <w:name w:val="footer"/>
    <w:basedOn w:val="a"/>
    <w:link w:val="a8"/>
    <w:rsid w:val="001E36E2"/>
    <w:pPr>
      <w:tabs>
        <w:tab w:val="center" w:pos="4153"/>
        <w:tab w:val="right" w:pos="8306"/>
      </w:tabs>
      <w:snapToGrid w:val="0"/>
      <w:jc w:val="left"/>
    </w:pPr>
    <w:rPr>
      <w:sz w:val="18"/>
      <w:szCs w:val="18"/>
    </w:rPr>
  </w:style>
  <w:style w:type="character" w:customStyle="1" w:styleId="a8">
    <w:name w:val="页脚 字符"/>
    <w:basedOn w:val="a0"/>
    <w:link w:val="a7"/>
    <w:rsid w:val="001E36E2"/>
    <w:rPr>
      <w:rFonts w:asciiTheme="minorHAnsi" w:eastAsiaTheme="minorEastAsia" w:hAnsiTheme="minorHAnsi" w:cstheme="minorBidi"/>
      <w:kern w:val="2"/>
      <w:sz w:val="18"/>
      <w:szCs w:val="18"/>
    </w:rPr>
  </w:style>
  <w:style w:type="character" w:styleId="a9">
    <w:name w:val="Hyperlink"/>
    <w:rsid w:val="001453DB"/>
    <w:rPr>
      <w:rFonts w:ascii="宋体" w:eastAsia="宋体" w:hAnsi="宋体" w:hint="eastAsia"/>
      <w:strike w:val="0"/>
      <w:dstrike w:val="0"/>
      <w:color w:val="000064"/>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sst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cert.msstc.org.cn/" TargetMode="External"/><Relationship Id="rId4" Type="http://schemas.openxmlformats.org/officeDocument/2006/relationships/settings" Target="settings.xml"/><Relationship Id="rId9" Type="http://schemas.openxmlformats.org/officeDocument/2006/relationships/hyperlink" Target="https://www.msstc.or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七友</dc:creator>
  <cp:lastModifiedBy>dell</cp:lastModifiedBy>
  <cp:revision>80</cp:revision>
  <dcterms:created xsi:type="dcterms:W3CDTF">2020-11-11T12:19:00Z</dcterms:created>
  <dcterms:modified xsi:type="dcterms:W3CDTF">2020-11-12T02:47:00Z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