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60" w:rsidRDefault="001153C0">
      <w:pPr>
        <w:spacing w:line="880" w:lineRule="exact"/>
        <w:jc w:val="distribute"/>
      </w:pPr>
      <w:r>
        <w:rPr>
          <w:rFonts w:ascii="新宋体" w:hAnsi="新宋体" w:hint="eastAsia"/>
          <w:b/>
          <w:bCs/>
          <w:color w:val="FF0000"/>
          <w:spacing w:val="30"/>
          <w:w w:val="58"/>
          <w:kern w:val="144"/>
          <w:sz w:val="84"/>
          <w:szCs w:val="112"/>
        </w:rPr>
        <w:t>中国人力资源开发培训网</w:t>
      </w:r>
      <w:r>
        <w:rPr>
          <w:rFonts w:hint="eastAsia"/>
        </w:rPr>
        <w:t xml:space="preserve">  </w:t>
      </w:r>
    </w:p>
    <w:p w:rsidR="00531C60" w:rsidRDefault="001153C0">
      <w:pPr>
        <w:spacing w:line="880" w:lineRule="exact"/>
        <w:jc w:val="distribute"/>
      </w:pPr>
      <w:r>
        <w:rPr>
          <w:rFonts w:ascii="新宋体" w:hAnsi="新宋体" w:hint="eastAsia"/>
          <w:b/>
          <w:bCs/>
          <w:color w:val="FF0000"/>
          <w:spacing w:val="30"/>
          <w:w w:val="58"/>
          <w:kern w:val="144"/>
          <w:sz w:val="84"/>
          <w:szCs w:val="112"/>
        </w:rPr>
        <w:t>中企联会（北京）企业管理中心</w:t>
      </w:r>
      <w:r>
        <w:rPr>
          <w:rFonts w:hint="eastAsia"/>
        </w:rPr>
        <w:t xml:space="preserve"> </w:t>
      </w:r>
    </w:p>
    <w:p w:rsidR="00531C60" w:rsidRDefault="001153C0">
      <w:pPr>
        <w:tabs>
          <w:tab w:val="left" w:pos="5775"/>
        </w:tabs>
        <w:ind w:firstLineChars="850" w:firstLine="3060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348615</wp:posOffset>
                </wp:positionV>
                <wp:extent cx="6352540" cy="18415"/>
                <wp:effectExtent l="0" t="19050" r="10160" b="387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2540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" o:spid="_x0000_s1026" o:spt="20" style="position:absolute;left:0pt;margin-left:-4.55pt;margin-top:27.45pt;height:1.45pt;width:500.2pt;z-index:251659264;mso-width-relative:page;mso-height-relative:page;" filled="f" stroked="t" coordsize="21600,21600" o:gfxdata="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W+JR1gAAAAgBAAAPAAAAAAAA&#10;AAEAIAAAACIAAABkcnMvZG93bnJldi54bWxQSwECFAAUAAAACACHTuJARItpmNsBAAC1AwAADgAA&#10;AAAAAAABACAAAAAlAQAAZHJzL2Uyb0RvYy54bWxQSwUGAAAAAAYABgBZAQAAcg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color w:val="000000"/>
          <w:sz w:val="30"/>
          <w:szCs w:val="30"/>
        </w:rPr>
        <w:t>中企联会〔</w:t>
      </w:r>
      <w:r>
        <w:rPr>
          <w:rFonts w:ascii="宋体" w:hAnsi="宋体" w:hint="eastAsia"/>
          <w:color w:val="000000"/>
          <w:sz w:val="30"/>
          <w:szCs w:val="30"/>
        </w:rPr>
        <w:t>2021</w:t>
      </w:r>
      <w:r>
        <w:rPr>
          <w:rFonts w:ascii="宋体" w:hAnsi="宋体" w:hint="eastAsia"/>
          <w:color w:val="000000"/>
          <w:sz w:val="30"/>
          <w:szCs w:val="30"/>
        </w:rPr>
        <w:t>〕</w:t>
      </w:r>
      <w:r>
        <w:rPr>
          <w:rFonts w:ascii="宋体" w:hAnsi="宋体" w:hint="eastAsia"/>
          <w:color w:val="000000"/>
          <w:sz w:val="30"/>
          <w:szCs w:val="30"/>
        </w:rPr>
        <w:t>8</w:t>
      </w:r>
      <w:r>
        <w:rPr>
          <w:rFonts w:ascii="宋体" w:hAnsi="宋体" w:hint="eastAsia"/>
          <w:color w:val="000000"/>
          <w:sz w:val="30"/>
          <w:szCs w:val="30"/>
        </w:rPr>
        <w:t>号</w:t>
      </w:r>
      <w:r>
        <w:rPr>
          <w:rFonts w:hint="eastAsia"/>
        </w:rPr>
        <w:t xml:space="preserve"> </w:t>
      </w:r>
    </w:p>
    <w:p w:rsidR="00531C60" w:rsidRDefault="001153C0">
      <w:pPr>
        <w:spacing w:line="480" w:lineRule="auto"/>
        <w:jc w:val="center"/>
        <w:rPr>
          <w:rFonts w:ascii="仿宋" w:eastAsia="仿宋" w:hAnsi="仿宋" w:cs="仿宋"/>
          <w:b/>
          <w:bCs/>
          <w:kern w:val="36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36"/>
          <w:sz w:val="44"/>
          <w:szCs w:val="44"/>
        </w:rPr>
        <w:t>关于举办</w:t>
      </w:r>
      <w:r>
        <w:rPr>
          <w:rFonts w:ascii="仿宋" w:eastAsia="仿宋" w:hAnsi="仿宋" w:cs="仿宋" w:hint="eastAsia"/>
          <w:b/>
          <w:bCs/>
          <w:kern w:val="36"/>
          <w:sz w:val="44"/>
          <w:szCs w:val="44"/>
        </w:rPr>
        <w:t>“</w:t>
      </w:r>
      <w:r>
        <w:rPr>
          <w:rFonts w:ascii="仿宋" w:eastAsia="仿宋" w:hAnsi="仿宋" w:cs="仿宋" w:hint="eastAsia"/>
          <w:b/>
          <w:bCs/>
          <w:kern w:val="36"/>
          <w:sz w:val="44"/>
          <w:szCs w:val="44"/>
        </w:rPr>
        <w:t>最新劳动法、民法典背景下企业人力资源法律风险重点、疑点、难点全解及典型劳资案例分析高级研讨班</w:t>
      </w:r>
      <w:r>
        <w:rPr>
          <w:rFonts w:ascii="仿宋" w:eastAsia="仿宋" w:hAnsi="仿宋" w:cs="仿宋" w:hint="eastAsia"/>
          <w:b/>
          <w:bCs/>
          <w:kern w:val="36"/>
          <w:sz w:val="44"/>
          <w:szCs w:val="44"/>
        </w:rPr>
        <w:t>”</w:t>
      </w:r>
      <w:r>
        <w:rPr>
          <w:rFonts w:ascii="仿宋" w:eastAsia="仿宋" w:hAnsi="仿宋" w:cs="仿宋" w:hint="eastAsia"/>
          <w:b/>
          <w:bCs/>
          <w:kern w:val="36"/>
          <w:sz w:val="44"/>
          <w:szCs w:val="44"/>
        </w:rPr>
        <w:t>的通知</w:t>
      </w:r>
    </w:p>
    <w:p w:rsidR="00531C60" w:rsidRDefault="001153C0">
      <w:pPr>
        <w:spacing w:line="4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color w:val="0C0C0C"/>
          <w:spacing w:val="-6"/>
          <w:sz w:val="28"/>
          <w:szCs w:val="28"/>
        </w:rPr>
        <w:t>各企事业单位：</w:t>
      </w:r>
    </w:p>
    <w:p w:rsidR="00531C60" w:rsidRDefault="001153C0">
      <w:pPr>
        <w:spacing w:line="300" w:lineRule="exact"/>
        <w:ind w:firstLineChars="200" w:firstLine="480"/>
        <w:rPr>
          <w:rFonts w:ascii="仿宋" w:eastAsia="仿宋" w:hAnsi="仿宋"/>
          <w:b/>
          <w:szCs w:val="21"/>
        </w:rPr>
      </w:pPr>
      <w:r>
        <w:rPr>
          <w:rFonts w:ascii="宋体" w:hAnsi="宋体"/>
          <w:sz w:val="24"/>
        </w:rPr>
        <w:t>2</w:t>
      </w:r>
      <w:r>
        <w:rPr>
          <w:rFonts w:ascii="仿宋" w:eastAsia="仿宋" w:hAnsi="仿宋"/>
          <w:sz w:val="24"/>
        </w:rPr>
        <w:t>008</w:t>
      </w:r>
      <w:r>
        <w:rPr>
          <w:rFonts w:ascii="仿宋" w:eastAsia="仿宋" w:hAnsi="仿宋" w:hint="eastAsia"/>
          <w:sz w:val="24"/>
        </w:rPr>
        <w:t>年至今</w:t>
      </w:r>
      <w:r>
        <w:rPr>
          <w:rFonts w:ascii="仿宋" w:eastAsia="仿宋" w:hAnsi="仿宋"/>
          <w:sz w:val="24"/>
        </w:rPr>
        <w:t>，</w:t>
      </w:r>
      <w:r>
        <w:rPr>
          <w:rFonts w:ascii="仿宋" w:eastAsia="仿宋" w:hAnsi="仿宋" w:hint="eastAsia"/>
          <w:sz w:val="24"/>
        </w:rPr>
        <w:t>随着</w:t>
      </w:r>
      <w:r>
        <w:rPr>
          <w:rFonts w:ascii="仿宋" w:eastAsia="仿宋" w:hAnsi="仿宋"/>
          <w:sz w:val="24"/>
        </w:rPr>
        <w:t>《劳动合同法》</w:t>
      </w:r>
      <w:r>
        <w:rPr>
          <w:rFonts w:ascii="仿宋" w:eastAsia="仿宋" w:hAnsi="仿宋" w:hint="eastAsia"/>
          <w:b/>
          <w:bCs/>
          <w:sz w:val="24"/>
        </w:rPr>
        <w:t>《</w:t>
      </w:r>
      <w:r>
        <w:rPr>
          <w:rFonts w:ascii="仿宋" w:eastAsia="仿宋" w:hAnsi="仿宋"/>
          <w:b/>
          <w:bCs/>
          <w:sz w:val="24"/>
        </w:rPr>
        <w:t>劳动争议调解仲裁法》《社会保险法》</w:t>
      </w:r>
      <w:r>
        <w:rPr>
          <w:rFonts w:ascii="仿宋" w:eastAsia="仿宋" w:hAnsi="仿宋" w:hint="eastAsia"/>
          <w:b/>
          <w:bCs/>
          <w:sz w:val="24"/>
        </w:rPr>
        <w:t>《职业病防治法》《劳动合同法实施条例》《职工带薪年休假条例》《工伤保险条例》《女职工劳动保护特别规定》《企业民主管理规定》《劳务派遣暂行规定》</w:t>
      </w:r>
      <w:r>
        <w:rPr>
          <w:rFonts w:ascii="仿宋" w:eastAsia="仿宋" w:hAnsi="仿宋" w:cs="宋体" w:hint="eastAsia"/>
          <w:b/>
          <w:bCs/>
          <w:sz w:val="24"/>
          <w:shd w:val="clear" w:color="auto" w:fill="FFFFFF"/>
        </w:rPr>
        <w:t>《最高法院关于民事诉讼证据的若干规定》</w:t>
      </w:r>
      <w:r>
        <w:rPr>
          <w:rFonts w:ascii="仿宋" w:eastAsia="仿宋" w:hAnsi="仿宋"/>
          <w:b/>
          <w:bCs/>
          <w:sz w:val="24"/>
        </w:rPr>
        <w:t>《</w:t>
      </w:r>
      <w:r>
        <w:rPr>
          <w:rFonts w:ascii="仿宋" w:eastAsia="仿宋" w:hAnsi="仿宋" w:hint="eastAsia"/>
          <w:b/>
          <w:bCs/>
          <w:sz w:val="24"/>
        </w:rPr>
        <w:t>最高法院</w:t>
      </w:r>
      <w:r>
        <w:rPr>
          <w:rFonts w:ascii="仿宋" w:eastAsia="仿宋" w:hAnsi="仿宋"/>
          <w:b/>
          <w:bCs/>
          <w:sz w:val="24"/>
        </w:rPr>
        <w:t>劳动争议司法解释（</w:t>
      </w:r>
      <w:r>
        <w:rPr>
          <w:rFonts w:ascii="仿宋" w:eastAsia="仿宋" w:hAnsi="仿宋" w:hint="eastAsia"/>
          <w:b/>
          <w:bCs/>
          <w:sz w:val="24"/>
        </w:rPr>
        <w:t>一</w:t>
      </w:r>
      <w:r>
        <w:rPr>
          <w:rFonts w:ascii="仿宋" w:eastAsia="仿宋" w:hAnsi="仿宋"/>
          <w:b/>
          <w:bCs/>
          <w:sz w:val="24"/>
        </w:rPr>
        <w:t>）》</w:t>
      </w:r>
      <w:r>
        <w:rPr>
          <w:rFonts w:ascii="仿宋" w:eastAsia="仿宋" w:hAnsi="仿宋" w:hint="eastAsia"/>
          <w:b/>
          <w:bCs/>
          <w:sz w:val="24"/>
        </w:rPr>
        <w:t>《民法典》</w:t>
      </w:r>
      <w:r>
        <w:rPr>
          <w:rFonts w:ascii="仿宋" w:eastAsia="仿宋" w:hAnsi="仿宋" w:cs="宋体" w:hint="eastAsia"/>
          <w:sz w:val="24"/>
        </w:rPr>
        <w:t>等法律法规文件</w:t>
      </w:r>
      <w:r>
        <w:rPr>
          <w:rFonts w:ascii="仿宋" w:eastAsia="仿宋" w:hAnsi="仿宋" w:hint="eastAsia"/>
          <w:sz w:val="24"/>
        </w:rPr>
        <w:t>的陆续</w:t>
      </w:r>
      <w:r>
        <w:rPr>
          <w:rFonts w:ascii="仿宋" w:eastAsia="仿宋" w:hAnsi="仿宋"/>
          <w:sz w:val="24"/>
        </w:rPr>
        <w:t>出台</w:t>
      </w:r>
      <w:r>
        <w:rPr>
          <w:rFonts w:ascii="仿宋" w:eastAsia="仿宋" w:hAnsi="仿宋" w:hint="eastAsia"/>
          <w:sz w:val="24"/>
        </w:rPr>
        <w:t>和修正，全国各地的劳动争议案件此起披伏，持续稳中有涨；当中大部分的案件均以用人单位败诉告终。可以说，用人单位的劳动用工法律风险无处不在，“传统、粗放、随便”的人力资源管理模式正接受着法律的挑战和考验！</w:t>
      </w:r>
      <w:r>
        <w:rPr>
          <w:rFonts w:ascii="仿宋" w:eastAsia="仿宋" w:hAnsi="仿宋"/>
          <w:sz w:val="24"/>
        </w:rPr>
        <w:t>广大</w:t>
      </w:r>
      <w:r>
        <w:rPr>
          <w:rFonts w:ascii="仿宋" w:eastAsia="仿宋" w:hAnsi="仿宋" w:hint="eastAsia"/>
          <w:sz w:val="24"/>
        </w:rPr>
        <w:t>用人单位极有必要尽快</w:t>
      </w:r>
      <w:r>
        <w:rPr>
          <w:rFonts w:ascii="仿宋" w:eastAsia="仿宋" w:hAnsi="仿宋"/>
          <w:sz w:val="24"/>
        </w:rPr>
        <w:t>了解相关政策法律</w:t>
      </w:r>
      <w:r>
        <w:rPr>
          <w:rFonts w:ascii="仿宋" w:eastAsia="仿宋" w:hAnsi="仿宋" w:hint="eastAsia"/>
          <w:sz w:val="24"/>
        </w:rPr>
        <w:t>法规</w:t>
      </w:r>
      <w:r>
        <w:rPr>
          <w:rFonts w:ascii="仿宋" w:eastAsia="仿宋" w:hAnsi="仿宋"/>
          <w:sz w:val="24"/>
        </w:rPr>
        <w:t>，掌握</w:t>
      </w:r>
      <w:r>
        <w:rPr>
          <w:rFonts w:ascii="仿宋" w:eastAsia="仿宋" w:hAnsi="仿宋" w:hint="eastAsia"/>
          <w:sz w:val="24"/>
        </w:rPr>
        <w:t>防范用工风险和化解劳动争议的实战技能技巧，以迅速杜绝或减少劳动争议的发生及败诉的概率！</w:t>
      </w:r>
      <w:r>
        <w:rPr>
          <w:rFonts w:ascii="仿宋" w:eastAsia="仿宋" w:hAnsi="仿宋" w:cs="宋体" w:hint="eastAsia"/>
          <w:sz w:val="24"/>
        </w:rPr>
        <w:t>我单位特举办</w:t>
      </w:r>
      <w:r>
        <w:rPr>
          <w:rFonts w:ascii="宋体" w:hAnsi="宋体" w:cs="宋体" w:hint="eastAsia"/>
          <w:b/>
          <w:sz w:val="24"/>
        </w:rPr>
        <w:t>新劳动法、民法典背景下企业人力资源法律风险重点、疑点、难点全解及典型劳资案例分析高级研讨班。</w:t>
      </w:r>
      <w:r>
        <w:rPr>
          <w:rFonts w:ascii="仿宋" w:eastAsia="仿宋" w:hAnsi="仿宋" w:cs="宋体" w:hint="eastAsia"/>
          <w:sz w:val="24"/>
        </w:rPr>
        <w:t>请各单位积极组织相关人员参加研讨和学习</w:t>
      </w:r>
      <w:r>
        <w:rPr>
          <w:rFonts w:ascii="仿宋" w:eastAsia="仿宋" w:hAnsi="仿宋" w:cs="宋体" w:hint="eastAsia"/>
          <w:sz w:val="24"/>
        </w:rPr>
        <w:t>。</w:t>
      </w:r>
      <w:r>
        <w:rPr>
          <w:rFonts w:ascii="仿宋" w:eastAsia="仿宋" w:hAnsi="仿宋" w:cs="宋体" w:hint="eastAsia"/>
          <w:b/>
          <w:bCs/>
          <w:sz w:val="24"/>
        </w:rPr>
        <w:t xml:space="preserve"> </w:t>
      </w:r>
      <w:r>
        <w:rPr>
          <w:rFonts w:ascii="仿宋" w:eastAsia="仿宋" w:hAnsi="仿宋" w:cs="宋体" w:hint="eastAsia"/>
          <w:sz w:val="24"/>
        </w:rPr>
        <w:t>现将具体事项通知如下：</w:t>
      </w:r>
    </w:p>
    <w:p w:rsidR="00531C60" w:rsidRDefault="001153C0">
      <w:pPr>
        <w:spacing w:line="400" w:lineRule="exact"/>
        <w:rPr>
          <w:rFonts w:ascii="仿宋" w:eastAsia="仿宋" w:hAnsi="仿宋" w:cs="仿宋"/>
          <w:b/>
          <w:bCs/>
          <w:color w:val="0C0C0C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C0C0C"/>
          <w:sz w:val="28"/>
          <w:szCs w:val="28"/>
        </w:rPr>
        <w:t>一、课程特色：</w:t>
      </w:r>
    </w:p>
    <w:p w:rsidR="00531C60" w:rsidRDefault="001153C0">
      <w:pPr>
        <w:spacing w:line="400" w:lineRule="exact"/>
        <w:rPr>
          <w:rFonts w:ascii="仿宋" w:eastAsia="仿宋" w:hAnsi="仿宋" w:cs="仿宋"/>
          <w:bCs/>
          <w:color w:val="0C0C0C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稀缺性：</w:t>
      </w:r>
      <w:r>
        <w:rPr>
          <w:rFonts w:ascii="仿宋" w:eastAsia="仿宋" w:hAnsi="仿宋" w:cs="仿宋" w:hint="eastAsia"/>
          <w:color w:val="0C0C0C"/>
          <w:sz w:val="24"/>
        </w:rPr>
        <w:t>此课程将深度解析《民法典》背景下企业人力资源法律风险重点、</w:t>
      </w:r>
      <w:r>
        <w:rPr>
          <w:rFonts w:ascii="仿宋" w:eastAsia="仿宋" w:hAnsi="仿宋" w:cs="宋体" w:hint="eastAsia"/>
          <w:sz w:val="24"/>
        </w:rPr>
        <w:t>疑点、难点全解及典型劳资案例分析</w:t>
      </w:r>
    </w:p>
    <w:p w:rsidR="00531C60" w:rsidRDefault="001153C0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针对性：</w:t>
      </w:r>
      <w:r>
        <w:rPr>
          <w:rFonts w:ascii="仿宋" w:eastAsia="仿宋" w:hAnsi="仿宋" w:cs="仿宋" w:hint="eastAsia"/>
          <w:sz w:val="24"/>
        </w:rPr>
        <w:t>课程内容实操性强、结合案例来讲，让本来枯燥的课程生动多彩、启发性强。</w:t>
      </w:r>
    </w:p>
    <w:p w:rsidR="00531C60" w:rsidRDefault="001153C0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实战性：</w:t>
      </w:r>
      <w:r>
        <w:rPr>
          <w:rFonts w:ascii="仿宋" w:eastAsia="仿宋" w:hAnsi="仿宋" w:cs="仿宋" w:hint="eastAsia"/>
          <w:sz w:val="24"/>
        </w:rPr>
        <w:t>实战演练，学员深入思考与充分互动，老师毫不保留倾囊相授；学员把错误留在课堂，把正确的观点、方法、工具、技能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落地方案</w:t>
      </w:r>
      <w:r>
        <w:rPr>
          <w:rFonts w:ascii="仿宋" w:eastAsia="仿宋" w:hAnsi="仿宋" w:cs="仿宋" w:hint="eastAsia"/>
          <w:sz w:val="24"/>
        </w:rPr>
        <w:t>带回去。</w:t>
      </w:r>
    </w:p>
    <w:p w:rsidR="00531C60" w:rsidRDefault="001153C0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实用性：</w:t>
      </w:r>
      <w:r>
        <w:rPr>
          <w:rFonts w:ascii="仿宋" w:eastAsia="仿宋" w:hAnsi="仿宋" w:cs="仿宋" w:hint="eastAsia"/>
          <w:sz w:val="24"/>
        </w:rPr>
        <w:t>有经验者培训后思路、方法及政策把握更明确，新人培训后具备独立胜任岗位能力。</w:t>
      </w:r>
    </w:p>
    <w:p w:rsidR="00531C60" w:rsidRDefault="001153C0">
      <w:pPr>
        <w:spacing w:line="400" w:lineRule="exact"/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C0C0C"/>
          <w:sz w:val="28"/>
          <w:szCs w:val="28"/>
        </w:rPr>
        <w:t>二、课程收益：</w:t>
      </w:r>
    </w:p>
    <w:p w:rsidR="00531C60" w:rsidRDefault="001153C0">
      <w:pPr>
        <w:spacing w:line="300" w:lineRule="exact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、全面了解劳动用工过程的法律风险</w:t>
      </w:r>
      <w:r>
        <w:rPr>
          <w:rFonts w:ascii="仿宋" w:eastAsia="仿宋" w:hAnsi="仿宋" w:hint="eastAsia"/>
          <w:sz w:val="24"/>
        </w:rPr>
        <w:t>；</w:t>
      </w:r>
    </w:p>
    <w:p w:rsidR="00531C60" w:rsidRDefault="001153C0">
      <w:pPr>
        <w:spacing w:line="300" w:lineRule="exact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、理解与劳动用工有关的政策法律法规</w:t>
      </w:r>
      <w:r>
        <w:rPr>
          <w:rFonts w:ascii="仿宋" w:eastAsia="仿宋" w:hAnsi="仿宋" w:hint="eastAsia"/>
          <w:sz w:val="24"/>
        </w:rPr>
        <w:t>；</w:t>
      </w:r>
    </w:p>
    <w:p w:rsidR="00531C60" w:rsidRDefault="001153C0">
      <w:pPr>
        <w:spacing w:line="300" w:lineRule="exact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、培养预测、分析劳动用工法律风险的思维</w:t>
      </w:r>
      <w:r>
        <w:rPr>
          <w:rFonts w:ascii="仿宋" w:eastAsia="仿宋" w:hAnsi="仿宋" w:hint="eastAsia"/>
          <w:sz w:val="24"/>
        </w:rPr>
        <w:t>；</w:t>
      </w:r>
    </w:p>
    <w:p w:rsidR="00531C60" w:rsidRDefault="001153C0">
      <w:pPr>
        <w:tabs>
          <w:tab w:val="left" w:pos="1950"/>
        </w:tabs>
        <w:spacing w:line="300" w:lineRule="exact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、掌握预防和应对风险的实战技能及方法工具</w:t>
      </w:r>
      <w:r>
        <w:rPr>
          <w:rFonts w:ascii="仿宋" w:eastAsia="仿宋" w:hAnsi="仿宋" w:hint="eastAsia"/>
          <w:sz w:val="24"/>
        </w:rPr>
        <w:t>；</w:t>
      </w:r>
    </w:p>
    <w:p w:rsidR="00531C60" w:rsidRDefault="00531C60">
      <w:pPr>
        <w:spacing w:line="300" w:lineRule="exact"/>
        <w:rPr>
          <w:rFonts w:ascii="仿宋" w:eastAsia="仿宋" w:hAnsi="仿宋"/>
          <w:b/>
          <w:sz w:val="24"/>
        </w:rPr>
      </w:pPr>
    </w:p>
    <w:p w:rsidR="00531C60" w:rsidRDefault="001153C0">
      <w:pPr>
        <w:spacing w:line="400" w:lineRule="exact"/>
        <w:rPr>
          <w:rFonts w:ascii="仿宋" w:eastAsia="仿宋" w:hAnsi="仿宋" w:cs="仿宋"/>
          <w:b/>
          <w:bCs/>
          <w:color w:val="0C0C0C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C0C0C"/>
          <w:sz w:val="28"/>
          <w:szCs w:val="28"/>
        </w:rPr>
        <w:t>三、研讨形式：</w:t>
      </w:r>
      <w:r>
        <w:rPr>
          <w:rFonts w:ascii="仿宋" w:eastAsia="仿宋" w:hAnsi="仿宋" w:cs="仿宋" w:hint="eastAsia"/>
          <w:sz w:val="24"/>
        </w:rPr>
        <w:t>讲授法；讨论法；问答法；案例分析法等。</w:t>
      </w:r>
    </w:p>
    <w:p w:rsidR="00531C60" w:rsidRDefault="001153C0">
      <w:pPr>
        <w:spacing w:line="400" w:lineRule="exact"/>
        <w:ind w:rightChars="-77" w:right="-162"/>
        <w:rPr>
          <w:rFonts w:ascii="仿宋" w:eastAsia="仿宋" w:hAnsi="仿宋" w:cs="仿宋"/>
          <w:b/>
          <w:bCs/>
          <w:color w:val="0C0C0C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C0C0C"/>
          <w:sz w:val="28"/>
          <w:szCs w:val="28"/>
        </w:rPr>
        <w:t>四、学习内容：</w:t>
      </w:r>
    </w:p>
    <w:p w:rsidR="00531C60" w:rsidRDefault="001153C0">
      <w:pPr>
        <w:pStyle w:val="a7"/>
        <w:spacing w:before="0" w:beforeAutospacing="0" w:after="0" w:afterAutospacing="0" w:line="300" w:lineRule="exact"/>
        <w:jc w:val="both"/>
        <w:rPr>
          <w:bCs/>
          <w:sz w:val="21"/>
          <w:szCs w:val="21"/>
        </w:rPr>
      </w:pPr>
      <w:r>
        <w:rPr>
          <w:rFonts w:cs="Arial"/>
          <w:b/>
          <w:sz w:val="21"/>
          <w:szCs w:val="21"/>
        </w:rPr>
        <w:t>专题</w:t>
      </w:r>
      <w:r>
        <w:rPr>
          <w:rFonts w:cs="Arial" w:hint="eastAsia"/>
          <w:b/>
          <w:sz w:val="21"/>
          <w:szCs w:val="21"/>
        </w:rPr>
        <w:t>一</w:t>
      </w:r>
      <w:r>
        <w:rPr>
          <w:rFonts w:cs="Arial"/>
          <w:b/>
          <w:sz w:val="21"/>
          <w:szCs w:val="21"/>
        </w:rPr>
        <w:t>：</w:t>
      </w:r>
      <w:r>
        <w:rPr>
          <w:rFonts w:cs="Arial" w:hint="eastAsia"/>
          <w:b/>
          <w:sz w:val="21"/>
          <w:szCs w:val="21"/>
        </w:rPr>
        <w:t>招聘</w:t>
      </w:r>
      <w:r>
        <w:rPr>
          <w:rFonts w:cs="Arial"/>
          <w:b/>
          <w:sz w:val="21"/>
          <w:szCs w:val="21"/>
        </w:rPr>
        <w:t>入职</w:t>
      </w:r>
    </w:p>
    <w:p w:rsidR="00531C60" w:rsidRDefault="001153C0">
      <w:pPr>
        <w:pStyle w:val="a7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</w:rPr>
      </w:pPr>
      <w:r>
        <w:rPr>
          <w:rStyle w:val="a9"/>
          <w:rFonts w:ascii="仿宋" w:eastAsia="仿宋" w:hAnsi="仿宋" w:cs="Times New Roman" w:hint="eastAsia"/>
        </w:rPr>
        <w:lastRenderedPageBreak/>
        <w:t>如何预防劳动者的“应聘欺诈”，如何证明劳动者的“欺诈”？</w:t>
      </w:r>
    </w:p>
    <w:p w:rsidR="00531C60" w:rsidRDefault="001153C0">
      <w:pPr>
        <w:pStyle w:val="a7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《入职登记表》如何设计，才能起到预防法律风险的作用？</w:t>
      </w:r>
    </w:p>
    <w:p w:rsidR="00531C60" w:rsidRDefault="001153C0">
      <w:pPr>
        <w:pStyle w:val="a7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面试过程中需注意哪些法律风险？</w:t>
      </w:r>
    </w:p>
    <w:p w:rsidR="00531C60" w:rsidRDefault="001153C0">
      <w:pPr>
        <w:pStyle w:val="a7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背景调查授权书的设计要点有哪些？</w:t>
      </w:r>
    </w:p>
    <w:p w:rsidR="00531C60" w:rsidRDefault="001153C0">
      <w:pPr>
        <w:pStyle w:val="a7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用人单位如何书写《录用通知书》，其法律风险有哪些？</w:t>
      </w:r>
    </w:p>
    <w:p w:rsidR="00531C60" w:rsidRDefault="001153C0">
      <w:pPr>
        <w:pStyle w:val="a7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劳动者无法提交《离职证明》，该怎么办？</w:t>
      </w:r>
    </w:p>
    <w:p w:rsidR="00531C60" w:rsidRDefault="001153C0">
      <w:pPr>
        <w:pStyle w:val="a7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招收应届毕业生，应注意哪些细节问题？</w:t>
      </w:r>
    </w:p>
    <w:p w:rsidR="00531C60" w:rsidRDefault="001153C0">
      <w:pPr>
        <w:pStyle w:val="a7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招用达到法定退休年龄的人员，应注意哪些细节问题？</w:t>
      </w:r>
    </w:p>
    <w:p w:rsidR="00531C60" w:rsidRDefault="001153C0">
      <w:pPr>
        <w:pStyle w:val="a7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入职前后用人单位应告知劳动者哪些情况，如何保留证据？</w:t>
      </w:r>
    </w:p>
    <w:p w:rsidR="00531C60" w:rsidRDefault="001153C0">
      <w:pPr>
        <w:pStyle w:val="a7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入职手续通常包括哪些，需注意哪些法律风险？</w:t>
      </w:r>
    </w:p>
    <w:p w:rsidR="00531C60" w:rsidRDefault="00531C60">
      <w:pPr>
        <w:pStyle w:val="a7"/>
        <w:spacing w:before="0" w:beforeAutospacing="0" w:after="0" w:afterAutospacing="0" w:line="300" w:lineRule="exact"/>
        <w:jc w:val="both"/>
        <w:rPr>
          <w:rFonts w:cs="Arial"/>
          <w:b/>
          <w:sz w:val="21"/>
          <w:szCs w:val="21"/>
        </w:rPr>
      </w:pPr>
    </w:p>
    <w:p w:rsidR="00531C60" w:rsidRDefault="001153C0">
      <w:pPr>
        <w:pStyle w:val="a7"/>
        <w:spacing w:before="0" w:beforeAutospacing="0" w:after="0" w:afterAutospacing="0" w:line="300" w:lineRule="exact"/>
        <w:jc w:val="both"/>
        <w:rPr>
          <w:rStyle w:val="a9"/>
          <w:b w:val="0"/>
          <w:bCs w:val="0"/>
          <w:sz w:val="21"/>
          <w:szCs w:val="21"/>
        </w:rPr>
      </w:pPr>
      <w:r>
        <w:rPr>
          <w:rFonts w:cs="Arial" w:hint="eastAsia"/>
          <w:b/>
          <w:sz w:val="21"/>
          <w:szCs w:val="21"/>
        </w:rPr>
        <w:t>专题二：</w:t>
      </w:r>
      <w:r>
        <w:rPr>
          <w:rFonts w:cs="Arial"/>
          <w:b/>
          <w:sz w:val="21"/>
          <w:szCs w:val="21"/>
        </w:rPr>
        <w:t>劳动合同订立</w:t>
      </w:r>
    </w:p>
    <w:p w:rsidR="00531C60" w:rsidRDefault="001153C0">
      <w:pPr>
        <w:pStyle w:val="a7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劳动关系、雇佣关系、劳务关系、承揽关系如何区别？</w:t>
      </w:r>
    </w:p>
    <w:p w:rsidR="00531C60" w:rsidRDefault="001153C0">
      <w:pPr>
        <w:pStyle w:val="a7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在劳动部门的劳动合同范本基础上，需要增加哪些风险防范条款？</w:t>
      </w:r>
    </w:p>
    <w:p w:rsidR="00531C60" w:rsidRDefault="001153C0">
      <w:pPr>
        <w:pStyle w:val="a7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劳动合同的装订、盖章、签名存在哪些风险细节</w:t>
      </w:r>
      <w:r>
        <w:rPr>
          <w:rStyle w:val="a9"/>
          <w:rFonts w:ascii="仿宋" w:eastAsia="仿宋" w:hAnsi="仿宋" w:cs="Times New Roman" w:hint="eastAsia"/>
          <w:b w:val="0"/>
        </w:rPr>
        <w:t>?</w:t>
      </w:r>
    </w:p>
    <w:p w:rsidR="00531C60" w:rsidRDefault="001153C0">
      <w:pPr>
        <w:pStyle w:val="a7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什么时候为最佳时间，签署劳动合同、用工协议？</w:t>
      </w:r>
    </w:p>
    <w:p w:rsidR="00531C60" w:rsidRDefault="001153C0">
      <w:pPr>
        <w:pStyle w:val="a7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补签或倒签是否需支付双倍工资？</w:t>
      </w:r>
    </w:p>
    <w:p w:rsidR="00531C60" w:rsidRDefault="001153C0">
      <w:pPr>
        <w:pStyle w:val="a7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劳动者借故拖延或拒绝签订劳动合同，用人单位如何应对？</w:t>
      </w:r>
    </w:p>
    <w:p w:rsidR="00531C60" w:rsidRDefault="001153C0">
      <w:pPr>
        <w:pStyle w:val="a7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未新签或未续签劳动合同，需支付多长期限的双倍工资，是否受到仲裁时效的限制？</w:t>
      </w:r>
    </w:p>
    <w:p w:rsidR="00531C60" w:rsidRDefault="001153C0">
      <w:pPr>
        <w:pStyle w:val="a7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应否与属于职业经理人的法人代表签订劳动合同？</w:t>
      </w:r>
    </w:p>
    <w:p w:rsidR="00531C60" w:rsidRDefault="001153C0">
      <w:pPr>
        <w:pStyle w:val="a7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在关联企业之间转移劳动关系，需如何变更或重签劳动合同？</w:t>
      </w:r>
    </w:p>
    <w:p w:rsidR="00531C60" w:rsidRDefault="001153C0">
      <w:pPr>
        <w:pStyle w:val="a7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企业收购兼并时，是否需重签或变更劳动合同，如何操作？</w:t>
      </w:r>
    </w:p>
    <w:p w:rsidR="00531C60" w:rsidRDefault="00531C60">
      <w:pPr>
        <w:pStyle w:val="a7"/>
        <w:spacing w:before="0" w:beforeAutospacing="0" w:after="0" w:afterAutospacing="0" w:line="300" w:lineRule="exact"/>
        <w:ind w:leftChars="-1" w:left="-2" w:firstLine="1"/>
        <w:jc w:val="both"/>
        <w:rPr>
          <w:rFonts w:cs="Arial"/>
          <w:b/>
          <w:sz w:val="21"/>
          <w:szCs w:val="21"/>
        </w:rPr>
      </w:pPr>
    </w:p>
    <w:p w:rsidR="00531C60" w:rsidRDefault="001153C0">
      <w:pPr>
        <w:pStyle w:val="a7"/>
        <w:spacing w:before="0" w:beforeAutospacing="0" w:after="0" w:afterAutospacing="0" w:line="300" w:lineRule="exact"/>
        <w:ind w:leftChars="-1" w:left="-2" w:firstLine="1"/>
        <w:jc w:val="both"/>
        <w:rPr>
          <w:sz w:val="21"/>
          <w:szCs w:val="21"/>
        </w:rPr>
      </w:pPr>
      <w:r>
        <w:rPr>
          <w:rFonts w:cs="Arial"/>
          <w:b/>
          <w:sz w:val="21"/>
          <w:szCs w:val="21"/>
        </w:rPr>
        <w:t>专题</w:t>
      </w:r>
      <w:r>
        <w:rPr>
          <w:rFonts w:cs="Arial" w:hint="eastAsia"/>
          <w:b/>
          <w:sz w:val="21"/>
          <w:szCs w:val="21"/>
        </w:rPr>
        <w:t>三</w:t>
      </w:r>
      <w:r>
        <w:rPr>
          <w:rFonts w:cs="Arial"/>
          <w:b/>
          <w:sz w:val="21"/>
          <w:szCs w:val="21"/>
        </w:rPr>
        <w:t>：试用期</w:t>
      </w:r>
    </w:p>
    <w:p w:rsidR="00531C60" w:rsidRDefault="001153C0">
      <w:pPr>
        <w:pStyle w:val="a7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可否先试用后签合同，可否单独签订试用期协议？</w:t>
      </w:r>
      <w:r>
        <w:rPr>
          <w:rStyle w:val="a9"/>
          <w:rFonts w:ascii="仿宋" w:eastAsia="仿宋" w:hAnsi="仿宋" w:hint="eastAsia"/>
          <w:b w:val="0"/>
        </w:rPr>
        <w:t xml:space="preserve"> </w:t>
      </w:r>
    </w:p>
    <w:p w:rsidR="00531C60" w:rsidRDefault="001153C0">
      <w:pPr>
        <w:pStyle w:val="a7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劳动合同约定“乙方的试用期为</w:t>
      </w:r>
      <w:r>
        <w:rPr>
          <w:rStyle w:val="a9"/>
          <w:rFonts w:ascii="仿宋" w:eastAsia="仿宋" w:hAnsi="仿宋" w:hint="eastAsia"/>
          <w:b w:val="0"/>
        </w:rPr>
        <w:t>3-6</w:t>
      </w:r>
      <w:r>
        <w:rPr>
          <w:rStyle w:val="a9"/>
          <w:rFonts w:ascii="仿宋" w:eastAsia="仿宋" w:hAnsi="仿宋" w:hint="eastAsia"/>
          <w:b w:val="0"/>
        </w:rPr>
        <w:t>个月”是否成立？</w:t>
      </w:r>
    </w:p>
    <w:p w:rsidR="00531C60" w:rsidRDefault="001153C0">
      <w:pPr>
        <w:pStyle w:val="a7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员工主动申请延长试用期，该怎样操作，才降低赔偿风险？</w:t>
      </w:r>
    </w:p>
    <w:p w:rsidR="00531C60" w:rsidRDefault="001153C0">
      <w:pPr>
        <w:pStyle w:val="a7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离职后再次入职能否再次约定试用期？</w:t>
      </w:r>
    </w:p>
    <w:p w:rsidR="00531C60" w:rsidRDefault="001153C0">
      <w:pPr>
        <w:pStyle w:val="a7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试用期间工资支付法律风险分析？</w:t>
      </w:r>
    </w:p>
    <w:p w:rsidR="00531C60" w:rsidRDefault="001153C0">
      <w:pPr>
        <w:pStyle w:val="a7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试用期最后一天辞退员工，赔偿概率为</w:t>
      </w:r>
      <w:r>
        <w:rPr>
          <w:rStyle w:val="a9"/>
          <w:rFonts w:ascii="仿宋" w:eastAsia="仿宋" w:hAnsi="仿宋" w:hint="eastAsia"/>
          <w:b w:val="0"/>
        </w:rPr>
        <w:t>70%</w:t>
      </w:r>
      <w:r>
        <w:rPr>
          <w:rStyle w:val="a9"/>
          <w:rFonts w:ascii="仿宋" w:eastAsia="仿宋" w:hAnsi="仿宋" w:hint="eastAsia"/>
          <w:b w:val="0"/>
        </w:rPr>
        <w:t>，如何化解？</w:t>
      </w:r>
    </w:p>
    <w:p w:rsidR="00531C60" w:rsidRDefault="001153C0">
      <w:pPr>
        <w:pStyle w:val="a7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试用期满前几天辞退员工，赔偿概率为</w:t>
      </w:r>
      <w:r>
        <w:rPr>
          <w:rStyle w:val="a9"/>
          <w:rFonts w:ascii="仿宋" w:eastAsia="仿宋" w:hAnsi="仿宋" w:hint="eastAsia"/>
          <w:b w:val="0"/>
        </w:rPr>
        <w:t>50%</w:t>
      </w:r>
      <w:r>
        <w:rPr>
          <w:rStyle w:val="a9"/>
          <w:rFonts w:ascii="仿宋" w:eastAsia="仿宋" w:hAnsi="仿宋" w:hint="eastAsia"/>
          <w:b w:val="0"/>
        </w:rPr>
        <w:t>，如何化解？</w:t>
      </w:r>
    </w:p>
    <w:p w:rsidR="00531C60" w:rsidRDefault="001153C0">
      <w:pPr>
        <w:pStyle w:val="a7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不符合录用条件的范围包括哪些，如何取证证明？</w:t>
      </w:r>
    </w:p>
    <w:p w:rsidR="00531C60" w:rsidRDefault="001153C0">
      <w:pPr>
        <w:pStyle w:val="a7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出现“经济性裁员”情况，优先裁掉试用期的新员工，合法吗？</w:t>
      </w:r>
    </w:p>
    <w:p w:rsidR="00531C60" w:rsidRDefault="001153C0">
      <w:pPr>
        <w:pStyle w:val="a7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试用期间员工休病假比较长，怎么办？</w:t>
      </w:r>
    </w:p>
    <w:p w:rsidR="00531C60" w:rsidRDefault="00531C60">
      <w:pPr>
        <w:spacing w:line="300" w:lineRule="exact"/>
        <w:ind w:leftChars="85" w:left="178" w:firstLine="1"/>
        <w:rPr>
          <w:rFonts w:ascii="宋体" w:hAnsi="宋体" w:cs="Arial"/>
          <w:b/>
          <w:kern w:val="0"/>
          <w:sz w:val="24"/>
        </w:rPr>
      </w:pPr>
    </w:p>
    <w:p w:rsidR="00531C60" w:rsidRDefault="001153C0">
      <w:pPr>
        <w:spacing w:line="300" w:lineRule="exact"/>
        <w:rPr>
          <w:rFonts w:ascii="宋体" w:hAnsi="宋体" w:cs="Arial"/>
          <w:b/>
          <w:bCs/>
          <w:szCs w:val="21"/>
        </w:rPr>
      </w:pPr>
      <w:r>
        <w:rPr>
          <w:rFonts w:ascii="宋体" w:hAnsi="宋体" w:cs="Arial"/>
          <w:b/>
          <w:kern w:val="0"/>
          <w:szCs w:val="21"/>
        </w:rPr>
        <w:t>专题</w:t>
      </w:r>
      <w:r>
        <w:rPr>
          <w:rFonts w:ascii="宋体" w:hAnsi="宋体" w:cs="Arial" w:hint="eastAsia"/>
          <w:b/>
          <w:kern w:val="0"/>
          <w:szCs w:val="21"/>
        </w:rPr>
        <w:t>四</w:t>
      </w:r>
      <w:r>
        <w:rPr>
          <w:rFonts w:ascii="宋体" w:hAnsi="宋体" w:cs="Arial"/>
          <w:b/>
          <w:kern w:val="0"/>
          <w:szCs w:val="21"/>
        </w:rPr>
        <w:t>：</w:t>
      </w:r>
      <w:r>
        <w:rPr>
          <w:rFonts w:ascii="宋体" w:hAnsi="宋体" w:cs="Arial" w:hint="eastAsia"/>
          <w:b/>
          <w:bCs/>
          <w:szCs w:val="21"/>
        </w:rPr>
        <w:t>绩效管理与岗位调整</w:t>
      </w:r>
    </w:p>
    <w:p w:rsidR="00531C60" w:rsidRDefault="001153C0">
      <w:pPr>
        <w:pStyle w:val="a7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什么情况下用人单位可以单方调整工作岗位？</w:t>
      </w:r>
    </w:p>
    <w:p w:rsidR="00531C60" w:rsidRDefault="001153C0">
      <w:pPr>
        <w:pStyle w:val="a7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调岗时没有书面确认，员工到新岗位</w:t>
      </w:r>
      <w:r>
        <w:rPr>
          <w:rStyle w:val="a9"/>
          <w:rFonts w:ascii="仿宋" w:eastAsia="仿宋" w:hAnsi="仿宋" w:cs="Times New Roman" w:hint="eastAsia"/>
          <w:b w:val="0"/>
        </w:rPr>
        <w:t>3</w:t>
      </w:r>
      <w:r>
        <w:rPr>
          <w:rStyle w:val="a9"/>
          <w:rFonts w:ascii="仿宋" w:eastAsia="仿宋" w:hAnsi="仿宋" w:cs="Times New Roman" w:hint="eastAsia"/>
          <w:b w:val="0"/>
        </w:rPr>
        <w:t>个月后能否反悔？</w:t>
      </w:r>
    </w:p>
    <w:p w:rsidR="00531C60" w:rsidRDefault="001153C0">
      <w:pPr>
        <w:pStyle w:val="a7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可否对“三期内”女职工进行调岗？</w:t>
      </w:r>
    </w:p>
    <w:p w:rsidR="00531C60" w:rsidRDefault="001153C0">
      <w:pPr>
        <w:pStyle w:val="a7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竞聘上岗、定期轮岗的法律风险分析与应对。</w:t>
      </w:r>
    </w:p>
    <w:p w:rsidR="00531C60" w:rsidRDefault="001153C0">
      <w:pPr>
        <w:pStyle w:val="a7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民主评议和</w:t>
      </w:r>
      <w:r>
        <w:rPr>
          <w:rStyle w:val="a9"/>
          <w:rFonts w:ascii="仿宋" w:eastAsia="仿宋" w:hAnsi="仿宋" w:cs="Times New Roman" w:hint="eastAsia"/>
          <w:b w:val="0"/>
        </w:rPr>
        <w:t>360</w:t>
      </w:r>
      <w:r>
        <w:rPr>
          <w:rStyle w:val="a9"/>
          <w:rFonts w:ascii="仿宋" w:eastAsia="仿宋" w:hAnsi="仿宋" w:cs="Times New Roman" w:hint="eastAsia"/>
          <w:b w:val="0"/>
        </w:rPr>
        <w:t>°考核方式，确定合法有效吗？</w:t>
      </w:r>
    </w:p>
    <w:p w:rsidR="00531C60" w:rsidRDefault="001153C0">
      <w:pPr>
        <w:pStyle w:val="a7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绩效正态分布的做法是否合法？</w:t>
      </w:r>
    </w:p>
    <w:p w:rsidR="00531C60" w:rsidRDefault="001153C0">
      <w:pPr>
        <w:pStyle w:val="a7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不称职等同于不胜任工作吗？</w:t>
      </w:r>
    </w:p>
    <w:p w:rsidR="00531C60" w:rsidRDefault="001153C0">
      <w:pPr>
        <w:pStyle w:val="a7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排名末位，能调岗降薪吗？</w:t>
      </w:r>
    </w:p>
    <w:p w:rsidR="00531C60" w:rsidRDefault="001153C0">
      <w:pPr>
        <w:pStyle w:val="a7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法律上如何界定与证明员工“不能胜任工作”？</w:t>
      </w:r>
    </w:p>
    <w:p w:rsidR="00531C60" w:rsidRDefault="001153C0">
      <w:pPr>
        <w:pStyle w:val="a7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在同一城市内调整工作地点，是否存在风险？</w:t>
      </w:r>
    </w:p>
    <w:p w:rsidR="00531C60" w:rsidRDefault="00531C60">
      <w:pPr>
        <w:spacing w:line="300" w:lineRule="exact"/>
        <w:rPr>
          <w:rFonts w:ascii="宋体" w:hAnsi="宋体" w:cs="Arial"/>
          <w:b/>
          <w:kern w:val="0"/>
          <w:szCs w:val="21"/>
        </w:rPr>
      </w:pPr>
    </w:p>
    <w:p w:rsidR="00531C60" w:rsidRDefault="001153C0">
      <w:pPr>
        <w:spacing w:line="300" w:lineRule="exac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/>
          <w:b/>
          <w:kern w:val="0"/>
          <w:szCs w:val="21"/>
        </w:rPr>
        <w:t>专题</w:t>
      </w:r>
      <w:r>
        <w:rPr>
          <w:rFonts w:ascii="宋体" w:hAnsi="宋体" w:cs="Arial" w:hint="eastAsia"/>
          <w:b/>
          <w:kern w:val="0"/>
          <w:szCs w:val="21"/>
        </w:rPr>
        <w:t>五</w:t>
      </w:r>
      <w:r>
        <w:rPr>
          <w:rFonts w:ascii="宋体" w:hAnsi="宋体" w:cs="Arial"/>
          <w:b/>
          <w:kern w:val="0"/>
          <w:szCs w:val="21"/>
        </w:rPr>
        <w:t>：劳动</w:t>
      </w:r>
      <w:r>
        <w:rPr>
          <w:rFonts w:ascii="宋体" w:hAnsi="宋体" w:cs="Arial" w:hint="eastAsia"/>
          <w:b/>
          <w:kern w:val="0"/>
          <w:szCs w:val="21"/>
        </w:rPr>
        <w:t>报酬与薪酬福利</w:t>
      </w:r>
    </w:p>
    <w:p w:rsidR="00531C60" w:rsidRDefault="001153C0">
      <w:pPr>
        <w:pStyle w:val="a7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调整工作岗位后，如何单方调薪、降薪？</w:t>
      </w:r>
    </w:p>
    <w:p w:rsidR="00531C60" w:rsidRDefault="001153C0">
      <w:pPr>
        <w:pStyle w:val="a7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如何通过薪酬调整处理员工失职、违纪等问题？</w:t>
      </w:r>
    </w:p>
    <w:p w:rsidR="00531C60" w:rsidRDefault="001153C0">
      <w:pPr>
        <w:pStyle w:val="a7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什么情况下可以扣减员工的工资？</w:t>
      </w:r>
    </w:p>
    <w:p w:rsidR="00531C60" w:rsidRDefault="001153C0">
      <w:pPr>
        <w:pStyle w:val="a7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如何设计工资构成以降低加班费成本？</w:t>
      </w:r>
    </w:p>
    <w:p w:rsidR="00531C60" w:rsidRDefault="001153C0">
      <w:pPr>
        <w:pStyle w:val="a7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员工主张入职以来的加班费，如何应对？</w:t>
      </w:r>
    </w:p>
    <w:p w:rsidR="00531C60" w:rsidRDefault="001153C0">
      <w:pPr>
        <w:pStyle w:val="a7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值班算不算加班，如何防范风险？</w:t>
      </w:r>
    </w:p>
    <w:p w:rsidR="00531C60" w:rsidRDefault="001153C0">
      <w:pPr>
        <w:pStyle w:val="a7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内部规定“已离职员工无权获取年终奖”，真的有效吗？</w:t>
      </w:r>
    </w:p>
    <w:p w:rsidR="00531C60" w:rsidRDefault="001153C0">
      <w:pPr>
        <w:pStyle w:val="a7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中途离职者，能否按时间比例索赔年薪余额、年终双薪、未回款的销售提成？</w:t>
      </w:r>
    </w:p>
    <w:p w:rsidR="00531C60" w:rsidRDefault="001153C0">
      <w:pPr>
        <w:pStyle w:val="a7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工资单上的科目哪些属于工资总额的范畴？</w:t>
      </w:r>
    </w:p>
    <w:p w:rsidR="00531C60" w:rsidRDefault="001153C0">
      <w:pPr>
        <w:pStyle w:val="a7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 w:cs="Times New Roman"/>
          <w:b w:val="0"/>
        </w:rPr>
      </w:pPr>
      <w:r>
        <w:rPr>
          <w:rStyle w:val="a9"/>
          <w:rFonts w:ascii="仿宋" w:eastAsia="仿宋" w:hAnsi="仿宋" w:cs="Times New Roman" w:hint="eastAsia"/>
          <w:b w:val="0"/>
        </w:rPr>
        <w:t>怎样理解最低工资标准，工资单上的科目哪些属于最低工资的范畴，哪些不属于？</w:t>
      </w:r>
    </w:p>
    <w:p w:rsidR="00531C60" w:rsidRDefault="00531C60">
      <w:pPr>
        <w:pStyle w:val="a7"/>
        <w:spacing w:before="0" w:beforeAutospacing="0" w:after="0" w:afterAutospacing="0" w:line="300" w:lineRule="exact"/>
        <w:ind w:left="420"/>
        <w:jc w:val="both"/>
        <w:rPr>
          <w:rStyle w:val="a9"/>
          <w:rFonts w:ascii="Times New Roman" w:hAnsi="Times New Roman" w:cs="Times New Roman"/>
          <w:sz w:val="21"/>
          <w:szCs w:val="21"/>
        </w:rPr>
      </w:pPr>
    </w:p>
    <w:p w:rsidR="00531C60" w:rsidRDefault="001153C0">
      <w:pPr>
        <w:spacing w:line="300" w:lineRule="exac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专题六：工作时间与休息休假</w:t>
      </w:r>
    </w:p>
    <w:p w:rsidR="00531C60" w:rsidRDefault="001153C0">
      <w:pPr>
        <w:pStyle w:val="a7"/>
        <w:numPr>
          <w:ilvl w:val="0"/>
          <w:numId w:val="6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每周</w:t>
      </w:r>
      <w:r>
        <w:rPr>
          <w:rStyle w:val="a9"/>
          <w:rFonts w:ascii="仿宋" w:eastAsia="仿宋" w:hAnsi="仿宋" w:hint="eastAsia"/>
          <w:b w:val="0"/>
        </w:rPr>
        <w:t>6</w:t>
      </w:r>
      <w:r>
        <w:rPr>
          <w:rStyle w:val="a9"/>
          <w:rFonts w:ascii="仿宋" w:eastAsia="仿宋" w:hAnsi="仿宋" w:hint="eastAsia"/>
          <w:b w:val="0"/>
        </w:rPr>
        <w:t>天，每天</w:t>
      </w:r>
      <w:r>
        <w:rPr>
          <w:rStyle w:val="a9"/>
          <w:rFonts w:ascii="仿宋" w:eastAsia="仿宋" w:hAnsi="仿宋" w:hint="eastAsia"/>
          <w:b w:val="0"/>
        </w:rPr>
        <w:t>7</w:t>
      </w:r>
      <w:r>
        <w:rPr>
          <w:rStyle w:val="a9"/>
          <w:rFonts w:ascii="仿宋" w:eastAsia="仿宋" w:hAnsi="仿宋" w:hint="eastAsia"/>
          <w:b w:val="0"/>
        </w:rPr>
        <w:t>小时，究竟加班了</w:t>
      </w:r>
      <w:r>
        <w:rPr>
          <w:rStyle w:val="a9"/>
          <w:rFonts w:ascii="仿宋" w:eastAsia="仿宋" w:hAnsi="仿宋" w:hint="eastAsia"/>
          <w:b w:val="0"/>
        </w:rPr>
        <w:t>2</w:t>
      </w:r>
      <w:r>
        <w:rPr>
          <w:rStyle w:val="a9"/>
          <w:rFonts w:ascii="仿宋" w:eastAsia="仿宋" w:hAnsi="仿宋" w:hint="eastAsia"/>
          <w:b w:val="0"/>
        </w:rPr>
        <w:t>小时还是</w:t>
      </w:r>
      <w:r>
        <w:rPr>
          <w:rStyle w:val="a9"/>
          <w:rFonts w:ascii="仿宋" w:eastAsia="仿宋" w:hAnsi="仿宋" w:hint="eastAsia"/>
          <w:b w:val="0"/>
        </w:rPr>
        <w:t>7</w:t>
      </w:r>
      <w:r>
        <w:rPr>
          <w:rStyle w:val="a9"/>
          <w:rFonts w:ascii="仿宋" w:eastAsia="仿宋" w:hAnsi="仿宋" w:hint="eastAsia"/>
          <w:b w:val="0"/>
        </w:rPr>
        <w:t>小时？</w:t>
      </w:r>
    </w:p>
    <w:p w:rsidR="00531C60" w:rsidRDefault="001153C0">
      <w:pPr>
        <w:pStyle w:val="a7"/>
        <w:numPr>
          <w:ilvl w:val="0"/>
          <w:numId w:val="6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工作日停电停工休息，能否要求员工周日上班，补回停工休息日？</w:t>
      </w:r>
    </w:p>
    <w:p w:rsidR="00531C60" w:rsidRDefault="001153C0">
      <w:pPr>
        <w:pStyle w:val="a7"/>
        <w:numPr>
          <w:ilvl w:val="0"/>
          <w:numId w:val="6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综合工时下，法定节假日是否属于总的工作时间内？</w:t>
      </w:r>
    </w:p>
    <w:p w:rsidR="00531C60" w:rsidRDefault="001153C0">
      <w:pPr>
        <w:pStyle w:val="a7"/>
        <w:numPr>
          <w:ilvl w:val="0"/>
          <w:numId w:val="6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不定时工作制的员工能否主张加班费？</w:t>
      </w:r>
    </w:p>
    <w:p w:rsidR="00531C60" w:rsidRDefault="001153C0">
      <w:pPr>
        <w:pStyle w:val="a7"/>
        <w:numPr>
          <w:ilvl w:val="0"/>
          <w:numId w:val="6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病假、医疗期、工伤假的享受条件及风险管控。</w:t>
      </w:r>
    </w:p>
    <w:p w:rsidR="00531C60" w:rsidRDefault="001153C0">
      <w:pPr>
        <w:pStyle w:val="a7"/>
        <w:numPr>
          <w:ilvl w:val="0"/>
          <w:numId w:val="6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产假、年休假、婚丧假的享受条件及风险管控。</w:t>
      </w:r>
    </w:p>
    <w:p w:rsidR="00531C60" w:rsidRDefault="001153C0">
      <w:pPr>
        <w:pStyle w:val="a7"/>
        <w:numPr>
          <w:ilvl w:val="0"/>
          <w:numId w:val="6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如何预防与应对员工泡病假？</w:t>
      </w:r>
    </w:p>
    <w:p w:rsidR="00531C60" w:rsidRDefault="001153C0">
      <w:pPr>
        <w:pStyle w:val="a7"/>
        <w:numPr>
          <w:ilvl w:val="0"/>
          <w:numId w:val="6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实习生、退休反聘人员能否享受年休假？</w:t>
      </w:r>
    </w:p>
    <w:p w:rsidR="00531C60" w:rsidRDefault="001153C0">
      <w:pPr>
        <w:pStyle w:val="a7"/>
        <w:numPr>
          <w:ilvl w:val="0"/>
          <w:numId w:val="6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用人单位是否必须批准员工请事假？</w:t>
      </w:r>
    </w:p>
    <w:p w:rsidR="00531C60" w:rsidRDefault="001153C0">
      <w:pPr>
        <w:pStyle w:val="a7"/>
        <w:numPr>
          <w:ilvl w:val="0"/>
          <w:numId w:val="6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请事假，当月工资是以实际出勤天数计算还是以工资总额减去缺勤天数？</w:t>
      </w:r>
    </w:p>
    <w:p w:rsidR="00531C60" w:rsidRDefault="00531C60">
      <w:pPr>
        <w:spacing w:line="300" w:lineRule="exact"/>
        <w:rPr>
          <w:rFonts w:ascii="仿宋" w:eastAsia="仿宋" w:hAnsi="仿宋" w:cs="Arial"/>
          <w:kern w:val="0"/>
          <w:sz w:val="24"/>
        </w:rPr>
      </w:pPr>
    </w:p>
    <w:p w:rsidR="00531C60" w:rsidRDefault="001153C0">
      <w:pPr>
        <w:spacing w:line="300" w:lineRule="exac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专题七：劳动关系解除与终止</w:t>
      </w:r>
    </w:p>
    <w:p w:rsidR="00531C60" w:rsidRDefault="001153C0">
      <w:pPr>
        <w:pStyle w:val="a7"/>
        <w:numPr>
          <w:ilvl w:val="0"/>
          <w:numId w:val="7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解除与终止有什么区别？</w:t>
      </w:r>
    </w:p>
    <w:p w:rsidR="00531C60" w:rsidRDefault="001153C0">
      <w:pPr>
        <w:pStyle w:val="a7"/>
        <w:numPr>
          <w:ilvl w:val="0"/>
          <w:numId w:val="7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双方协商解除劳动合同并约定支付适当的经济补偿，事后劳动者追讨经济补偿的差额部分，仲裁机构有可能支持劳动者的诉求，用人单位如何避免案件败诉？</w:t>
      </w:r>
    </w:p>
    <w:p w:rsidR="00531C60" w:rsidRDefault="001153C0">
      <w:pPr>
        <w:pStyle w:val="a7"/>
        <w:numPr>
          <w:ilvl w:val="0"/>
          <w:numId w:val="7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员工提交辞职信后的</w:t>
      </w:r>
      <w:r>
        <w:rPr>
          <w:rStyle w:val="a9"/>
          <w:rFonts w:ascii="仿宋" w:eastAsia="仿宋" w:hAnsi="仿宋" w:hint="eastAsia"/>
          <w:b w:val="0"/>
        </w:rPr>
        <w:t>30</w:t>
      </w:r>
      <w:r>
        <w:rPr>
          <w:rStyle w:val="a9"/>
          <w:rFonts w:ascii="仿宋" w:eastAsia="仿宋" w:hAnsi="仿宋" w:hint="eastAsia"/>
          <w:b w:val="0"/>
        </w:rPr>
        <w:t>天内，用人单位批准其离职，可能有风险，如何化解？</w:t>
      </w:r>
    </w:p>
    <w:p w:rsidR="00531C60" w:rsidRDefault="001153C0">
      <w:pPr>
        <w:pStyle w:val="a7"/>
        <w:numPr>
          <w:ilvl w:val="0"/>
          <w:numId w:val="7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对于患病员工，能否解除，如何操作才能降低法律风险？</w:t>
      </w:r>
    </w:p>
    <w:p w:rsidR="00531C60" w:rsidRDefault="001153C0">
      <w:pPr>
        <w:pStyle w:val="a7"/>
        <w:numPr>
          <w:ilvl w:val="0"/>
          <w:numId w:val="7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实行末位淘汰制，以末位排名为</w:t>
      </w:r>
      <w:r>
        <w:rPr>
          <w:rStyle w:val="a9"/>
          <w:rFonts w:ascii="仿宋" w:eastAsia="仿宋" w:hAnsi="仿宋" w:hint="eastAsia"/>
          <w:b w:val="0"/>
        </w:rPr>
        <w:t>由解雇员工，存在哪些风险，用人单位该如何操作？</w:t>
      </w:r>
    </w:p>
    <w:p w:rsidR="00531C60" w:rsidRDefault="001153C0">
      <w:pPr>
        <w:pStyle w:val="a7"/>
        <w:numPr>
          <w:ilvl w:val="0"/>
          <w:numId w:val="7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以“组织架构调整，无合适岗位安排”为由解雇员工，感觉非常符合常理，但往往被认定非法解雇，用人单位该如何做才避免风险？</w:t>
      </w:r>
    </w:p>
    <w:p w:rsidR="00531C60" w:rsidRDefault="001153C0">
      <w:pPr>
        <w:pStyle w:val="a7"/>
        <w:numPr>
          <w:ilvl w:val="0"/>
          <w:numId w:val="7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《解除劳动合同通知书》如果表述不当，往往成为劳动者打赢官司的有力证据，用人单位该如何书写，才避免案件败诉而承担法律责任？</w:t>
      </w:r>
    </w:p>
    <w:p w:rsidR="00531C60" w:rsidRDefault="001153C0">
      <w:pPr>
        <w:pStyle w:val="a7"/>
        <w:numPr>
          <w:ilvl w:val="0"/>
          <w:numId w:val="7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终止劳动合同是否需要提前</w:t>
      </w:r>
      <w:r>
        <w:rPr>
          <w:rStyle w:val="a9"/>
          <w:rFonts w:ascii="仿宋" w:eastAsia="仿宋" w:hAnsi="仿宋" w:hint="eastAsia"/>
          <w:b w:val="0"/>
        </w:rPr>
        <w:t>30</w:t>
      </w:r>
      <w:r>
        <w:rPr>
          <w:rStyle w:val="a9"/>
          <w:rFonts w:ascii="仿宋" w:eastAsia="仿宋" w:hAnsi="仿宋" w:hint="eastAsia"/>
          <w:b w:val="0"/>
        </w:rPr>
        <w:t>日告知劳动者？</w:t>
      </w:r>
    </w:p>
    <w:p w:rsidR="00531C60" w:rsidRDefault="001153C0">
      <w:pPr>
        <w:pStyle w:val="a7"/>
        <w:numPr>
          <w:ilvl w:val="0"/>
          <w:numId w:val="7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劳动合同到期后，经常出现该终止的忘记办理终止手续，该续签的忘记办理续签手续，其引发的风险非常大；其成因有哪些，用人单位该如何规避风险？</w:t>
      </w:r>
    </w:p>
    <w:p w:rsidR="00531C60" w:rsidRDefault="001153C0">
      <w:pPr>
        <w:pStyle w:val="a7"/>
        <w:numPr>
          <w:ilvl w:val="0"/>
          <w:numId w:val="7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用人单位不出具《离职证明》的，有什么法律责任</w:t>
      </w:r>
      <w:r>
        <w:rPr>
          <w:rStyle w:val="a9"/>
          <w:rFonts w:ascii="仿宋" w:eastAsia="仿宋" w:hAnsi="仿宋" w:hint="eastAsia"/>
          <w:b w:val="0"/>
        </w:rPr>
        <w:t>？</w:t>
      </w:r>
    </w:p>
    <w:p w:rsidR="00531C60" w:rsidRDefault="00531C60">
      <w:pPr>
        <w:spacing w:line="300" w:lineRule="exact"/>
        <w:rPr>
          <w:rFonts w:ascii="宋体" w:hAnsi="宋体" w:cs="Arial"/>
          <w:b/>
          <w:kern w:val="0"/>
          <w:szCs w:val="21"/>
        </w:rPr>
      </w:pPr>
    </w:p>
    <w:p w:rsidR="00531C60" w:rsidRDefault="001153C0">
      <w:pPr>
        <w:spacing w:line="300" w:lineRule="exac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专题八：违纪违规问题员工处理</w:t>
      </w:r>
    </w:p>
    <w:p w:rsidR="00531C60" w:rsidRDefault="001153C0">
      <w:pPr>
        <w:pStyle w:val="a7"/>
        <w:numPr>
          <w:ilvl w:val="0"/>
          <w:numId w:val="8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问题员工往往拒绝提交《检讨书》，用人单位该如何收集证据？</w:t>
      </w:r>
    </w:p>
    <w:p w:rsidR="00531C60" w:rsidRDefault="001153C0">
      <w:pPr>
        <w:pStyle w:val="a7"/>
        <w:numPr>
          <w:ilvl w:val="0"/>
          <w:numId w:val="8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对于违纪员工，应该在什么时间内处理？</w:t>
      </w:r>
    </w:p>
    <w:p w:rsidR="00531C60" w:rsidRDefault="001153C0">
      <w:pPr>
        <w:pStyle w:val="a7"/>
        <w:numPr>
          <w:ilvl w:val="0"/>
          <w:numId w:val="8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续签劳动合同后，能否追究员工上一期合同内的违纪责任？</w:t>
      </w:r>
    </w:p>
    <w:p w:rsidR="00531C60" w:rsidRDefault="001153C0">
      <w:pPr>
        <w:pStyle w:val="a7"/>
        <w:numPr>
          <w:ilvl w:val="0"/>
          <w:numId w:val="8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如何在《惩罚条例》中描述“一般违纪”、“较重违纪”及“严重违纪”？</w:t>
      </w:r>
      <w:r>
        <w:rPr>
          <w:rStyle w:val="a9"/>
          <w:rFonts w:ascii="仿宋" w:eastAsia="仿宋" w:hAnsi="仿宋" w:hint="eastAsia"/>
          <w:b w:val="0"/>
        </w:rPr>
        <w:t xml:space="preserve"> </w:t>
      </w:r>
    </w:p>
    <w:p w:rsidR="00531C60" w:rsidRDefault="001153C0">
      <w:pPr>
        <w:pStyle w:val="a7"/>
        <w:numPr>
          <w:ilvl w:val="0"/>
          <w:numId w:val="8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lastRenderedPageBreak/>
        <w:t>怎样理解“严重失职，营私舞弊，给用人单位造成重大损害”？</w:t>
      </w:r>
    </w:p>
    <w:p w:rsidR="00531C60" w:rsidRDefault="001153C0">
      <w:pPr>
        <w:pStyle w:val="a7"/>
        <w:numPr>
          <w:ilvl w:val="0"/>
          <w:numId w:val="8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如何追究“严重失职、严重违纪违规”者的法律责任？</w:t>
      </w:r>
    </w:p>
    <w:p w:rsidR="00531C60" w:rsidRDefault="001153C0">
      <w:pPr>
        <w:pStyle w:val="a7"/>
        <w:numPr>
          <w:ilvl w:val="0"/>
          <w:numId w:val="8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能否直接规定“禁止兼职，否则视为严重违纪违规”？</w:t>
      </w:r>
    </w:p>
    <w:p w:rsidR="00531C60" w:rsidRDefault="001153C0">
      <w:pPr>
        <w:pStyle w:val="a7"/>
        <w:numPr>
          <w:ilvl w:val="0"/>
          <w:numId w:val="8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员工被判刑了，劳动关系怎样处理？</w:t>
      </w:r>
    </w:p>
    <w:p w:rsidR="00531C60" w:rsidRDefault="001153C0">
      <w:pPr>
        <w:pStyle w:val="a7"/>
        <w:numPr>
          <w:ilvl w:val="0"/>
          <w:numId w:val="8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劳动者不辞而别、无故旷工，却主张被用人单位口头解雇，往往得到仲裁机构的支持，用人单位该如何做，才避免案件败诉？</w:t>
      </w:r>
    </w:p>
    <w:p w:rsidR="00531C60" w:rsidRDefault="001153C0">
      <w:pPr>
        <w:pStyle w:val="a7"/>
        <w:numPr>
          <w:ilvl w:val="0"/>
          <w:numId w:val="8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“录音录象”证据，仲裁与法院是否采信；用人单位内部</w:t>
      </w:r>
      <w:r>
        <w:rPr>
          <w:rStyle w:val="a9"/>
          <w:rFonts w:ascii="仿宋" w:eastAsia="仿宋" w:hAnsi="仿宋" w:hint="eastAsia"/>
          <w:b w:val="0"/>
        </w:rPr>
        <w:t>OA</w:t>
      </w:r>
      <w:r>
        <w:rPr>
          <w:rStyle w:val="a9"/>
          <w:rFonts w:ascii="仿宋" w:eastAsia="仿宋" w:hAnsi="仿宋" w:hint="eastAsia"/>
          <w:b w:val="0"/>
        </w:rPr>
        <w:t>系统上的资料能否作为证据使用；电子邮件、手机短信能否作为证据使用？</w:t>
      </w:r>
      <w:r>
        <w:rPr>
          <w:rStyle w:val="a9"/>
          <w:rFonts w:ascii="仿宋" w:eastAsia="仿宋" w:hAnsi="仿宋" w:hint="eastAsia"/>
          <w:b w:val="0"/>
        </w:rPr>
        <w:t xml:space="preserve"> </w:t>
      </w:r>
    </w:p>
    <w:p w:rsidR="00531C60" w:rsidRDefault="00531C60">
      <w:pPr>
        <w:spacing w:line="300" w:lineRule="exact"/>
        <w:rPr>
          <w:rFonts w:ascii="宋体" w:hAnsi="宋体" w:cs="宋体"/>
          <w:b/>
          <w:kern w:val="0"/>
          <w:szCs w:val="21"/>
        </w:rPr>
      </w:pPr>
    </w:p>
    <w:p w:rsidR="00531C60" w:rsidRDefault="001153C0">
      <w:pPr>
        <w:spacing w:line="300" w:lineRule="exac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/>
          <w:b/>
          <w:kern w:val="0"/>
          <w:szCs w:val="21"/>
        </w:rPr>
        <w:t>专题</w:t>
      </w:r>
      <w:r>
        <w:rPr>
          <w:rFonts w:ascii="宋体" w:hAnsi="宋体" w:cs="Arial" w:hint="eastAsia"/>
          <w:b/>
          <w:kern w:val="0"/>
          <w:szCs w:val="21"/>
        </w:rPr>
        <w:t>九</w:t>
      </w:r>
      <w:r>
        <w:rPr>
          <w:rFonts w:ascii="宋体" w:hAnsi="宋体" w:cs="Arial"/>
          <w:b/>
          <w:kern w:val="0"/>
          <w:szCs w:val="21"/>
        </w:rPr>
        <w:t>：规章制度</w:t>
      </w:r>
      <w:r>
        <w:rPr>
          <w:rFonts w:ascii="宋体" w:hAnsi="宋体" w:cs="Arial" w:hint="eastAsia"/>
          <w:b/>
          <w:kern w:val="0"/>
          <w:szCs w:val="21"/>
        </w:rPr>
        <w:t>与员工手册</w:t>
      </w:r>
    </w:p>
    <w:p w:rsidR="00531C60" w:rsidRDefault="001153C0">
      <w:pPr>
        <w:pStyle w:val="a7"/>
        <w:numPr>
          <w:ilvl w:val="0"/>
          <w:numId w:val="9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规章制度撰写、起草时需注意的风险细节。</w:t>
      </w:r>
    </w:p>
    <w:p w:rsidR="00531C60" w:rsidRDefault="001153C0">
      <w:pPr>
        <w:pStyle w:val="a7"/>
        <w:numPr>
          <w:ilvl w:val="0"/>
          <w:numId w:val="9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什么情况下需要制定某份规章制度？</w:t>
      </w:r>
    </w:p>
    <w:p w:rsidR="00531C60" w:rsidRDefault="001153C0">
      <w:pPr>
        <w:pStyle w:val="a7"/>
        <w:numPr>
          <w:ilvl w:val="0"/>
          <w:numId w:val="9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规章制度的制定程序有哪些，如何操作？</w:t>
      </w:r>
    </w:p>
    <w:p w:rsidR="00531C60" w:rsidRDefault="001153C0">
      <w:pPr>
        <w:pStyle w:val="a7"/>
        <w:numPr>
          <w:ilvl w:val="0"/>
          <w:numId w:val="9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如何公示或告知，才更符合仲裁或诉讼的举证要求？</w:t>
      </w:r>
    </w:p>
    <w:p w:rsidR="00531C60" w:rsidRDefault="001153C0">
      <w:pPr>
        <w:pStyle w:val="a7"/>
        <w:numPr>
          <w:ilvl w:val="0"/>
          <w:numId w:val="9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规章制度能否规定对员工进行经济处罚？</w:t>
      </w:r>
      <w:r>
        <w:rPr>
          <w:rStyle w:val="a9"/>
          <w:rFonts w:ascii="仿宋" w:eastAsia="仿宋" w:hAnsi="仿宋" w:hint="eastAsia"/>
          <w:b w:val="0"/>
        </w:rPr>
        <w:t xml:space="preserve"> </w:t>
      </w:r>
    </w:p>
    <w:p w:rsidR="00531C60" w:rsidRDefault="001153C0">
      <w:pPr>
        <w:pStyle w:val="a7"/>
        <w:numPr>
          <w:ilvl w:val="0"/>
          <w:numId w:val="9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规章制度违法，劳动者可以被迫解除并索取经济补偿，如何防范？</w:t>
      </w:r>
    </w:p>
    <w:p w:rsidR="00531C60" w:rsidRDefault="001153C0">
      <w:pPr>
        <w:pStyle w:val="a7"/>
        <w:numPr>
          <w:ilvl w:val="0"/>
          <w:numId w:val="9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规章制度与员工手册到底有什么区别？</w:t>
      </w:r>
    </w:p>
    <w:p w:rsidR="00531C60" w:rsidRDefault="001153C0">
      <w:pPr>
        <w:pStyle w:val="a7"/>
        <w:numPr>
          <w:ilvl w:val="0"/>
          <w:numId w:val="9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规章制度与员工手册应该多长时间修改一次？</w:t>
      </w:r>
    </w:p>
    <w:p w:rsidR="00531C60" w:rsidRDefault="001153C0">
      <w:pPr>
        <w:pStyle w:val="a7"/>
        <w:numPr>
          <w:ilvl w:val="0"/>
          <w:numId w:val="9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用人单位如何组建“职工代表大会”？</w:t>
      </w:r>
    </w:p>
    <w:p w:rsidR="00531C60" w:rsidRDefault="001153C0">
      <w:pPr>
        <w:pStyle w:val="a7"/>
        <w:numPr>
          <w:ilvl w:val="0"/>
          <w:numId w:val="9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二级单位的员工是否有义务遵守集团公司的规章制度？</w:t>
      </w:r>
    </w:p>
    <w:p w:rsidR="00531C60" w:rsidRDefault="00531C60">
      <w:pPr>
        <w:spacing w:line="300" w:lineRule="exact"/>
        <w:rPr>
          <w:rFonts w:ascii="仿宋" w:eastAsia="仿宋" w:hAnsi="仿宋" w:cs="宋体"/>
          <w:kern w:val="0"/>
          <w:sz w:val="24"/>
        </w:rPr>
      </w:pPr>
    </w:p>
    <w:p w:rsidR="00531C60" w:rsidRDefault="001153C0">
      <w:pPr>
        <w:spacing w:line="30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专题十、劳动争议处理</w:t>
      </w:r>
    </w:p>
    <w:p w:rsidR="00531C60" w:rsidRDefault="001153C0">
      <w:pPr>
        <w:pStyle w:val="a7"/>
        <w:numPr>
          <w:ilvl w:val="0"/>
          <w:numId w:val="10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用人单位败诉的原因主要有哪些？</w:t>
      </w:r>
    </w:p>
    <w:p w:rsidR="00531C60" w:rsidRDefault="001153C0">
      <w:pPr>
        <w:pStyle w:val="a7"/>
        <w:numPr>
          <w:ilvl w:val="0"/>
          <w:numId w:val="10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什么是公开审理，其风险有哪些，如何避免？</w:t>
      </w:r>
    </w:p>
    <w:p w:rsidR="00531C60" w:rsidRDefault="001153C0">
      <w:pPr>
        <w:pStyle w:val="a7"/>
        <w:numPr>
          <w:ilvl w:val="0"/>
          <w:numId w:val="10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申请仲裁的时效如何计算；如何理解“劳动争议发生之日”？</w:t>
      </w:r>
    </w:p>
    <w:p w:rsidR="00531C60" w:rsidRDefault="001153C0">
      <w:pPr>
        <w:pStyle w:val="a7"/>
        <w:numPr>
          <w:ilvl w:val="0"/>
          <w:numId w:val="10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如何书写仲裁答辩书、一审起诉状，有哪些注意事项？</w:t>
      </w:r>
    </w:p>
    <w:p w:rsidR="00531C60" w:rsidRDefault="001153C0">
      <w:pPr>
        <w:pStyle w:val="a7"/>
        <w:numPr>
          <w:ilvl w:val="0"/>
          <w:numId w:val="10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举证责任如何分配，无法举证的后果有哪些？</w:t>
      </w:r>
    </w:p>
    <w:p w:rsidR="00531C60" w:rsidRDefault="001153C0">
      <w:pPr>
        <w:pStyle w:val="a7"/>
        <w:numPr>
          <w:ilvl w:val="0"/>
          <w:numId w:val="10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真实案件证据分享与评析；</w:t>
      </w:r>
    </w:p>
    <w:p w:rsidR="00531C60" w:rsidRDefault="001153C0">
      <w:pPr>
        <w:pStyle w:val="a7"/>
        <w:numPr>
          <w:ilvl w:val="0"/>
          <w:numId w:val="10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开庭期间质证与辩论需要注意哪些关键问题？</w:t>
      </w:r>
    </w:p>
    <w:p w:rsidR="00531C60" w:rsidRDefault="001153C0">
      <w:pPr>
        <w:pStyle w:val="a7"/>
        <w:numPr>
          <w:ilvl w:val="0"/>
          <w:numId w:val="10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领取裁决书、判决书的几点技巧。</w:t>
      </w:r>
    </w:p>
    <w:p w:rsidR="00531C60" w:rsidRDefault="001153C0">
      <w:pPr>
        <w:pStyle w:val="a7"/>
        <w:numPr>
          <w:ilvl w:val="0"/>
          <w:numId w:val="10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和解书与调解书的区别及运用策略？</w:t>
      </w:r>
    </w:p>
    <w:p w:rsidR="00531C60" w:rsidRDefault="001153C0">
      <w:pPr>
        <w:pStyle w:val="a7"/>
        <w:numPr>
          <w:ilvl w:val="0"/>
          <w:numId w:val="10"/>
        </w:numPr>
        <w:spacing w:before="0" w:beforeAutospacing="0" w:after="0" w:afterAutospacing="0" w:line="300" w:lineRule="exact"/>
        <w:jc w:val="both"/>
        <w:rPr>
          <w:rStyle w:val="a9"/>
          <w:rFonts w:ascii="仿宋" w:eastAsia="仿宋" w:hAnsi="仿宋"/>
          <w:b w:val="0"/>
        </w:rPr>
      </w:pPr>
      <w:r>
        <w:rPr>
          <w:rStyle w:val="a9"/>
          <w:rFonts w:ascii="仿宋" w:eastAsia="仿宋" w:hAnsi="仿宋" w:hint="eastAsia"/>
          <w:b w:val="0"/>
        </w:rPr>
        <w:t>如何选择劳动法律师、法律顾问？</w:t>
      </w:r>
    </w:p>
    <w:p w:rsidR="00531C60" w:rsidRDefault="00531C60">
      <w:pPr>
        <w:spacing w:line="400" w:lineRule="exact"/>
        <w:ind w:rightChars="-77" w:right="-162"/>
        <w:rPr>
          <w:rFonts w:ascii="仿宋" w:eastAsia="仿宋" w:hAnsi="仿宋" w:cs="仿宋"/>
          <w:b/>
          <w:bCs/>
          <w:color w:val="0C0C0C"/>
          <w:sz w:val="28"/>
          <w:szCs w:val="28"/>
        </w:rPr>
      </w:pPr>
    </w:p>
    <w:p w:rsidR="00531C60" w:rsidRDefault="001153C0">
      <w:pPr>
        <w:spacing w:line="400" w:lineRule="exact"/>
        <w:ind w:left="562" w:hangingChars="200" w:hanging="562"/>
        <w:rPr>
          <w:rFonts w:ascii="仿宋" w:eastAsia="仿宋" w:hAnsi="仿宋" w:cs="仿宋"/>
          <w:b/>
          <w:bCs/>
          <w:color w:val="0C0C0C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C0C0C"/>
          <w:sz w:val="28"/>
          <w:szCs w:val="28"/>
        </w:rPr>
        <w:t>五、参会对象：</w:t>
      </w:r>
    </w:p>
    <w:p w:rsidR="00531C60" w:rsidRDefault="001153C0">
      <w:p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仿宋" w:eastAsia="仿宋" w:hAnsi="仿宋" w:hint="eastAsia"/>
          <w:sz w:val="24"/>
        </w:rPr>
        <w:t>HR</w:t>
      </w:r>
      <w:r>
        <w:rPr>
          <w:rFonts w:ascii="仿宋" w:eastAsia="仿宋" w:hAnsi="仿宋" w:hint="eastAsia"/>
          <w:sz w:val="24"/>
        </w:rPr>
        <w:t>管理者、企业中高层、法务、工会干部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 w:hint="eastAsia"/>
          <w:sz w:val="24"/>
        </w:rPr>
        <w:t>。</w:t>
      </w:r>
    </w:p>
    <w:p w:rsidR="00531C60" w:rsidRDefault="001153C0">
      <w:pPr>
        <w:widowControl/>
        <w:spacing w:before="50" w:after="50" w:line="400" w:lineRule="exact"/>
        <w:ind w:right="-331"/>
        <w:rPr>
          <w:rFonts w:ascii="仿宋" w:eastAsia="仿宋" w:hAnsi="仿宋" w:cs="仿宋"/>
          <w:b/>
          <w:bCs/>
          <w:color w:val="0C0C0C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C0C0C"/>
          <w:sz w:val="28"/>
          <w:szCs w:val="28"/>
        </w:rPr>
        <w:t>六、拟邀专家：</w:t>
      </w:r>
    </w:p>
    <w:p w:rsidR="00531C60" w:rsidRDefault="001153C0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钟永棣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国内著名劳动法与员工关系管理实战专家、高级人力资源管理师、高级劳动关系协调师；法学学士、管理学硕士；精通劳动法律法规和劳动争议的预防与应对，擅长把企业人力资源管理与劳动法律法规完美整合；</w:t>
      </w:r>
      <w:r>
        <w:rPr>
          <w:rFonts w:ascii="仿宋" w:eastAsia="仿宋" w:hAnsi="仿宋" w:hint="eastAsia"/>
          <w:sz w:val="24"/>
        </w:rPr>
        <w:t>2000</w:t>
      </w:r>
      <w:r>
        <w:rPr>
          <w:rFonts w:ascii="仿宋" w:eastAsia="仿宋" w:hAnsi="仿宋" w:hint="eastAsia"/>
          <w:sz w:val="24"/>
        </w:rPr>
        <w:t>年至今一直从事与劳动法有关的工作，曾任职于劳动仲裁部门并获得“广州市优秀劳动仲裁员”称号；多年来累计裁审和处理</w:t>
      </w:r>
      <w:r>
        <w:rPr>
          <w:rFonts w:ascii="仿宋" w:eastAsia="仿宋" w:hAnsi="仿宋" w:hint="eastAsia"/>
          <w:sz w:val="24"/>
        </w:rPr>
        <w:t>1000</w:t>
      </w:r>
      <w:r>
        <w:rPr>
          <w:rFonts w:ascii="仿宋" w:eastAsia="仿宋" w:hAnsi="仿宋" w:hint="eastAsia"/>
          <w:sz w:val="24"/>
        </w:rPr>
        <w:t>多宗劳动争议案件，研究</w:t>
      </w:r>
      <w:r>
        <w:rPr>
          <w:rFonts w:ascii="仿宋" w:eastAsia="仿宋" w:hAnsi="仿宋" w:hint="eastAsia"/>
          <w:sz w:val="24"/>
        </w:rPr>
        <w:t>5000</w:t>
      </w:r>
      <w:r>
        <w:rPr>
          <w:rFonts w:ascii="仿宋" w:eastAsia="仿宋" w:hAnsi="仿宋" w:hint="eastAsia"/>
          <w:sz w:val="24"/>
        </w:rPr>
        <w:t>多份全国各地的劳动争议判决书，审查完善</w:t>
      </w:r>
      <w:r>
        <w:rPr>
          <w:rFonts w:ascii="仿宋" w:eastAsia="仿宋" w:hAnsi="仿宋"/>
          <w:sz w:val="24"/>
        </w:rPr>
        <w:t>400</w:t>
      </w:r>
      <w:r>
        <w:rPr>
          <w:rFonts w:ascii="仿宋" w:eastAsia="仿宋" w:hAnsi="仿宋" w:hint="eastAsia"/>
          <w:sz w:val="24"/>
        </w:rPr>
        <w:t>多家企业的人力资源制度合同文书，担任</w:t>
      </w:r>
      <w:r>
        <w:rPr>
          <w:rFonts w:ascii="仿宋" w:eastAsia="仿宋" w:hAnsi="仿宋"/>
          <w:sz w:val="24"/>
        </w:rPr>
        <w:t>200</w:t>
      </w:r>
      <w:r>
        <w:rPr>
          <w:rFonts w:ascii="仿宋" w:eastAsia="仿宋" w:hAnsi="仿宋" w:hint="eastAsia"/>
          <w:sz w:val="24"/>
        </w:rPr>
        <w:t>多家企事业单位的劳动人事风险顾问，讲授劳动法与劳动关系课程</w:t>
      </w:r>
      <w:r>
        <w:rPr>
          <w:rFonts w:ascii="仿宋" w:eastAsia="仿宋" w:hAnsi="仿宋" w:hint="eastAsia"/>
          <w:sz w:val="24"/>
        </w:rPr>
        <w:t>13</w:t>
      </w:r>
      <w:r>
        <w:rPr>
          <w:rFonts w:ascii="仿宋" w:eastAsia="仿宋" w:hAnsi="仿宋"/>
          <w:sz w:val="24"/>
        </w:rPr>
        <w:t>00</w:t>
      </w:r>
      <w:r>
        <w:rPr>
          <w:rFonts w:ascii="仿宋" w:eastAsia="仿宋" w:hAnsi="仿宋" w:hint="eastAsia"/>
          <w:sz w:val="24"/>
        </w:rPr>
        <w:t>多天；其课程内容实</w:t>
      </w:r>
      <w:r>
        <w:rPr>
          <w:rFonts w:ascii="仿宋" w:eastAsia="仿宋" w:hAnsi="仿宋" w:hint="eastAsia"/>
          <w:sz w:val="24"/>
        </w:rPr>
        <w:t>战型超强，让学员即时学以致用！</w:t>
      </w:r>
    </w:p>
    <w:p w:rsidR="00531C60" w:rsidRDefault="00531C60">
      <w:pPr>
        <w:pStyle w:val="a7"/>
        <w:snapToGrid w:val="0"/>
        <w:spacing w:before="0" w:beforeAutospacing="0" w:after="0" w:afterAutospacing="0" w:line="400" w:lineRule="exact"/>
        <w:ind w:firstLineChars="150" w:firstLine="422"/>
        <w:jc w:val="both"/>
        <w:rPr>
          <w:rFonts w:ascii="仿宋" w:eastAsia="仿宋" w:hAnsi="仿宋" w:cs="仿宋"/>
          <w:b/>
          <w:color w:val="0C0C0C"/>
          <w:sz w:val="28"/>
          <w:szCs w:val="28"/>
        </w:rPr>
      </w:pPr>
    </w:p>
    <w:p w:rsidR="00531C60" w:rsidRDefault="001153C0">
      <w:pPr>
        <w:spacing w:line="400" w:lineRule="exact"/>
        <w:rPr>
          <w:rFonts w:ascii="仿宋" w:eastAsia="仿宋" w:hAnsi="仿宋" w:cs="仿宋"/>
          <w:b/>
          <w:color w:val="0C0C0C"/>
          <w:sz w:val="28"/>
          <w:szCs w:val="28"/>
        </w:rPr>
      </w:pPr>
      <w:r>
        <w:rPr>
          <w:rFonts w:ascii="仿宋" w:eastAsia="仿宋" w:hAnsi="仿宋" w:cs="仿宋" w:hint="eastAsia"/>
          <w:b/>
          <w:color w:val="0C0C0C"/>
          <w:sz w:val="28"/>
          <w:szCs w:val="28"/>
        </w:rPr>
        <w:lastRenderedPageBreak/>
        <w:t>七、学习费用：</w:t>
      </w:r>
    </w:p>
    <w:p w:rsidR="00531C60" w:rsidRDefault="001153C0">
      <w:pPr>
        <w:spacing w:line="400" w:lineRule="exact"/>
        <w:ind w:firstLineChars="600" w:firstLine="1446"/>
        <w:rPr>
          <w:rFonts w:ascii="仿宋" w:eastAsia="仿宋" w:hAnsi="仿宋" w:cs="仿宋"/>
          <w:color w:val="1C1B10"/>
          <w:sz w:val="24"/>
        </w:rPr>
      </w:pPr>
      <w:r>
        <w:rPr>
          <w:rFonts w:ascii="仿宋" w:eastAsia="仿宋" w:hAnsi="仿宋" w:cs="仿宋" w:hint="eastAsia"/>
          <w:b/>
          <w:color w:val="0C0C0C"/>
          <w:sz w:val="24"/>
        </w:rPr>
        <w:t>一类</w:t>
      </w:r>
      <w:r>
        <w:rPr>
          <w:rFonts w:ascii="仿宋" w:eastAsia="仿宋" w:hAnsi="仿宋" w:cs="仿宋" w:hint="eastAsia"/>
          <w:b/>
          <w:color w:val="1C1B10"/>
          <w:sz w:val="24"/>
        </w:rPr>
        <w:t>收费</w:t>
      </w:r>
      <w:r>
        <w:rPr>
          <w:rFonts w:ascii="仿宋" w:eastAsia="仿宋" w:hAnsi="仿宋" w:cs="仿宋" w:hint="eastAsia"/>
          <w:b/>
          <w:color w:val="1C1B10"/>
          <w:sz w:val="24"/>
        </w:rPr>
        <w:t>:3600</w:t>
      </w:r>
      <w:r>
        <w:rPr>
          <w:rFonts w:ascii="仿宋" w:eastAsia="仿宋" w:hAnsi="仿宋" w:cs="仿宋" w:hint="eastAsia"/>
          <w:b/>
          <w:bCs/>
          <w:sz w:val="24"/>
        </w:rPr>
        <w:t>元</w:t>
      </w:r>
      <w:r>
        <w:rPr>
          <w:rFonts w:ascii="仿宋" w:eastAsia="仿宋" w:hAnsi="仿宋" w:cs="仿宋" w:hint="eastAsia"/>
          <w:b/>
          <w:bCs/>
          <w:sz w:val="24"/>
        </w:rPr>
        <w:t>/</w:t>
      </w:r>
      <w:r>
        <w:rPr>
          <w:rFonts w:ascii="仿宋" w:eastAsia="仿宋" w:hAnsi="仿宋" w:cs="仿宋" w:hint="eastAsia"/>
          <w:b/>
          <w:bCs/>
          <w:sz w:val="24"/>
        </w:rPr>
        <w:t>人</w:t>
      </w:r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b/>
          <w:bCs/>
          <w:color w:val="0C0C0C"/>
          <w:sz w:val="24"/>
        </w:rPr>
        <w:t xml:space="preserve"> </w:t>
      </w:r>
      <w:r>
        <w:rPr>
          <w:rFonts w:ascii="仿宋" w:eastAsia="仿宋" w:hAnsi="仿宋" w:cs="仿宋" w:hint="eastAsia"/>
          <w:b/>
          <w:bCs/>
          <w:color w:val="0C0C0C"/>
          <w:sz w:val="24"/>
        </w:rPr>
        <w:t>二类含考证费</w:t>
      </w:r>
      <w:r>
        <w:rPr>
          <w:rFonts w:ascii="仿宋" w:eastAsia="仿宋" w:hAnsi="仿宋" w:cs="仿宋" w:hint="eastAsia"/>
          <w:b/>
          <w:bCs/>
          <w:color w:val="0C0C0C"/>
          <w:sz w:val="24"/>
        </w:rPr>
        <w:t>:460</w:t>
      </w:r>
      <w:r>
        <w:rPr>
          <w:rFonts w:ascii="仿宋" w:eastAsia="仿宋" w:hAnsi="仿宋" w:cs="仿宋" w:hint="eastAsia"/>
          <w:b/>
          <w:color w:val="1C1B10"/>
          <w:sz w:val="24"/>
        </w:rPr>
        <w:t>0</w:t>
      </w:r>
      <w:r>
        <w:rPr>
          <w:rFonts w:ascii="仿宋" w:eastAsia="仿宋" w:hAnsi="仿宋" w:cs="仿宋" w:hint="eastAsia"/>
          <w:b/>
          <w:bCs/>
          <w:color w:val="1C1B10"/>
          <w:sz w:val="24"/>
        </w:rPr>
        <w:t>元</w:t>
      </w:r>
      <w:r>
        <w:rPr>
          <w:rFonts w:ascii="仿宋" w:eastAsia="仿宋" w:hAnsi="仿宋" w:cs="仿宋" w:hint="eastAsia"/>
          <w:b/>
          <w:bCs/>
          <w:color w:val="1C1B10"/>
          <w:sz w:val="24"/>
        </w:rPr>
        <w:t>/</w:t>
      </w:r>
      <w:r>
        <w:rPr>
          <w:rFonts w:ascii="仿宋" w:eastAsia="仿宋" w:hAnsi="仿宋" w:cs="仿宋" w:hint="eastAsia"/>
          <w:b/>
          <w:bCs/>
          <w:color w:val="1C1B10"/>
          <w:sz w:val="24"/>
        </w:rPr>
        <w:t>人</w:t>
      </w:r>
      <w:r>
        <w:rPr>
          <w:rFonts w:ascii="仿宋" w:eastAsia="仿宋" w:hAnsi="仿宋" w:cs="仿宋" w:hint="eastAsia"/>
          <w:b/>
          <w:bCs/>
          <w:color w:val="1C1B10"/>
          <w:sz w:val="24"/>
        </w:rPr>
        <w:t xml:space="preserve"> </w:t>
      </w:r>
      <w:r>
        <w:rPr>
          <w:rFonts w:ascii="仿宋" w:eastAsia="仿宋" w:hAnsi="仿宋" w:cs="仿宋" w:hint="eastAsia"/>
          <w:b/>
          <w:bCs/>
          <w:color w:val="1C1B10"/>
          <w:sz w:val="24"/>
        </w:rPr>
        <w:t xml:space="preserve">　</w:t>
      </w:r>
      <w:r>
        <w:rPr>
          <w:rFonts w:ascii="仿宋" w:eastAsia="仿宋" w:hAnsi="仿宋" w:cs="仿宋" w:hint="eastAsia"/>
          <w:color w:val="1C1B10"/>
          <w:sz w:val="24"/>
        </w:rPr>
        <w:t xml:space="preserve"> </w:t>
      </w:r>
    </w:p>
    <w:p w:rsidR="00531C60" w:rsidRDefault="001153C0">
      <w:pPr>
        <w:spacing w:line="400" w:lineRule="exact"/>
        <w:ind w:left="1680" w:hangingChars="700" w:hanging="1680"/>
        <w:rPr>
          <w:rFonts w:ascii="宋体" w:hAnsi="宋体" w:cs="宋体"/>
          <w:b/>
          <w:color w:val="C00000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(</w:t>
      </w:r>
      <w:r>
        <w:rPr>
          <w:rFonts w:ascii="仿宋" w:eastAsia="仿宋" w:hAnsi="仿宋" w:cs="仿宋" w:hint="eastAsia"/>
          <w:b/>
          <w:bCs/>
          <w:sz w:val="24"/>
        </w:rPr>
        <w:t>费用包含：</w:t>
      </w:r>
      <w:r>
        <w:rPr>
          <w:rFonts w:ascii="仿宋" w:eastAsia="仿宋" w:hAnsi="仿宋" w:cs="仿宋" w:hint="eastAsia"/>
          <w:sz w:val="24"/>
        </w:rPr>
        <w:t>讲师费、讲义资料、现场咨询、发票、两天中餐、四餐茶点、服务费、邮寄费、二类收费含考证等</w:t>
      </w:r>
      <w:r>
        <w:rPr>
          <w:rFonts w:ascii="仿宋" w:eastAsia="仿宋" w:hAnsi="仿宋" w:cs="仿宋" w:hint="eastAsia"/>
          <w:sz w:val="24"/>
        </w:rPr>
        <w:t>)</w:t>
      </w:r>
      <w:r>
        <w:rPr>
          <w:rFonts w:ascii="仿宋" w:eastAsia="仿宋" w:hAnsi="仿宋" w:cs="仿宋" w:hint="eastAsia"/>
          <w:b/>
          <w:bCs/>
          <w:color w:val="C00000"/>
          <w:sz w:val="24"/>
        </w:rPr>
        <w:t xml:space="preserve"> </w:t>
      </w:r>
      <w:r>
        <w:rPr>
          <w:rFonts w:ascii="仿宋" w:eastAsia="仿宋" w:hAnsi="仿宋" w:cs="仿宋" w:hint="eastAsia"/>
          <w:color w:val="000000"/>
          <w:sz w:val="24"/>
        </w:rPr>
        <w:t>食宿统一安排，费用自理。</w:t>
      </w:r>
    </w:p>
    <w:p w:rsidR="00531C60" w:rsidRDefault="001153C0">
      <w:pPr>
        <w:numPr>
          <w:ilvl w:val="0"/>
          <w:numId w:val="11"/>
        </w:numPr>
        <w:spacing w:line="400" w:lineRule="exact"/>
        <w:rPr>
          <w:rFonts w:ascii="宋体" w:hAnsi="宋体" w:cs="宋体"/>
          <w:b/>
          <w:bCs/>
          <w:color w:val="0C0C0C"/>
          <w:szCs w:val="21"/>
        </w:rPr>
      </w:pPr>
      <w:r>
        <w:rPr>
          <w:rFonts w:ascii="仿宋" w:eastAsia="仿宋" w:hAnsi="仿宋" w:cs="仿宋" w:hint="eastAsia"/>
          <w:b/>
          <w:color w:val="0C0C0C"/>
          <w:sz w:val="28"/>
          <w:szCs w:val="28"/>
        </w:rPr>
        <w:t>时间地点：</w:t>
      </w:r>
      <w:r>
        <w:rPr>
          <w:rFonts w:ascii="仿宋" w:eastAsia="仿宋" w:hAnsi="仿宋" w:cs="仿宋" w:hint="eastAsia"/>
          <w:b/>
          <w:bCs/>
          <w:color w:val="0070C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70C0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0C0C0C"/>
          <w:szCs w:val="21"/>
        </w:rPr>
        <w:t xml:space="preserve">       </w:t>
      </w:r>
      <w:r>
        <w:rPr>
          <w:rFonts w:ascii="宋体" w:hAnsi="宋体" w:cs="宋体" w:hint="eastAsia"/>
          <w:b/>
          <w:bCs/>
          <w:color w:val="0C0C0C"/>
          <w:szCs w:val="21"/>
        </w:rPr>
        <w:t xml:space="preserve">　　　</w:t>
      </w:r>
      <w:r>
        <w:rPr>
          <w:rFonts w:ascii="宋体" w:hAnsi="宋体" w:cs="宋体" w:hint="eastAsia"/>
          <w:b/>
          <w:bCs/>
          <w:color w:val="0C0C0C"/>
          <w:szCs w:val="21"/>
        </w:rPr>
        <w:t xml:space="preserve"> </w:t>
      </w:r>
    </w:p>
    <w:p w:rsidR="00531C60" w:rsidRDefault="001153C0">
      <w:pPr>
        <w:spacing w:line="400" w:lineRule="exact"/>
        <w:rPr>
          <w:rFonts w:ascii="仿宋" w:eastAsia="仿宋" w:hAnsi="仿宋" w:cs="仿宋"/>
          <w:b/>
          <w:bCs/>
          <w:color w:val="0D0D0D" w:themeColor="text1" w:themeTint="F2"/>
          <w:sz w:val="24"/>
        </w:rPr>
      </w:pP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（第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0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1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期）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2021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年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07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月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0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6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-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08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日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---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重庆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 xml:space="preserve">     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（第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0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2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期）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2021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年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08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月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1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3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-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15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日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---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贵阳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 xml:space="preserve">    </w:t>
      </w:r>
    </w:p>
    <w:p w:rsidR="00531C60" w:rsidRDefault="001153C0">
      <w:pPr>
        <w:spacing w:line="400" w:lineRule="exact"/>
        <w:rPr>
          <w:rFonts w:ascii="仿宋" w:eastAsia="仿宋" w:hAnsi="仿宋" w:cs="仿宋"/>
          <w:b/>
          <w:bCs/>
          <w:color w:val="0D0D0D" w:themeColor="text1" w:themeTint="F2"/>
          <w:sz w:val="24"/>
        </w:rPr>
      </w:pP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（第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0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3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期）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2021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年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09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月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16-18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日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---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杭州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 xml:space="preserve">     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（第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0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4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期）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2021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年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10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月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14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-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16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日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---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厦门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 xml:space="preserve">     </w:t>
      </w:r>
    </w:p>
    <w:p w:rsidR="00531C60" w:rsidRDefault="001153C0">
      <w:pPr>
        <w:spacing w:line="400" w:lineRule="exact"/>
        <w:rPr>
          <w:rFonts w:ascii="仿宋" w:eastAsia="仿宋" w:hAnsi="仿宋" w:cs="仿宋"/>
          <w:b/>
          <w:bCs/>
          <w:color w:val="0D0D0D" w:themeColor="text1" w:themeTint="F2"/>
          <w:sz w:val="24"/>
        </w:rPr>
      </w:pP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（第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05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期）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2021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年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11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月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23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-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25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日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---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上海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 xml:space="preserve">    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 xml:space="preserve"> 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（第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06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期）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2021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年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12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月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30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-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31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日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---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>广州</w:t>
      </w: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</w:rPr>
        <w:t xml:space="preserve">     </w:t>
      </w:r>
    </w:p>
    <w:p w:rsidR="00531C60" w:rsidRDefault="00531C60">
      <w:pPr>
        <w:spacing w:line="400" w:lineRule="exact"/>
        <w:rPr>
          <w:rFonts w:ascii="仿宋" w:eastAsia="仿宋" w:hAnsi="仿宋" w:cs="仿宋"/>
          <w:b/>
          <w:bCs/>
          <w:color w:val="0D0D0D" w:themeColor="text1" w:themeTint="F2"/>
          <w:sz w:val="24"/>
        </w:rPr>
      </w:pPr>
    </w:p>
    <w:p w:rsidR="00531C60" w:rsidRDefault="001153C0">
      <w:pPr>
        <w:spacing w:line="400" w:lineRule="exact"/>
        <w:ind w:left="562" w:rightChars="-200" w:right="-420" w:hangingChars="200" w:hanging="562"/>
        <w:rPr>
          <w:rFonts w:ascii="仿宋" w:eastAsia="仿宋" w:hAnsi="仿宋" w:cs="仿宋"/>
          <w:b/>
          <w:bCs/>
          <w:color w:val="0C0C0C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C0C0C"/>
          <w:sz w:val="28"/>
          <w:szCs w:val="28"/>
        </w:rPr>
        <w:t>九、证书报考：</w:t>
      </w:r>
    </w:p>
    <w:p w:rsidR="00531C60" w:rsidRDefault="001153C0">
      <w:pPr>
        <w:spacing w:line="400" w:lineRule="exact"/>
        <w:ind w:rightChars="-200" w:right="-420"/>
        <w:rPr>
          <w:rFonts w:ascii="宋体" w:hAnsi="宋体" w:cs="宋体"/>
          <w:sz w:val="24"/>
        </w:rPr>
      </w:pPr>
      <w:r>
        <w:rPr>
          <w:rFonts w:ascii="仿宋" w:eastAsia="仿宋" w:hAnsi="仿宋" w:cs="仿宋" w:hint="eastAsia"/>
          <w:color w:val="0C0C0C"/>
          <w:sz w:val="24"/>
        </w:rPr>
        <w:t>经学习考试合格，由中国管理科学研究院人才战略研究所</w:t>
      </w:r>
      <w:r>
        <w:rPr>
          <w:rFonts w:ascii="仿宋" w:eastAsia="仿宋" w:hAnsi="仿宋" w:cs="仿宋" w:hint="eastAsia"/>
          <w:color w:val="0C0C0C"/>
          <w:kern w:val="0"/>
          <w:sz w:val="24"/>
        </w:rPr>
        <w:t>颁发</w:t>
      </w:r>
      <w:r>
        <w:rPr>
          <w:rFonts w:ascii="仿宋" w:eastAsia="仿宋" w:hAnsi="仿宋" w:cs="仿宋" w:hint="eastAsia"/>
          <w:b/>
          <w:bCs/>
          <w:color w:val="0C0C0C"/>
          <w:kern w:val="0"/>
          <w:sz w:val="24"/>
        </w:rPr>
        <w:t>《人力资源管理师（高级）》、《人力资源法务师（高级）》、《劳动关系管理师（高级）》、《职业规划师（高级）》、《薪酬管理师（高级）》</w:t>
      </w:r>
      <w:r>
        <w:rPr>
          <w:rFonts w:ascii="仿宋" w:eastAsia="仿宋" w:hAnsi="仿宋" w:cs="仿宋" w:hint="eastAsia"/>
          <w:b/>
          <w:bCs/>
          <w:color w:val="0C0C0C"/>
          <w:kern w:val="0"/>
          <w:sz w:val="24"/>
        </w:rPr>
        <w:t>、</w:t>
      </w:r>
      <w:r>
        <w:rPr>
          <w:rFonts w:ascii="仿宋" w:eastAsia="仿宋" w:hAnsi="仿宋" w:cs="仿宋" w:hint="eastAsia"/>
          <w:b/>
          <w:bCs/>
          <w:color w:val="0C0C0C"/>
          <w:kern w:val="0"/>
          <w:sz w:val="24"/>
        </w:rPr>
        <w:t>《绩效管理师（高级）》</w:t>
      </w:r>
      <w:r>
        <w:rPr>
          <w:rFonts w:ascii="仿宋" w:eastAsia="仿宋" w:hAnsi="仿宋" w:cs="仿宋" w:hint="eastAsia"/>
          <w:color w:val="0C0C0C"/>
          <w:kern w:val="0"/>
          <w:sz w:val="24"/>
        </w:rPr>
        <w:t>专业人才技能证书。</w:t>
      </w:r>
      <w:r>
        <w:rPr>
          <w:rFonts w:ascii="仿宋" w:eastAsia="仿宋" w:hAnsi="仿宋" w:cs="仿宋" w:hint="eastAsia"/>
          <w:color w:val="0C0C0C"/>
          <w:sz w:val="24"/>
        </w:rPr>
        <w:t>本证书为岗前培训、在职培训、职业技能提升培训的证明，是劳动者任职的依据之一。</w:t>
      </w:r>
      <w:r>
        <w:rPr>
          <w:rFonts w:ascii="仿宋" w:eastAsia="仿宋" w:hAnsi="仿宋" w:cs="仿宋" w:hint="eastAsia"/>
          <w:b/>
          <w:bCs/>
          <w:color w:val="0C0C0C"/>
          <w:sz w:val="24"/>
        </w:rPr>
        <w:t>证书作用：</w:t>
      </w:r>
      <w:r>
        <w:rPr>
          <w:rFonts w:ascii="仿宋" w:eastAsia="仿宋" w:hAnsi="仿宋" w:cs="仿宋" w:hint="eastAsia"/>
          <w:color w:val="0C0C0C"/>
          <w:sz w:val="24"/>
        </w:rPr>
        <w:t>是相关人员从事职业活动，参加应聘上岗、拓宽就业渠道的依据，作为能力评价，是企事业单位对持证人聘用和任职、晋升、考核的重要参考依据。同时，完成学习课程，经考核成绩合格，中心颁发《结业证书》并登记学时。</w:t>
      </w:r>
      <w:hyperlink r:id="rId9" w:history="1">
        <w:r>
          <w:rPr>
            <w:rStyle w:val="ac"/>
            <w:rFonts w:ascii="仿宋" w:eastAsia="仿宋" w:hAnsi="仿宋" w:cs="仿宋" w:hint="eastAsia"/>
            <w:sz w:val="24"/>
          </w:rPr>
          <w:t>需邮件提交：身份证复印件、学历证</w:t>
        </w:r>
      </w:hyperlink>
      <w:r>
        <w:rPr>
          <w:rFonts w:ascii="仿宋" w:eastAsia="仿宋" w:hAnsi="仿宋" w:cs="仿宋" w:hint="eastAsia"/>
          <w:color w:val="000000"/>
          <w:sz w:val="24"/>
        </w:rPr>
        <w:t>复印件</w:t>
      </w:r>
      <w:r>
        <w:rPr>
          <w:rFonts w:ascii="仿宋" w:eastAsia="仿宋" w:hAnsi="仿宋" w:cs="仿宋" w:hint="eastAsia"/>
          <w:sz w:val="24"/>
        </w:rPr>
        <w:t>、工作年限证明、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寸红底免冠彩色照片电子版</w:t>
      </w:r>
      <w:r>
        <w:rPr>
          <w:rFonts w:ascii="仿宋" w:eastAsia="仿宋" w:hAnsi="仿宋" w:cs="仿宋" w:hint="eastAsia"/>
          <w:color w:val="000000"/>
          <w:sz w:val="24"/>
          <w:shd w:val="clear" w:color="auto" w:fill="FFFFFF"/>
        </w:rPr>
        <w:t>.</w:t>
      </w:r>
    </w:p>
    <w:p w:rsidR="00531C60" w:rsidRDefault="00531C60">
      <w:pPr>
        <w:spacing w:line="400" w:lineRule="exact"/>
        <w:ind w:left="562" w:rightChars="-200" w:right="-420" w:hangingChars="200" w:hanging="562"/>
        <w:rPr>
          <w:rFonts w:ascii="仿宋" w:eastAsia="仿宋" w:hAnsi="仿宋" w:cs="仿宋"/>
          <w:b/>
          <w:bCs/>
          <w:color w:val="0C0C0C"/>
          <w:sz w:val="28"/>
          <w:szCs w:val="28"/>
        </w:rPr>
      </w:pPr>
    </w:p>
    <w:p w:rsidR="00531C60" w:rsidRDefault="001153C0">
      <w:pPr>
        <w:spacing w:line="400" w:lineRule="exact"/>
        <w:ind w:leftChars="11" w:left="45" w:hangingChars="8" w:hanging="22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color w:val="0C0C0C"/>
          <w:sz w:val="28"/>
          <w:szCs w:val="28"/>
        </w:rPr>
        <w:t>十、联系方式：</w:t>
      </w:r>
    </w:p>
    <w:p w:rsidR="00531C60" w:rsidRDefault="001153C0">
      <w:pPr>
        <w:spacing w:line="400" w:lineRule="exact"/>
        <w:rPr>
          <w:rFonts w:ascii="仿宋" w:eastAsia="仿宋" w:hAnsi="仿宋" w:cs="仿宋"/>
          <w:b/>
          <w:color w:val="0C0C0C"/>
          <w:sz w:val="24"/>
        </w:rPr>
      </w:pPr>
      <w:r>
        <w:rPr>
          <w:rFonts w:ascii="仿宋" w:eastAsia="仿宋" w:hAnsi="仿宋" w:cs="仿宋" w:hint="eastAsia"/>
          <w:b/>
          <w:sz w:val="24"/>
        </w:rPr>
        <w:t>联</w:t>
      </w:r>
      <w:r>
        <w:rPr>
          <w:rFonts w:ascii="仿宋" w:eastAsia="仿宋" w:hAnsi="仿宋" w:cs="仿宋" w:hint="eastAsia"/>
          <w:b/>
          <w:sz w:val="24"/>
        </w:rPr>
        <w:t xml:space="preserve"> </w:t>
      </w:r>
      <w:r>
        <w:rPr>
          <w:rFonts w:ascii="仿宋" w:eastAsia="仿宋" w:hAnsi="仿宋" w:cs="仿宋" w:hint="eastAsia"/>
          <w:b/>
          <w:sz w:val="24"/>
        </w:rPr>
        <w:t>系</w:t>
      </w:r>
      <w:r>
        <w:rPr>
          <w:rFonts w:ascii="仿宋" w:eastAsia="仿宋" w:hAnsi="仿宋" w:cs="仿宋" w:hint="eastAsia"/>
          <w:b/>
          <w:sz w:val="24"/>
        </w:rPr>
        <w:t xml:space="preserve"> </w:t>
      </w:r>
      <w:r>
        <w:rPr>
          <w:rFonts w:ascii="仿宋" w:eastAsia="仿宋" w:hAnsi="仿宋" w:cs="仿宋" w:hint="eastAsia"/>
          <w:b/>
          <w:sz w:val="24"/>
        </w:rPr>
        <w:t>人：贾燕彬</w:t>
      </w:r>
      <w:r>
        <w:rPr>
          <w:rFonts w:ascii="仿宋" w:eastAsia="仿宋" w:hAnsi="仿宋" w:cs="仿宋" w:hint="eastAsia"/>
          <w:b/>
          <w:sz w:val="24"/>
        </w:rPr>
        <w:t xml:space="preserve"> </w:t>
      </w:r>
      <w:r>
        <w:rPr>
          <w:rFonts w:ascii="仿宋" w:eastAsia="仿宋" w:hAnsi="仿宋" w:cs="仿宋" w:hint="eastAsia"/>
          <w:b/>
          <w:sz w:val="24"/>
        </w:rPr>
        <w:t>15600448118  QQ</w:t>
      </w:r>
      <w:r>
        <w:rPr>
          <w:rFonts w:ascii="仿宋" w:eastAsia="仿宋" w:hAnsi="仿宋" w:cs="仿宋" w:hint="eastAsia"/>
          <w:b/>
          <w:sz w:val="24"/>
        </w:rPr>
        <w:t>：</w:t>
      </w:r>
      <w:r>
        <w:rPr>
          <w:rFonts w:ascii="仿宋" w:eastAsia="仿宋" w:hAnsi="仿宋" w:cs="仿宋" w:hint="eastAsia"/>
          <w:b/>
          <w:sz w:val="24"/>
        </w:rPr>
        <w:t>310559935</w:t>
      </w:r>
    </w:p>
    <w:p w:rsidR="00531C60" w:rsidRDefault="001153C0">
      <w:pPr>
        <w:spacing w:line="400" w:lineRule="exact"/>
        <w:rPr>
          <w:rFonts w:ascii="仿宋" w:eastAsia="仿宋" w:hAnsi="仿宋" w:cs="仿宋"/>
          <w:b/>
          <w:color w:val="0C0C0C"/>
          <w:sz w:val="24"/>
        </w:rPr>
      </w:pPr>
      <w:r>
        <w:rPr>
          <w:rFonts w:ascii="仿宋" w:eastAsia="仿宋" w:hAnsi="仿宋" w:cs="仿宋" w:hint="eastAsia"/>
          <w:b/>
          <w:sz w:val="24"/>
        </w:rPr>
        <w:t>报名及办证资料提交：</w:t>
      </w:r>
      <w:r>
        <w:rPr>
          <w:rFonts w:ascii="仿宋" w:eastAsia="仿宋" w:hAnsi="仿宋" w:cs="仿宋" w:hint="eastAsia"/>
          <w:b/>
          <w:sz w:val="24"/>
        </w:rPr>
        <w:t>310559935@qq.com</w:t>
      </w:r>
    </w:p>
    <w:p w:rsidR="00531C60" w:rsidRDefault="001153C0">
      <w:pPr>
        <w:spacing w:line="400" w:lineRule="exact"/>
        <w:rPr>
          <w:rFonts w:ascii="仿宋" w:eastAsia="仿宋" w:hAnsi="仿宋" w:cs="仿宋"/>
          <w:b/>
          <w:color w:val="0C0C0C"/>
          <w:sz w:val="24"/>
        </w:rPr>
      </w:pPr>
      <w:r>
        <w:rPr>
          <w:rFonts w:ascii="仿宋" w:eastAsia="仿宋" w:hAnsi="仿宋" w:cs="仿宋" w:hint="eastAsia"/>
          <w:b/>
          <w:color w:val="0C0C0C"/>
          <w:sz w:val="24"/>
        </w:rPr>
        <w:t>附件</w:t>
      </w:r>
      <w:r>
        <w:rPr>
          <w:rFonts w:ascii="仿宋" w:eastAsia="仿宋" w:hAnsi="仿宋" w:cs="仿宋" w:hint="eastAsia"/>
          <w:b/>
          <w:color w:val="0C0C0C"/>
          <w:sz w:val="24"/>
        </w:rPr>
        <w:t>一：</w:t>
      </w:r>
      <w:r>
        <w:rPr>
          <w:rFonts w:ascii="仿宋" w:eastAsia="仿宋" w:hAnsi="仿宋" w:cs="仿宋" w:hint="eastAsia"/>
          <w:b/>
          <w:color w:val="0C0C0C"/>
          <w:sz w:val="24"/>
        </w:rPr>
        <w:t>出席确认表</w:t>
      </w:r>
    </w:p>
    <w:p w:rsidR="00531C60" w:rsidRDefault="00531C60">
      <w:pPr>
        <w:rPr>
          <w:rFonts w:ascii="仿宋" w:eastAsia="仿宋" w:hAnsi="仿宋"/>
          <w:color w:val="000000" w:themeColor="text1"/>
          <w:sz w:val="24"/>
        </w:rPr>
      </w:pPr>
    </w:p>
    <w:p w:rsidR="00531C60" w:rsidRDefault="00531C60">
      <w:pPr>
        <w:rPr>
          <w:rFonts w:ascii="仿宋" w:eastAsia="仿宋" w:hAnsi="仿宋"/>
          <w:color w:val="000000" w:themeColor="text1"/>
          <w:sz w:val="24"/>
        </w:rPr>
      </w:pPr>
    </w:p>
    <w:p w:rsidR="00531C60" w:rsidRDefault="00531C60">
      <w:pPr>
        <w:spacing w:line="400" w:lineRule="exact"/>
        <w:rPr>
          <w:rFonts w:ascii="仿宋" w:eastAsia="仿宋" w:hAnsi="仿宋" w:cs="仿宋"/>
          <w:b/>
          <w:color w:val="0C0C0C"/>
          <w:sz w:val="24"/>
        </w:rPr>
      </w:pPr>
    </w:p>
    <w:p w:rsidR="00531C60" w:rsidRDefault="00531C60">
      <w:pPr>
        <w:spacing w:line="280" w:lineRule="exact"/>
        <w:rPr>
          <w:rFonts w:ascii="宋体" w:hAnsi="宋体" w:cs="宋体"/>
          <w:sz w:val="24"/>
        </w:rPr>
      </w:pPr>
    </w:p>
    <w:p w:rsidR="00531C60" w:rsidRDefault="00531C60">
      <w:pPr>
        <w:spacing w:line="280" w:lineRule="exact"/>
        <w:rPr>
          <w:rFonts w:ascii="宋体" w:hAnsi="宋体" w:cs="宋体"/>
          <w:sz w:val="24"/>
        </w:rPr>
      </w:pPr>
      <w:bookmarkStart w:id="0" w:name="_GoBack"/>
      <w:bookmarkEnd w:id="0"/>
    </w:p>
    <w:p w:rsidR="00531C60" w:rsidRDefault="001153C0">
      <w:pPr>
        <w:spacing w:line="290" w:lineRule="exact"/>
        <w:ind w:firstLineChars="1500" w:firstLine="3614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531C60" w:rsidRDefault="001153C0">
      <w:pPr>
        <w:spacing w:line="290" w:lineRule="exact"/>
        <w:ind w:firstLineChars="1500" w:firstLine="42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531C60" w:rsidRDefault="001153C0">
      <w:pPr>
        <w:spacing w:line="290" w:lineRule="exact"/>
        <w:ind w:firstLineChars="1500" w:firstLine="42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中企联会（北京）企业管理中心</w:t>
      </w:r>
    </w:p>
    <w:p w:rsidR="00531C60" w:rsidRDefault="00531C60">
      <w:pPr>
        <w:pStyle w:val="a7"/>
        <w:spacing w:before="0" w:beforeAutospacing="0" w:after="0" w:afterAutospacing="0" w:line="290" w:lineRule="exact"/>
        <w:ind w:firstLineChars="1500" w:firstLine="4216"/>
        <w:rPr>
          <w:rFonts w:ascii="仿宋" w:eastAsia="仿宋" w:hAnsi="仿宋" w:cs="仿宋"/>
          <w:b/>
          <w:bCs/>
          <w:sz w:val="28"/>
          <w:szCs w:val="28"/>
        </w:rPr>
      </w:pPr>
    </w:p>
    <w:p w:rsidR="00531C60" w:rsidRDefault="001153C0">
      <w:pPr>
        <w:pStyle w:val="a7"/>
        <w:spacing w:before="0" w:beforeAutospacing="0" w:after="0" w:afterAutospacing="0" w:line="290" w:lineRule="exact"/>
        <w:ind w:firstLineChars="1500" w:firstLine="4216"/>
        <w:rPr>
          <w:rFonts w:eastAsia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01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531C60" w:rsidRDefault="00531C60">
      <w:pPr>
        <w:spacing w:line="370" w:lineRule="exact"/>
        <w:ind w:rightChars="-330" w:right="-693"/>
        <w:rPr>
          <w:rFonts w:ascii="仿宋" w:eastAsia="仿宋" w:hAnsi="仿宋" w:cs="仿宋"/>
          <w:b/>
          <w:bCs/>
          <w:sz w:val="28"/>
          <w:szCs w:val="28"/>
        </w:rPr>
      </w:pPr>
    </w:p>
    <w:p w:rsidR="00531C60" w:rsidRDefault="00531C60">
      <w:pPr>
        <w:spacing w:line="370" w:lineRule="exact"/>
        <w:ind w:rightChars="-330" w:right="-693"/>
        <w:rPr>
          <w:rFonts w:ascii="仿宋" w:eastAsia="仿宋" w:hAnsi="仿宋" w:cs="仿宋"/>
          <w:b/>
          <w:bCs/>
          <w:sz w:val="28"/>
          <w:szCs w:val="28"/>
        </w:rPr>
      </w:pPr>
    </w:p>
    <w:p w:rsidR="00531C60" w:rsidRDefault="00531C60">
      <w:pPr>
        <w:spacing w:line="370" w:lineRule="exact"/>
        <w:ind w:rightChars="-330" w:right="-693"/>
        <w:rPr>
          <w:rFonts w:ascii="仿宋" w:eastAsia="仿宋" w:hAnsi="仿宋" w:cs="仿宋"/>
          <w:b/>
          <w:bCs/>
          <w:sz w:val="28"/>
          <w:szCs w:val="28"/>
        </w:rPr>
      </w:pPr>
    </w:p>
    <w:p w:rsidR="00531C60" w:rsidRDefault="00531C60">
      <w:pPr>
        <w:spacing w:line="370" w:lineRule="exact"/>
        <w:ind w:rightChars="-330" w:right="-693"/>
        <w:rPr>
          <w:rFonts w:ascii="仿宋" w:eastAsia="仿宋" w:hAnsi="仿宋" w:cs="仿宋"/>
          <w:b/>
          <w:bCs/>
          <w:sz w:val="28"/>
          <w:szCs w:val="28"/>
        </w:rPr>
      </w:pPr>
    </w:p>
    <w:p w:rsidR="00531C60" w:rsidRDefault="00531C60">
      <w:pPr>
        <w:spacing w:line="370" w:lineRule="exact"/>
        <w:ind w:rightChars="-330" w:right="-693"/>
        <w:rPr>
          <w:rFonts w:ascii="仿宋" w:eastAsia="仿宋" w:hAnsi="仿宋" w:cs="仿宋"/>
          <w:b/>
          <w:bCs/>
          <w:sz w:val="28"/>
          <w:szCs w:val="28"/>
        </w:rPr>
      </w:pPr>
    </w:p>
    <w:p w:rsidR="00531C60" w:rsidRDefault="001153C0">
      <w:pPr>
        <w:spacing w:line="370" w:lineRule="exact"/>
        <w:ind w:rightChars="-330" w:right="-693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FF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color w:val="0000FF"/>
          <w:sz w:val="28"/>
          <w:szCs w:val="28"/>
        </w:rPr>
        <w:t>一</w:t>
      </w:r>
      <w:r>
        <w:rPr>
          <w:rFonts w:ascii="仿宋" w:eastAsia="仿宋" w:hAnsi="仿宋" w:cs="仿宋" w:hint="eastAsia"/>
          <w:b/>
          <w:bCs/>
          <w:color w:val="0000FF"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出席确认表</w:t>
      </w:r>
    </w:p>
    <w:p w:rsidR="00531C60" w:rsidRDefault="001153C0">
      <w:pPr>
        <w:spacing w:line="370" w:lineRule="exact"/>
        <w:ind w:rightChars="-330" w:right="-693" w:firstLineChars="300" w:firstLine="904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新劳动法、民法典背景下企业人力资源法律风险重点、</w:t>
      </w:r>
    </w:p>
    <w:p w:rsidR="00531C60" w:rsidRDefault="001153C0">
      <w:pPr>
        <w:spacing w:line="370" w:lineRule="exact"/>
        <w:ind w:rightChars="-330" w:right="-693" w:firstLineChars="400" w:firstLine="1205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疑点、难点全解及典型劳资案例分析高级研讨班</w:t>
      </w:r>
    </w:p>
    <w:p w:rsidR="00531C60" w:rsidRDefault="001153C0">
      <w:pPr>
        <w:spacing w:line="370" w:lineRule="exact"/>
        <w:ind w:rightChars="-330" w:right="-693" w:firstLineChars="1000" w:firstLine="3012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出席确认表</w:t>
      </w:r>
    </w:p>
    <w:tbl>
      <w:tblPr>
        <w:tblpPr w:leftFromText="180" w:rightFromText="180" w:vertAnchor="text" w:horzAnchor="page" w:tblpX="1200" w:tblpY="5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983"/>
        <w:gridCol w:w="1118"/>
        <w:gridCol w:w="135"/>
        <w:gridCol w:w="1109"/>
        <w:gridCol w:w="299"/>
        <w:gridCol w:w="1567"/>
        <w:gridCol w:w="238"/>
        <w:gridCol w:w="1066"/>
        <w:gridCol w:w="2018"/>
      </w:tblGrid>
      <w:tr w:rsidR="00531C60">
        <w:trPr>
          <w:trHeight w:hRule="exact"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单位名称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1C60">
        <w:trPr>
          <w:trHeight w:hRule="exact"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址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1C60">
        <w:trPr>
          <w:trHeight w:hRule="exact"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话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传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真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1C60">
        <w:trPr>
          <w:trHeight w:hRule="exact"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址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E-mail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1C60">
        <w:trPr>
          <w:trHeight w:hRule="exact"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别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所在科室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ind w:firstLineChars="300" w:firstLine="723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机</w:t>
            </w:r>
          </w:p>
        </w:tc>
      </w:tr>
      <w:tr w:rsidR="00531C60">
        <w:trPr>
          <w:trHeight w:hRule="exact"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1C60">
        <w:trPr>
          <w:trHeight w:hRule="exact"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1C60">
        <w:trPr>
          <w:trHeight w:hRule="exact" w:val="5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1C60">
        <w:trPr>
          <w:trHeight w:hRule="exact" w:val="55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531C60">
        <w:trPr>
          <w:trHeight w:val="1255"/>
        </w:trPr>
        <w:tc>
          <w:tcPr>
            <w:tcW w:w="95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汇款方式：参会单位报名后请将参会款项汇至如下指定账号，发票在报到时领取。</w:t>
            </w:r>
          </w:p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户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名：中企联会（北京）企业管理中心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</w:p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户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行：中国工商银行北京市翠微路支行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</w:p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账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号：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02000 8090 92000 78149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支付宝账号：贾燕彬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13641099928</w:t>
            </w:r>
          </w:p>
        </w:tc>
      </w:tr>
      <w:tr w:rsidR="00531C60">
        <w:trPr>
          <w:trHeight w:val="16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531C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注：</w:t>
            </w:r>
          </w:p>
        </w:tc>
        <w:tc>
          <w:tcPr>
            <w:tcW w:w="8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、参加班期：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_________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期，城市名称：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__________;    </w:t>
            </w:r>
          </w:p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、是否住宿：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否□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单间□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双人标准间□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</w:p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、缴费类型：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一类缴费：□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二类含考证费：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　</w:t>
            </w:r>
          </w:p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、支付方式：现金□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电汇□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刷卡□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支付宝□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微信□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</w:p>
          <w:p w:rsidR="00531C60" w:rsidRDefault="001153C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、发票开具：普票□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专票□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</w:p>
          <w:p w:rsidR="00531C60" w:rsidRDefault="001153C0">
            <w:pPr>
              <w:rPr>
                <w:rFonts w:ascii="仿宋" w:eastAsia="仿宋" w:hAnsi="仿宋" w:cs="仿宋"/>
                <w:b/>
                <w:bCs/>
                <w:color w:val="0070C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70C0"/>
                <w:sz w:val="24"/>
              </w:rPr>
              <w:t>注：发票开具要求请务必问清财务，准确勾选。</w:t>
            </w:r>
            <w:r>
              <w:rPr>
                <w:rFonts w:ascii="仿宋" w:eastAsia="仿宋" w:hAnsi="仿宋" w:cs="仿宋" w:hint="eastAsia"/>
                <w:b/>
                <w:bCs/>
                <w:color w:val="0070C0"/>
                <w:sz w:val="24"/>
              </w:rPr>
              <w:t xml:space="preserve">  </w:t>
            </w:r>
          </w:p>
        </w:tc>
      </w:tr>
    </w:tbl>
    <w:p w:rsidR="00531C60" w:rsidRDefault="001153C0">
      <w:pPr>
        <w:spacing w:line="440" w:lineRule="exact"/>
        <w:ind w:rightChars="-501" w:right="-1052"/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报名邮箱：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 xml:space="preserve">310559935@qq.com                      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收件人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: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贾燕彬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15600448118</w:t>
      </w:r>
    </w:p>
    <w:p w:rsidR="00531C60" w:rsidRDefault="001153C0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 xml:space="preserve">       </w:t>
      </w:r>
      <w:r>
        <w:rPr>
          <w:rFonts w:ascii="仿宋" w:eastAsia="仿宋" w:hAnsi="仿宋" w:cs="仿宋" w:hint="eastAsia"/>
          <w:b/>
          <w:bCs/>
          <w:sz w:val="24"/>
        </w:rPr>
        <w:t>此表可复印</w:t>
      </w:r>
      <w:r>
        <w:rPr>
          <w:rFonts w:ascii="仿宋" w:eastAsia="仿宋" w:hAnsi="仿宋" w:cs="仿宋" w:hint="eastAsia"/>
          <w:b/>
          <w:bCs/>
          <w:sz w:val="24"/>
        </w:rPr>
        <w:t xml:space="preserve">                                    </w:t>
      </w:r>
      <w:r>
        <w:rPr>
          <w:rFonts w:ascii="仿宋" w:eastAsia="仿宋" w:hAnsi="仿宋" w:cs="仿宋" w:hint="eastAsia"/>
          <w:b/>
          <w:bCs/>
          <w:sz w:val="24"/>
        </w:rPr>
        <w:t>请在出席确认表上加盖公章</w:t>
      </w:r>
    </w:p>
    <w:p w:rsidR="00531C60" w:rsidRDefault="00531C60">
      <w:pPr>
        <w:rPr>
          <w:rFonts w:ascii="仿宋" w:eastAsia="仿宋" w:hAnsi="仿宋" w:cs="仿宋"/>
          <w:b/>
          <w:bCs/>
          <w:sz w:val="24"/>
        </w:rPr>
      </w:pPr>
    </w:p>
    <w:p w:rsidR="00531C60" w:rsidRDefault="00531C60">
      <w:pPr>
        <w:rPr>
          <w:rFonts w:ascii="仿宋" w:eastAsia="仿宋" w:hAnsi="仿宋" w:cs="仿宋"/>
          <w:b/>
          <w:bCs/>
          <w:sz w:val="24"/>
        </w:rPr>
      </w:pPr>
    </w:p>
    <w:p w:rsidR="00531C60" w:rsidRDefault="00531C60">
      <w:pPr>
        <w:rPr>
          <w:rFonts w:ascii="仿宋" w:eastAsia="仿宋" w:hAnsi="仿宋" w:cs="仿宋"/>
          <w:b/>
          <w:bCs/>
          <w:sz w:val="24"/>
        </w:rPr>
      </w:pPr>
    </w:p>
    <w:p w:rsidR="00531C60" w:rsidRDefault="00531C60">
      <w:pPr>
        <w:rPr>
          <w:rFonts w:ascii="仿宋" w:eastAsia="仿宋" w:hAnsi="仿宋" w:cs="仿宋"/>
          <w:b/>
          <w:bCs/>
          <w:sz w:val="24"/>
        </w:rPr>
      </w:pPr>
    </w:p>
    <w:p w:rsidR="00531C60" w:rsidRDefault="001153C0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 xml:space="preserve">                      </w:t>
      </w:r>
    </w:p>
    <w:p w:rsidR="00531C60" w:rsidRDefault="00531C60">
      <w:pPr>
        <w:rPr>
          <w:rFonts w:ascii="仿宋" w:eastAsia="仿宋" w:hAnsi="仿宋" w:cs="仿宋"/>
          <w:b/>
          <w:bCs/>
          <w:sz w:val="24"/>
        </w:rPr>
      </w:pPr>
    </w:p>
    <w:p w:rsidR="00531C60" w:rsidRDefault="00531C60">
      <w:pPr>
        <w:ind w:left="420"/>
        <w:rPr>
          <w:rFonts w:ascii="仿宋" w:eastAsia="仿宋" w:hAnsi="仿宋"/>
          <w:color w:val="000000" w:themeColor="text1"/>
          <w:sz w:val="24"/>
        </w:rPr>
      </w:pPr>
    </w:p>
    <w:sectPr w:rsidR="00531C60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C0" w:rsidRDefault="001153C0">
      <w:r>
        <w:separator/>
      </w:r>
    </w:p>
  </w:endnote>
  <w:endnote w:type="continuationSeparator" w:id="0">
    <w:p w:rsidR="001153C0" w:rsidRDefault="0011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60" w:rsidRDefault="001153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31C60" w:rsidRDefault="001153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D044B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" filled="f" stroked="f">
              <v:textbox style="mso-fit-shape-to-text:t" inset="0,0,0,0">
                <w:txbxContent>
                  <w:p w:rsidR="00531C60" w:rsidRDefault="001153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D044B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C0" w:rsidRDefault="001153C0">
      <w:r>
        <w:separator/>
      </w:r>
    </w:p>
  </w:footnote>
  <w:footnote w:type="continuationSeparator" w:id="0">
    <w:p w:rsidR="001153C0" w:rsidRDefault="0011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60" w:rsidRDefault="001153C0">
    <w:pPr>
      <w:pStyle w:val="a6"/>
    </w:pPr>
    <w:r>
      <w:rPr>
        <w:rFonts w:hint="eastAsia"/>
      </w:rPr>
      <w:t xml:space="preserve">            </w:t>
    </w:r>
    <w:r>
      <w:rPr>
        <w:rFonts w:hint="eastAsia"/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5A708"/>
    <w:multiLevelType w:val="singleLevel"/>
    <w:tmpl w:val="8535A708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0F37D4"/>
    <w:multiLevelType w:val="multilevel"/>
    <w:tmpl w:val="140F37D4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01E69E1"/>
    <w:multiLevelType w:val="multilevel"/>
    <w:tmpl w:val="201E69E1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E5C11A6"/>
    <w:multiLevelType w:val="multilevel"/>
    <w:tmpl w:val="4E5C11A6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E9A2CA9"/>
    <w:multiLevelType w:val="multilevel"/>
    <w:tmpl w:val="4E9A2CA9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29E4CD5"/>
    <w:multiLevelType w:val="multilevel"/>
    <w:tmpl w:val="529E4CD5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EDA26F3"/>
    <w:multiLevelType w:val="multilevel"/>
    <w:tmpl w:val="5EDA26F3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6990188F"/>
    <w:multiLevelType w:val="multilevel"/>
    <w:tmpl w:val="6990188F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0CB7A78"/>
    <w:multiLevelType w:val="multilevel"/>
    <w:tmpl w:val="70CB7A78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2FA2"/>
    <w:multiLevelType w:val="multilevel"/>
    <w:tmpl w:val="7BC32FA2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C1D743B"/>
    <w:multiLevelType w:val="multilevel"/>
    <w:tmpl w:val="7C1D743B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3D3"/>
    <w:rsid w:val="00012534"/>
    <w:rsid w:val="00096132"/>
    <w:rsid w:val="001153C0"/>
    <w:rsid w:val="00134724"/>
    <w:rsid w:val="00172A27"/>
    <w:rsid w:val="001F24DB"/>
    <w:rsid w:val="00227B58"/>
    <w:rsid w:val="00323943"/>
    <w:rsid w:val="00381475"/>
    <w:rsid w:val="003A16EC"/>
    <w:rsid w:val="00431E56"/>
    <w:rsid w:val="004741C5"/>
    <w:rsid w:val="00484ABD"/>
    <w:rsid w:val="004F2643"/>
    <w:rsid w:val="00506920"/>
    <w:rsid w:val="00531C60"/>
    <w:rsid w:val="00573653"/>
    <w:rsid w:val="005810C3"/>
    <w:rsid w:val="005832FE"/>
    <w:rsid w:val="00591B08"/>
    <w:rsid w:val="005D044B"/>
    <w:rsid w:val="006101FF"/>
    <w:rsid w:val="00633001"/>
    <w:rsid w:val="006C7628"/>
    <w:rsid w:val="006F6CBD"/>
    <w:rsid w:val="007102D5"/>
    <w:rsid w:val="00742EBB"/>
    <w:rsid w:val="0076323B"/>
    <w:rsid w:val="0079470E"/>
    <w:rsid w:val="007D730B"/>
    <w:rsid w:val="0089459B"/>
    <w:rsid w:val="008B27B9"/>
    <w:rsid w:val="008C2ABD"/>
    <w:rsid w:val="008C3303"/>
    <w:rsid w:val="008C552A"/>
    <w:rsid w:val="009D1D8A"/>
    <w:rsid w:val="009D1EA7"/>
    <w:rsid w:val="00A15F31"/>
    <w:rsid w:val="00A4270C"/>
    <w:rsid w:val="00A854B7"/>
    <w:rsid w:val="00AD758D"/>
    <w:rsid w:val="00B1390D"/>
    <w:rsid w:val="00B46BC4"/>
    <w:rsid w:val="00BA6078"/>
    <w:rsid w:val="00BB5878"/>
    <w:rsid w:val="00BE63F4"/>
    <w:rsid w:val="00BF3063"/>
    <w:rsid w:val="00BF66B8"/>
    <w:rsid w:val="00C4395A"/>
    <w:rsid w:val="00C9064E"/>
    <w:rsid w:val="00C91586"/>
    <w:rsid w:val="00CB2CB8"/>
    <w:rsid w:val="00CF617F"/>
    <w:rsid w:val="00D25C52"/>
    <w:rsid w:val="00D56F64"/>
    <w:rsid w:val="00D723D5"/>
    <w:rsid w:val="00ED1D4B"/>
    <w:rsid w:val="00F055A7"/>
    <w:rsid w:val="00FD1BC7"/>
    <w:rsid w:val="00FE15A5"/>
    <w:rsid w:val="014B288D"/>
    <w:rsid w:val="017D02D7"/>
    <w:rsid w:val="01B46ED4"/>
    <w:rsid w:val="0205655E"/>
    <w:rsid w:val="02065176"/>
    <w:rsid w:val="020A2DEE"/>
    <w:rsid w:val="02657A32"/>
    <w:rsid w:val="02AF0B4E"/>
    <w:rsid w:val="02B630AB"/>
    <w:rsid w:val="02D47258"/>
    <w:rsid w:val="03334C5E"/>
    <w:rsid w:val="033C03D0"/>
    <w:rsid w:val="037A3B41"/>
    <w:rsid w:val="0387285C"/>
    <w:rsid w:val="03B34B56"/>
    <w:rsid w:val="03C71423"/>
    <w:rsid w:val="04011B57"/>
    <w:rsid w:val="040A2F19"/>
    <w:rsid w:val="0467650E"/>
    <w:rsid w:val="046F2BB9"/>
    <w:rsid w:val="04E1306A"/>
    <w:rsid w:val="05AB4C80"/>
    <w:rsid w:val="05B75F4B"/>
    <w:rsid w:val="05C03C8B"/>
    <w:rsid w:val="05D12798"/>
    <w:rsid w:val="05FE4662"/>
    <w:rsid w:val="060B054F"/>
    <w:rsid w:val="060F14D6"/>
    <w:rsid w:val="06890865"/>
    <w:rsid w:val="069B41F0"/>
    <w:rsid w:val="06D30F9D"/>
    <w:rsid w:val="07563EDE"/>
    <w:rsid w:val="07A94F75"/>
    <w:rsid w:val="07B642EE"/>
    <w:rsid w:val="07B93D76"/>
    <w:rsid w:val="07EE152E"/>
    <w:rsid w:val="085226F1"/>
    <w:rsid w:val="089B31B4"/>
    <w:rsid w:val="08AF45FA"/>
    <w:rsid w:val="08B66813"/>
    <w:rsid w:val="08DF7AD8"/>
    <w:rsid w:val="09033D86"/>
    <w:rsid w:val="09423A2D"/>
    <w:rsid w:val="09645B2E"/>
    <w:rsid w:val="097A7986"/>
    <w:rsid w:val="098B30B4"/>
    <w:rsid w:val="09BB52CB"/>
    <w:rsid w:val="0A010A11"/>
    <w:rsid w:val="0A0F09B1"/>
    <w:rsid w:val="0A2765A0"/>
    <w:rsid w:val="0A3B546B"/>
    <w:rsid w:val="0A647D16"/>
    <w:rsid w:val="0A7376C2"/>
    <w:rsid w:val="0A9340FB"/>
    <w:rsid w:val="0B0B67C2"/>
    <w:rsid w:val="0B0D30A4"/>
    <w:rsid w:val="0B3045ED"/>
    <w:rsid w:val="0B325BE2"/>
    <w:rsid w:val="0B4978F5"/>
    <w:rsid w:val="0B61198E"/>
    <w:rsid w:val="0BA17DD6"/>
    <w:rsid w:val="0BA71FC6"/>
    <w:rsid w:val="0BAE1A1C"/>
    <w:rsid w:val="0C2A13AB"/>
    <w:rsid w:val="0C58310F"/>
    <w:rsid w:val="0C72457C"/>
    <w:rsid w:val="0C770FD8"/>
    <w:rsid w:val="0C875C31"/>
    <w:rsid w:val="0CB330B0"/>
    <w:rsid w:val="0D1F6493"/>
    <w:rsid w:val="0D645B05"/>
    <w:rsid w:val="0DBA38CD"/>
    <w:rsid w:val="0DC95A6A"/>
    <w:rsid w:val="0DD455FE"/>
    <w:rsid w:val="0E582BAD"/>
    <w:rsid w:val="0E926EB1"/>
    <w:rsid w:val="0E9B755E"/>
    <w:rsid w:val="0EF76C7D"/>
    <w:rsid w:val="0F227041"/>
    <w:rsid w:val="0F402A32"/>
    <w:rsid w:val="0FC155F9"/>
    <w:rsid w:val="101045DF"/>
    <w:rsid w:val="102179C6"/>
    <w:rsid w:val="102C2D08"/>
    <w:rsid w:val="10475C86"/>
    <w:rsid w:val="10556921"/>
    <w:rsid w:val="105F28EE"/>
    <w:rsid w:val="10C416DE"/>
    <w:rsid w:val="10F71E86"/>
    <w:rsid w:val="10FF1173"/>
    <w:rsid w:val="114F4849"/>
    <w:rsid w:val="116275D0"/>
    <w:rsid w:val="11792EA0"/>
    <w:rsid w:val="12283FC9"/>
    <w:rsid w:val="126C5B3B"/>
    <w:rsid w:val="127C1FC5"/>
    <w:rsid w:val="128105EC"/>
    <w:rsid w:val="128227ED"/>
    <w:rsid w:val="12BC57EE"/>
    <w:rsid w:val="12CA4D87"/>
    <w:rsid w:val="13095F47"/>
    <w:rsid w:val="13250B34"/>
    <w:rsid w:val="133B5366"/>
    <w:rsid w:val="13BC4B5A"/>
    <w:rsid w:val="13CE413F"/>
    <w:rsid w:val="13F121DD"/>
    <w:rsid w:val="14100CC4"/>
    <w:rsid w:val="14206418"/>
    <w:rsid w:val="15181B98"/>
    <w:rsid w:val="15280833"/>
    <w:rsid w:val="156D02CE"/>
    <w:rsid w:val="15842DD8"/>
    <w:rsid w:val="15852DB8"/>
    <w:rsid w:val="164178C9"/>
    <w:rsid w:val="164315C4"/>
    <w:rsid w:val="1687164F"/>
    <w:rsid w:val="17640530"/>
    <w:rsid w:val="17795A55"/>
    <w:rsid w:val="17BA6C7A"/>
    <w:rsid w:val="17BC08D8"/>
    <w:rsid w:val="17D75E34"/>
    <w:rsid w:val="18207395"/>
    <w:rsid w:val="188B6F4D"/>
    <w:rsid w:val="18BA4004"/>
    <w:rsid w:val="18CB5ECE"/>
    <w:rsid w:val="18E1338B"/>
    <w:rsid w:val="196D48AC"/>
    <w:rsid w:val="19702943"/>
    <w:rsid w:val="1972453F"/>
    <w:rsid w:val="19AA3ED8"/>
    <w:rsid w:val="19BF1FC8"/>
    <w:rsid w:val="19D70397"/>
    <w:rsid w:val="19DC4D08"/>
    <w:rsid w:val="19DF18DA"/>
    <w:rsid w:val="1A0225A4"/>
    <w:rsid w:val="1A04146D"/>
    <w:rsid w:val="1A127C1D"/>
    <w:rsid w:val="1A596031"/>
    <w:rsid w:val="1A5A12B6"/>
    <w:rsid w:val="1A7D7F74"/>
    <w:rsid w:val="1A8079DE"/>
    <w:rsid w:val="1A8327F1"/>
    <w:rsid w:val="1A881346"/>
    <w:rsid w:val="1A91000E"/>
    <w:rsid w:val="1AA91393"/>
    <w:rsid w:val="1AB12D72"/>
    <w:rsid w:val="1AB82736"/>
    <w:rsid w:val="1AB836E5"/>
    <w:rsid w:val="1AE175DC"/>
    <w:rsid w:val="1AF610BB"/>
    <w:rsid w:val="1AF651BA"/>
    <w:rsid w:val="1B1D5607"/>
    <w:rsid w:val="1B202F4E"/>
    <w:rsid w:val="1B2B1C1D"/>
    <w:rsid w:val="1B5661CE"/>
    <w:rsid w:val="1B5C3738"/>
    <w:rsid w:val="1B847D47"/>
    <w:rsid w:val="1B9B7B3F"/>
    <w:rsid w:val="1BDD5D34"/>
    <w:rsid w:val="1BEE58AD"/>
    <w:rsid w:val="1BF64573"/>
    <w:rsid w:val="1C4C65F0"/>
    <w:rsid w:val="1C517909"/>
    <w:rsid w:val="1CBF4493"/>
    <w:rsid w:val="1CC618B6"/>
    <w:rsid w:val="1CE709A9"/>
    <w:rsid w:val="1CF01FB3"/>
    <w:rsid w:val="1D1621F4"/>
    <w:rsid w:val="1D2026AB"/>
    <w:rsid w:val="1D4107F6"/>
    <w:rsid w:val="1D532FAB"/>
    <w:rsid w:val="1D736C42"/>
    <w:rsid w:val="1D9D4982"/>
    <w:rsid w:val="1DC1047D"/>
    <w:rsid w:val="1DDC400F"/>
    <w:rsid w:val="1E424381"/>
    <w:rsid w:val="1E4C016E"/>
    <w:rsid w:val="1E591589"/>
    <w:rsid w:val="1E600BD0"/>
    <w:rsid w:val="1E9E27F9"/>
    <w:rsid w:val="1ED669D5"/>
    <w:rsid w:val="1EEC3A0A"/>
    <w:rsid w:val="1F2C0AC3"/>
    <w:rsid w:val="1F6F6F6C"/>
    <w:rsid w:val="1F9A72FC"/>
    <w:rsid w:val="1FBE60E0"/>
    <w:rsid w:val="20220131"/>
    <w:rsid w:val="205E643D"/>
    <w:rsid w:val="209E56CB"/>
    <w:rsid w:val="213443E3"/>
    <w:rsid w:val="21784F47"/>
    <w:rsid w:val="21A542C0"/>
    <w:rsid w:val="21B871B0"/>
    <w:rsid w:val="222F7A24"/>
    <w:rsid w:val="22384051"/>
    <w:rsid w:val="223F608C"/>
    <w:rsid w:val="22801090"/>
    <w:rsid w:val="22AF0241"/>
    <w:rsid w:val="22CF3D52"/>
    <w:rsid w:val="22E74FA6"/>
    <w:rsid w:val="22F6231D"/>
    <w:rsid w:val="22F74762"/>
    <w:rsid w:val="22FD6139"/>
    <w:rsid w:val="232970CA"/>
    <w:rsid w:val="232E384E"/>
    <w:rsid w:val="233E74A0"/>
    <w:rsid w:val="236D67BC"/>
    <w:rsid w:val="23C23F5C"/>
    <w:rsid w:val="240B172C"/>
    <w:rsid w:val="244B06A7"/>
    <w:rsid w:val="24603AFF"/>
    <w:rsid w:val="248B6F55"/>
    <w:rsid w:val="24A25CB9"/>
    <w:rsid w:val="24CF417D"/>
    <w:rsid w:val="24F07752"/>
    <w:rsid w:val="25125486"/>
    <w:rsid w:val="25180103"/>
    <w:rsid w:val="257D28C2"/>
    <w:rsid w:val="257F7D13"/>
    <w:rsid w:val="25953852"/>
    <w:rsid w:val="25C059E5"/>
    <w:rsid w:val="25DA78F9"/>
    <w:rsid w:val="25FE585F"/>
    <w:rsid w:val="260A087D"/>
    <w:rsid w:val="263214D3"/>
    <w:rsid w:val="264C6238"/>
    <w:rsid w:val="265201DB"/>
    <w:rsid w:val="26926A72"/>
    <w:rsid w:val="27334AA6"/>
    <w:rsid w:val="275A201A"/>
    <w:rsid w:val="276C1502"/>
    <w:rsid w:val="27834115"/>
    <w:rsid w:val="279F2B44"/>
    <w:rsid w:val="27BE5608"/>
    <w:rsid w:val="281B16C4"/>
    <w:rsid w:val="282C34CC"/>
    <w:rsid w:val="282F53D6"/>
    <w:rsid w:val="284A1052"/>
    <w:rsid w:val="28502C00"/>
    <w:rsid w:val="285652A9"/>
    <w:rsid w:val="288C12B3"/>
    <w:rsid w:val="28A0314F"/>
    <w:rsid w:val="28B759C6"/>
    <w:rsid w:val="28BE3FF8"/>
    <w:rsid w:val="29022EAD"/>
    <w:rsid w:val="29062E32"/>
    <w:rsid w:val="291D2C46"/>
    <w:rsid w:val="29647EB0"/>
    <w:rsid w:val="298A2948"/>
    <w:rsid w:val="298B2969"/>
    <w:rsid w:val="29B64203"/>
    <w:rsid w:val="29C55C4D"/>
    <w:rsid w:val="2A082E41"/>
    <w:rsid w:val="2A695434"/>
    <w:rsid w:val="2A9C058A"/>
    <w:rsid w:val="2B561710"/>
    <w:rsid w:val="2B9C2A7E"/>
    <w:rsid w:val="2BD37005"/>
    <w:rsid w:val="2C066CAF"/>
    <w:rsid w:val="2C603576"/>
    <w:rsid w:val="2C850A4D"/>
    <w:rsid w:val="2CCB328B"/>
    <w:rsid w:val="2CCD48A3"/>
    <w:rsid w:val="2CE213C8"/>
    <w:rsid w:val="2CEB73CB"/>
    <w:rsid w:val="2D050DF6"/>
    <w:rsid w:val="2D2900A4"/>
    <w:rsid w:val="2D385DB0"/>
    <w:rsid w:val="2D693744"/>
    <w:rsid w:val="2D7B6491"/>
    <w:rsid w:val="2D9546CC"/>
    <w:rsid w:val="2DEF5DB1"/>
    <w:rsid w:val="2E03114E"/>
    <w:rsid w:val="2E3724FF"/>
    <w:rsid w:val="2E5B2BAF"/>
    <w:rsid w:val="2E812121"/>
    <w:rsid w:val="2E877452"/>
    <w:rsid w:val="2E994F71"/>
    <w:rsid w:val="2EA15927"/>
    <w:rsid w:val="2EC5223F"/>
    <w:rsid w:val="2ECA07D2"/>
    <w:rsid w:val="2ED918A2"/>
    <w:rsid w:val="2EDE1051"/>
    <w:rsid w:val="2F2F3D79"/>
    <w:rsid w:val="2F724235"/>
    <w:rsid w:val="2F9B6652"/>
    <w:rsid w:val="2FB8185C"/>
    <w:rsid w:val="2FC10450"/>
    <w:rsid w:val="301D093C"/>
    <w:rsid w:val="3064683A"/>
    <w:rsid w:val="30670FB0"/>
    <w:rsid w:val="306C1985"/>
    <w:rsid w:val="309A066A"/>
    <w:rsid w:val="309E679C"/>
    <w:rsid w:val="30A83173"/>
    <w:rsid w:val="30BC6408"/>
    <w:rsid w:val="30F67F9A"/>
    <w:rsid w:val="31874C4D"/>
    <w:rsid w:val="319C0A63"/>
    <w:rsid w:val="31A04E97"/>
    <w:rsid w:val="31B12B2F"/>
    <w:rsid w:val="31B13386"/>
    <w:rsid w:val="31B651A0"/>
    <w:rsid w:val="32280B0E"/>
    <w:rsid w:val="323277A7"/>
    <w:rsid w:val="327E114A"/>
    <w:rsid w:val="3284000A"/>
    <w:rsid w:val="32994D3F"/>
    <w:rsid w:val="33247400"/>
    <w:rsid w:val="3339364A"/>
    <w:rsid w:val="334256A3"/>
    <w:rsid w:val="33601AF1"/>
    <w:rsid w:val="33920EB0"/>
    <w:rsid w:val="33BB2F01"/>
    <w:rsid w:val="340B0B11"/>
    <w:rsid w:val="343E0977"/>
    <w:rsid w:val="34586524"/>
    <w:rsid w:val="34B331AB"/>
    <w:rsid w:val="350217BD"/>
    <w:rsid w:val="35141594"/>
    <w:rsid w:val="3551461C"/>
    <w:rsid w:val="356D53EF"/>
    <w:rsid w:val="35A54ACD"/>
    <w:rsid w:val="35C333E8"/>
    <w:rsid w:val="35D97C59"/>
    <w:rsid w:val="35E91D5F"/>
    <w:rsid w:val="35FA37B6"/>
    <w:rsid w:val="35FC6B78"/>
    <w:rsid w:val="36293BB2"/>
    <w:rsid w:val="362A6246"/>
    <w:rsid w:val="3653618A"/>
    <w:rsid w:val="366C7008"/>
    <w:rsid w:val="36906534"/>
    <w:rsid w:val="36CF795B"/>
    <w:rsid w:val="36D84E0B"/>
    <w:rsid w:val="36EE6D74"/>
    <w:rsid w:val="370F08A6"/>
    <w:rsid w:val="372F7998"/>
    <w:rsid w:val="37315321"/>
    <w:rsid w:val="373D3FD4"/>
    <w:rsid w:val="3741559E"/>
    <w:rsid w:val="37572E31"/>
    <w:rsid w:val="376A0F8B"/>
    <w:rsid w:val="379A6C02"/>
    <w:rsid w:val="37A96661"/>
    <w:rsid w:val="37B8184E"/>
    <w:rsid w:val="37FC5997"/>
    <w:rsid w:val="381D61E1"/>
    <w:rsid w:val="383E6F26"/>
    <w:rsid w:val="385132D5"/>
    <w:rsid w:val="38AD5FFB"/>
    <w:rsid w:val="38D050EA"/>
    <w:rsid w:val="38DD2FD7"/>
    <w:rsid w:val="39280453"/>
    <w:rsid w:val="39625331"/>
    <w:rsid w:val="399D7690"/>
    <w:rsid w:val="399F101B"/>
    <w:rsid w:val="39ED242F"/>
    <w:rsid w:val="3A0A2948"/>
    <w:rsid w:val="3A457BDB"/>
    <w:rsid w:val="3A632181"/>
    <w:rsid w:val="3A7F3D93"/>
    <w:rsid w:val="3AF31552"/>
    <w:rsid w:val="3AF33F6D"/>
    <w:rsid w:val="3B0C687D"/>
    <w:rsid w:val="3B222121"/>
    <w:rsid w:val="3B5B1F3B"/>
    <w:rsid w:val="3B5D73A9"/>
    <w:rsid w:val="3B743423"/>
    <w:rsid w:val="3B947E86"/>
    <w:rsid w:val="3B9A3165"/>
    <w:rsid w:val="3BCD4645"/>
    <w:rsid w:val="3BE126CB"/>
    <w:rsid w:val="3BED572D"/>
    <w:rsid w:val="3C097178"/>
    <w:rsid w:val="3C3926BC"/>
    <w:rsid w:val="3C3B7A55"/>
    <w:rsid w:val="3C750586"/>
    <w:rsid w:val="3C9B4FFF"/>
    <w:rsid w:val="3C9F6F3A"/>
    <w:rsid w:val="3CB237D6"/>
    <w:rsid w:val="3CB74D17"/>
    <w:rsid w:val="3D383909"/>
    <w:rsid w:val="3D504415"/>
    <w:rsid w:val="3D643F92"/>
    <w:rsid w:val="3D7E2A53"/>
    <w:rsid w:val="3D947967"/>
    <w:rsid w:val="3DF54621"/>
    <w:rsid w:val="3E15451D"/>
    <w:rsid w:val="3E255547"/>
    <w:rsid w:val="3E433D13"/>
    <w:rsid w:val="3EB51C2E"/>
    <w:rsid w:val="3F107614"/>
    <w:rsid w:val="3F2019E4"/>
    <w:rsid w:val="3F2C09B1"/>
    <w:rsid w:val="3FAF03C2"/>
    <w:rsid w:val="40463271"/>
    <w:rsid w:val="4097133F"/>
    <w:rsid w:val="40AA13F2"/>
    <w:rsid w:val="40FF24A7"/>
    <w:rsid w:val="412A6958"/>
    <w:rsid w:val="414A1D2B"/>
    <w:rsid w:val="414D2B64"/>
    <w:rsid w:val="4179117C"/>
    <w:rsid w:val="41876847"/>
    <w:rsid w:val="419806F0"/>
    <w:rsid w:val="41983087"/>
    <w:rsid w:val="41A752E5"/>
    <w:rsid w:val="41CA3F7E"/>
    <w:rsid w:val="41D91EDA"/>
    <w:rsid w:val="41FB27E8"/>
    <w:rsid w:val="4207367E"/>
    <w:rsid w:val="42241D31"/>
    <w:rsid w:val="4249402F"/>
    <w:rsid w:val="428635E9"/>
    <w:rsid w:val="42900BF9"/>
    <w:rsid w:val="42DA2D33"/>
    <w:rsid w:val="42F727E4"/>
    <w:rsid w:val="430062D9"/>
    <w:rsid w:val="431E1BAC"/>
    <w:rsid w:val="435C3F09"/>
    <w:rsid w:val="438B5FA3"/>
    <w:rsid w:val="43C6145C"/>
    <w:rsid w:val="43DF4340"/>
    <w:rsid w:val="43E07742"/>
    <w:rsid w:val="44071506"/>
    <w:rsid w:val="446378C1"/>
    <w:rsid w:val="447961DB"/>
    <w:rsid w:val="448D66B5"/>
    <w:rsid w:val="44CC2016"/>
    <w:rsid w:val="44DE7956"/>
    <w:rsid w:val="44E47F64"/>
    <w:rsid w:val="44FF2383"/>
    <w:rsid w:val="450E337B"/>
    <w:rsid w:val="45300018"/>
    <w:rsid w:val="4537650B"/>
    <w:rsid w:val="45442AC7"/>
    <w:rsid w:val="45485B85"/>
    <w:rsid w:val="45533781"/>
    <w:rsid w:val="457A529A"/>
    <w:rsid w:val="458B6C15"/>
    <w:rsid w:val="45DE0054"/>
    <w:rsid w:val="46246914"/>
    <w:rsid w:val="46451B76"/>
    <w:rsid w:val="4658273A"/>
    <w:rsid w:val="467F5089"/>
    <w:rsid w:val="46A701D3"/>
    <w:rsid w:val="46C81746"/>
    <w:rsid w:val="46D918D0"/>
    <w:rsid w:val="470E5411"/>
    <w:rsid w:val="471129E8"/>
    <w:rsid w:val="47150998"/>
    <w:rsid w:val="472C3F21"/>
    <w:rsid w:val="472C5136"/>
    <w:rsid w:val="476C55AB"/>
    <w:rsid w:val="47A1219A"/>
    <w:rsid w:val="47C8338B"/>
    <w:rsid w:val="47E12246"/>
    <w:rsid w:val="480C42C3"/>
    <w:rsid w:val="481C581F"/>
    <w:rsid w:val="48511783"/>
    <w:rsid w:val="48B51C44"/>
    <w:rsid w:val="48F03A03"/>
    <w:rsid w:val="49022205"/>
    <w:rsid w:val="490B21E5"/>
    <w:rsid w:val="492B3A5D"/>
    <w:rsid w:val="492B488B"/>
    <w:rsid w:val="4930737B"/>
    <w:rsid w:val="496F4334"/>
    <w:rsid w:val="49C000F0"/>
    <w:rsid w:val="49D50744"/>
    <w:rsid w:val="4A0464EE"/>
    <w:rsid w:val="4A0E0B8B"/>
    <w:rsid w:val="4A2925A2"/>
    <w:rsid w:val="4A3F71B6"/>
    <w:rsid w:val="4A4402EA"/>
    <w:rsid w:val="4A505429"/>
    <w:rsid w:val="4A637C9A"/>
    <w:rsid w:val="4A6652C4"/>
    <w:rsid w:val="4AE21072"/>
    <w:rsid w:val="4B30352E"/>
    <w:rsid w:val="4B4A363C"/>
    <w:rsid w:val="4B730C53"/>
    <w:rsid w:val="4BAE60CD"/>
    <w:rsid w:val="4BAE708B"/>
    <w:rsid w:val="4BCA4960"/>
    <w:rsid w:val="4BCA6FE9"/>
    <w:rsid w:val="4BF01B20"/>
    <w:rsid w:val="4C0F6495"/>
    <w:rsid w:val="4C3D26ED"/>
    <w:rsid w:val="4C785C41"/>
    <w:rsid w:val="4C9D5644"/>
    <w:rsid w:val="4CCF04C9"/>
    <w:rsid w:val="4CDB3E7C"/>
    <w:rsid w:val="4D3F3204"/>
    <w:rsid w:val="4D4F4720"/>
    <w:rsid w:val="4D5A3653"/>
    <w:rsid w:val="4D94565B"/>
    <w:rsid w:val="4DA36116"/>
    <w:rsid w:val="4DA73431"/>
    <w:rsid w:val="4DBF18D5"/>
    <w:rsid w:val="4DED034F"/>
    <w:rsid w:val="4E0A728C"/>
    <w:rsid w:val="4E3C3062"/>
    <w:rsid w:val="4E6E47D0"/>
    <w:rsid w:val="4E902FE3"/>
    <w:rsid w:val="4EC6348E"/>
    <w:rsid w:val="4EF17040"/>
    <w:rsid w:val="4F096517"/>
    <w:rsid w:val="4F2F7D14"/>
    <w:rsid w:val="4F362B19"/>
    <w:rsid w:val="4F521B2D"/>
    <w:rsid w:val="4F880355"/>
    <w:rsid w:val="4FAB0C0E"/>
    <w:rsid w:val="4FCC29FD"/>
    <w:rsid w:val="4FCE30F5"/>
    <w:rsid w:val="4FD47D2A"/>
    <w:rsid w:val="4FD81530"/>
    <w:rsid w:val="4FF305DD"/>
    <w:rsid w:val="4FF62C63"/>
    <w:rsid w:val="50362281"/>
    <w:rsid w:val="50437806"/>
    <w:rsid w:val="50590027"/>
    <w:rsid w:val="50594D53"/>
    <w:rsid w:val="506C3A9E"/>
    <w:rsid w:val="508260F1"/>
    <w:rsid w:val="50AA26A9"/>
    <w:rsid w:val="50BB5A77"/>
    <w:rsid w:val="50BD1798"/>
    <w:rsid w:val="50E66597"/>
    <w:rsid w:val="51796601"/>
    <w:rsid w:val="517B2470"/>
    <w:rsid w:val="51BA09C6"/>
    <w:rsid w:val="52096D27"/>
    <w:rsid w:val="52111518"/>
    <w:rsid w:val="523A2AE3"/>
    <w:rsid w:val="5257206F"/>
    <w:rsid w:val="52A47197"/>
    <w:rsid w:val="52C91404"/>
    <w:rsid w:val="52E416A7"/>
    <w:rsid w:val="52FF15F9"/>
    <w:rsid w:val="531B23A5"/>
    <w:rsid w:val="53251A4B"/>
    <w:rsid w:val="533E1A2B"/>
    <w:rsid w:val="53642899"/>
    <w:rsid w:val="54164D55"/>
    <w:rsid w:val="5457021E"/>
    <w:rsid w:val="54911BF3"/>
    <w:rsid w:val="550238A4"/>
    <w:rsid w:val="55445ED3"/>
    <w:rsid w:val="55480267"/>
    <w:rsid w:val="55531B7C"/>
    <w:rsid w:val="557B3284"/>
    <w:rsid w:val="558014B6"/>
    <w:rsid w:val="55806E6F"/>
    <w:rsid w:val="55817A0D"/>
    <w:rsid w:val="559667D6"/>
    <w:rsid w:val="55A4140F"/>
    <w:rsid w:val="55D41EE5"/>
    <w:rsid w:val="55DC2B3C"/>
    <w:rsid w:val="56077A2C"/>
    <w:rsid w:val="563A1128"/>
    <w:rsid w:val="56685A04"/>
    <w:rsid w:val="56841ED6"/>
    <w:rsid w:val="56896574"/>
    <w:rsid w:val="569E02EC"/>
    <w:rsid w:val="56D73EC8"/>
    <w:rsid w:val="57030203"/>
    <w:rsid w:val="57362ED3"/>
    <w:rsid w:val="573A45C3"/>
    <w:rsid w:val="580255A7"/>
    <w:rsid w:val="5815750A"/>
    <w:rsid w:val="58430583"/>
    <w:rsid w:val="588311DD"/>
    <w:rsid w:val="5897478F"/>
    <w:rsid w:val="58B55A0E"/>
    <w:rsid w:val="590F178B"/>
    <w:rsid w:val="596D2C9F"/>
    <w:rsid w:val="59B1736F"/>
    <w:rsid w:val="59EA0307"/>
    <w:rsid w:val="5A196AD5"/>
    <w:rsid w:val="5A7F2A68"/>
    <w:rsid w:val="5AAF5B5F"/>
    <w:rsid w:val="5AC571D1"/>
    <w:rsid w:val="5ADE14ED"/>
    <w:rsid w:val="5B415CBF"/>
    <w:rsid w:val="5B573645"/>
    <w:rsid w:val="5B6F5CB4"/>
    <w:rsid w:val="5B6F7248"/>
    <w:rsid w:val="5B7B3F6D"/>
    <w:rsid w:val="5B840819"/>
    <w:rsid w:val="5BA84175"/>
    <w:rsid w:val="5BB403D3"/>
    <w:rsid w:val="5C024581"/>
    <w:rsid w:val="5C2F601D"/>
    <w:rsid w:val="5C8602FF"/>
    <w:rsid w:val="5C8D2647"/>
    <w:rsid w:val="5C945123"/>
    <w:rsid w:val="5CA71108"/>
    <w:rsid w:val="5CC2509A"/>
    <w:rsid w:val="5D25140A"/>
    <w:rsid w:val="5D2D3E95"/>
    <w:rsid w:val="5D75426A"/>
    <w:rsid w:val="5D887C2D"/>
    <w:rsid w:val="5DCA3D95"/>
    <w:rsid w:val="5E160170"/>
    <w:rsid w:val="5E4D220C"/>
    <w:rsid w:val="5E581F5B"/>
    <w:rsid w:val="5E5A1FDC"/>
    <w:rsid w:val="5E9454CA"/>
    <w:rsid w:val="5EA1150A"/>
    <w:rsid w:val="5EB01F44"/>
    <w:rsid w:val="5EC60B82"/>
    <w:rsid w:val="5EE150AF"/>
    <w:rsid w:val="5F1539C0"/>
    <w:rsid w:val="5F8E483D"/>
    <w:rsid w:val="5FDD785B"/>
    <w:rsid w:val="5FF10398"/>
    <w:rsid w:val="603E762E"/>
    <w:rsid w:val="6042624C"/>
    <w:rsid w:val="606400E1"/>
    <w:rsid w:val="606D56B1"/>
    <w:rsid w:val="60977E27"/>
    <w:rsid w:val="60D37A59"/>
    <w:rsid w:val="60E144A4"/>
    <w:rsid w:val="60FB19D9"/>
    <w:rsid w:val="61A72723"/>
    <w:rsid w:val="61CD7F32"/>
    <w:rsid w:val="61DC7004"/>
    <w:rsid w:val="61E351E3"/>
    <w:rsid w:val="62186EA8"/>
    <w:rsid w:val="626D300D"/>
    <w:rsid w:val="62716C86"/>
    <w:rsid w:val="62AF24BB"/>
    <w:rsid w:val="62CF3CC3"/>
    <w:rsid w:val="62E1350A"/>
    <w:rsid w:val="62E33CE7"/>
    <w:rsid w:val="630176FD"/>
    <w:rsid w:val="6306417D"/>
    <w:rsid w:val="63227247"/>
    <w:rsid w:val="633B0FBE"/>
    <w:rsid w:val="634F4258"/>
    <w:rsid w:val="63644959"/>
    <w:rsid w:val="63741D0B"/>
    <w:rsid w:val="63916CE9"/>
    <w:rsid w:val="63A468DC"/>
    <w:rsid w:val="63D81DA6"/>
    <w:rsid w:val="640C5166"/>
    <w:rsid w:val="643574C0"/>
    <w:rsid w:val="643577B1"/>
    <w:rsid w:val="645E15EF"/>
    <w:rsid w:val="648C781F"/>
    <w:rsid w:val="64D5563D"/>
    <w:rsid w:val="64DA0B19"/>
    <w:rsid w:val="64EE3FF0"/>
    <w:rsid w:val="64F151F1"/>
    <w:rsid w:val="65421BA3"/>
    <w:rsid w:val="65421F15"/>
    <w:rsid w:val="65666FAA"/>
    <w:rsid w:val="65765ACB"/>
    <w:rsid w:val="65921FEB"/>
    <w:rsid w:val="65B31720"/>
    <w:rsid w:val="65C26291"/>
    <w:rsid w:val="65DC7128"/>
    <w:rsid w:val="65EB4F48"/>
    <w:rsid w:val="660B7356"/>
    <w:rsid w:val="66644C42"/>
    <w:rsid w:val="66744F83"/>
    <w:rsid w:val="66A32CCE"/>
    <w:rsid w:val="66AB7DDB"/>
    <w:rsid w:val="66BF2916"/>
    <w:rsid w:val="66CE447E"/>
    <w:rsid w:val="670A5D01"/>
    <w:rsid w:val="676B75A8"/>
    <w:rsid w:val="678C750B"/>
    <w:rsid w:val="67953955"/>
    <w:rsid w:val="67D917E7"/>
    <w:rsid w:val="67EE006D"/>
    <w:rsid w:val="6828639E"/>
    <w:rsid w:val="68302F39"/>
    <w:rsid w:val="684A3417"/>
    <w:rsid w:val="68666711"/>
    <w:rsid w:val="6879100C"/>
    <w:rsid w:val="688A2EDE"/>
    <w:rsid w:val="689079B0"/>
    <w:rsid w:val="68AD2077"/>
    <w:rsid w:val="68CD4F79"/>
    <w:rsid w:val="68CF6E05"/>
    <w:rsid w:val="69152A44"/>
    <w:rsid w:val="69330B31"/>
    <w:rsid w:val="693B44D2"/>
    <w:rsid w:val="693E6F93"/>
    <w:rsid w:val="6961146F"/>
    <w:rsid w:val="698C6912"/>
    <w:rsid w:val="69BA38DA"/>
    <w:rsid w:val="69DC0E42"/>
    <w:rsid w:val="69F45326"/>
    <w:rsid w:val="69F875A0"/>
    <w:rsid w:val="6A0B54EF"/>
    <w:rsid w:val="6A104B8F"/>
    <w:rsid w:val="6A2136DA"/>
    <w:rsid w:val="6A3C2F3F"/>
    <w:rsid w:val="6A4616C0"/>
    <w:rsid w:val="6A7E5FC0"/>
    <w:rsid w:val="6A876F0D"/>
    <w:rsid w:val="6A9E5D57"/>
    <w:rsid w:val="6AB713B0"/>
    <w:rsid w:val="6AD32FAA"/>
    <w:rsid w:val="6AF82E34"/>
    <w:rsid w:val="6B302A84"/>
    <w:rsid w:val="6B7E6441"/>
    <w:rsid w:val="6B8963E3"/>
    <w:rsid w:val="6B905D34"/>
    <w:rsid w:val="6BA17BAC"/>
    <w:rsid w:val="6BD632FD"/>
    <w:rsid w:val="6BF25E91"/>
    <w:rsid w:val="6C0A2254"/>
    <w:rsid w:val="6C272553"/>
    <w:rsid w:val="6C681133"/>
    <w:rsid w:val="6CA20A1C"/>
    <w:rsid w:val="6CAA1499"/>
    <w:rsid w:val="6CC675AD"/>
    <w:rsid w:val="6CCF4D57"/>
    <w:rsid w:val="6CFE24D1"/>
    <w:rsid w:val="6D136580"/>
    <w:rsid w:val="6D1D4B00"/>
    <w:rsid w:val="6D4F55C2"/>
    <w:rsid w:val="6D725857"/>
    <w:rsid w:val="6D884DD7"/>
    <w:rsid w:val="6D9817F8"/>
    <w:rsid w:val="6E087E32"/>
    <w:rsid w:val="6E191FD4"/>
    <w:rsid w:val="6E2B6E5A"/>
    <w:rsid w:val="6E3A704D"/>
    <w:rsid w:val="6E775E47"/>
    <w:rsid w:val="6E8E7EE7"/>
    <w:rsid w:val="6E8F2647"/>
    <w:rsid w:val="6EA544C3"/>
    <w:rsid w:val="6ED173C6"/>
    <w:rsid w:val="6ED84A86"/>
    <w:rsid w:val="6EF9366A"/>
    <w:rsid w:val="6F335583"/>
    <w:rsid w:val="6F421E4B"/>
    <w:rsid w:val="6F54046C"/>
    <w:rsid w:val="6FCD5F20"/>
    <w:rsid w:val="700D46A2"/>
    <w:rsid w:val="70125911"/>
    <w:rsid w:val="70605C5B"/>
    <w:rsid w:val="707D4B3C"/>
    <w:rsid w:val="70A559A7"/>
    <w:rsid w:val="712B7570"/>
    <w:rsid w:val="712C72EB"/>
    <w:rsid w:val="717A767B"/>
    <w:rsid w:val="71C62E15"/>
    <w:rsid w:val="72134F76"/>
    <w:rsid w:val="721A2A41"/>
    <w:rsid w:val="728126E8"/>
    <w:rsid w:val="72DD5D93"/>
    <w:rsid w:val="72F97507"/>
    <w:rsid w:val="7300128C"/>
    <w:rsid w:val="734A63F0"/>
    <w:rsid w:val="73562B9B"/>
    <w:rsid w:val="739C3AB8"/>
    <w:rsid w:val="73B074B5"/>
    <w:rsid w:val="73B65B8E"/>
    <w:rsid w:val="73B96720"/>
    <w:rsid w:val="73BD7C61"/>
    <w:rsid w:val="73EB6718"/>
    <w:rsid w:val="741A70DB"/>
    <w:rsid w:val="743220DC"/>
    <w:rsid w:val="74361F25"/>
    <w:rsid w:val="745547DE"/>
    <w:rsid w:val="74AE75BD"/>
    <w:rsid w:val="74BA127A"/>
    <w:rsid w:val="74E209B3"/>
    <w:rsid w:val="75244CBB"/>
    <w:rsid w:val="75494903"/>
    <w:rsid w:val="7549712D"/>
    <w:rsid w:val="758A1A96"/>
    <w:rsid w:val="75C9281F"/>
    <w:rsid w:val="75D81B62"/>
    <w:rsid w:val="7635234B"/>
    <w:rsid w:val="76360699"/>
    <w:rsid w:val="76522B54"/>
    <w:rsid w:val="7667443A"/>
    <w:rsid w:val="76A138FA"/>
    <w:rsid w:val="76B53DE8"/>
    <w:rsid w:val="77223D87"/>
    <w:rsid w:val="775860FB"/>
    <w:rsid w:val="7762574D"/>
    <w:rsid w:val="77812FF1"/>
    <w:rsid w:val="779053DC"/>
    <w:rsid w:val="77985B42"/>
    <w:rsid w:val="77B130C1"/>
    <w:rsid w:val="77BF324C"/>
    <w:rsid w:val="77F21445"/>
    <w:rsid w:val="77FF5623"/>
    <w:rsid w:val="783B7A6F"/>
    <w:rsid w:val="785763FC"/>
    <w:rsid w:val="78751F85"/>
    <w:rsid w:val="78846DA1"/>
    <w:rsid w:val="78865FB1"/>
    <w:rsid w:val="78977989"/>
    <w:rsid w:val="78BB4B3B"/>
    <w:rsid w:val="78CE64A0"/>
    <w:rsid w:val="78E3055D"/>
    <w:rsid w:val="79054962"/>
    <w:rsid w:val="790D7DE3"/>
    <w:rsid w:val="79335031"/>
    <w:rsid w:val="794B22BC"/>
    <w:rsid w:val="79604964"/>
    <w:rsid w:val="79703353"/>
    <w:rsid w:val="79E34E7E"/>
    <w:rsid w:val="79E5770D"/>
    <w:rsid w:val="7A0A3CF4"/>
    <w:rsid w:val="7A0F0F83"/>
    <w:rsid w:val="7A3C6A2B"/>
    <w:rsid w:val="7A576629"/>
    <w:rsid w:val="7A617D32"/>
    <w:rsid w:val="7A684F08"/>
    <w:rsid w:val="7AB36AE6"/>
    <w:rsid w:val="7AC14D68"/>
    <w:rsid w:val="7AC72364"/>
    <w:rsid w:val="7ADE26DF"/>
    <w:rsid w:val="7AE45F20"/>
    <w:rsid w:val="7B3C1485"/>
    <w:rsid w:val="7B3F52CE"/>
    <w:rsid w:val="7B6F4F7E"/>
    <w:rsid w:val="7BE246C4"/>
    <w:rsid w:val="7BE41882"/>
    <w:rsid w:val="7C34399B"/>
    <w:rsid w:val="7C903213"/>
    <w:rsid w:val="7C9156D8"/>
    <w:rsid w:val="7CCE771E"/>
    <w:rsid w:val="7CE76A9B"/>
    <w:rsid w:val="7D455AEB"/>
    <w:rsid w:val="7D7619C5"/>
    <w:rsid w:val="7D8E2743"/>
    <w:rsid w:val="7DB74949"/>
    <w:rsid w:val="7E4B57F0"/>
    <w:rsid w:val="7E4F1BF6"/>
    <w:rsid w:val="7E504A29"/>
    <w:rsid w:val="7ED5108D"/>
    <w:rsid w:val="7F043630"/>
    <w:rsid w:val="7F12198E"/>
    <w:rsid w:val="7F18408C"/>
    <w:rsid w:val="7F4D561F"/>
    <w:rsid w:val="7FC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ody Text"/>
    <w:basedOn w:val="a"/>
    <w:qFormat/>
    <w:rPr>
      <w:color w:val="333333"/>
      <w:sz w:val="2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99"/>
    <w:semiHidden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FollowedHyperlink"/>
    <w:qFormat/>
    <w:rPr>
      <w:color w:val="333333"/>
      <w:u w:val="none"/>
    </w:rPr>
  </w:style>
  <w:style w:type="character" w:styleId="ac">
    <w:name w:val="Hyperlink"/>
    <w:qFormat/>
    <w:rPr>
      <w:color w:val="000000"/>
      <w:u w:val="none"/>
    </w:rPr>
  </w:style>
  <w:style w:type="character" w:customStyle="1" w:styleId="bdsnopic1">
    <w:name w:val="bds_nopic1"/>
    <w:basedOn w:val="a0"/>
    <w:qFormat/>
  </w:style>
  <w:style w:type="character" w:customStyle="1" w:styleId="account">
    <w:name w:val="account"/>
    <w:basedOn w:val="a0"/>
    <w:qFormat/>
  </w:style>
  <w:style w:type="character" w:customStyle="1" w:styleId="1">
    <w:name w:val="页码1"/>
    <w:qFormat/>
    <w:rPr>
      <w:lang w:val="zh-TW" w:eastAsia="zh-TW"/>
    </w:rPr>
  </w:style>
  <w:style w:type="character" w:customStyle="1" w:styleId="Hyperlink2">
    <w:name w:val="Hyperlink.2"/>
    <w:qFormat/>
    <w:rPr>
      <w:rFonts w:ascii="宋体" w:eastAsia="宋体" w:hAnsi="宋体" w:cs="宋体"/>
      <w:b/>
      <w:bCs/>
      <w:color w:val="0000FF"/>
      <w:sz w:val="28"/>
      <w:szCs w:val="28"/>
      <w:u w:val="single" w:color="0000FF"/>
      <w:lang w:val="en-US" w:eastAsia="zh-TW"/>
    </w:rPr>
  </w:style>
  <w:style w:type="character" w:customStyle="1" w:styleId="bdsmore4">
    <w:name w:val="bds_more4"/>
    <w:qFormat/>
    <w:rPr>
      <w:rFonts w:ascii="宋体" w:eastAsia="宋体" w:hAnsi="宋体" w:cs="宋体" w:hint="eastAsia"/>
    </w:rPr>
  </w:style>
  <w:style w:type="character" w:customStyle="1" w:styleId="bdsmore6">
    <w:name w:val="bds_more6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more5">
    <w:name w:val="bds_more5"/>
    <w:basedOn w:val="a0"/>
    <w:qFormat/>
  </w:style>
  <w:style w:type="character" w:customStyle="1" w:styleId="psw">
    <w:name w:val="psw"/>
    <w:basedOn w:val="a0"/>
    <w:qFormat/>
  </w:style>
  <w:style w:type="character" w:customStyle="1" w:styleId="bdsnopic2">
    <w:name w:val="bds_nopic2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Ae">
    <w:name w:val="正文 A"/>
    <w:qFormat/>
    <w:pPr>
      <w:framePr w:wrap="around" w:hAnchor="text" w:yAlign="top"/>
      <w:widowControl w:val="0"/>
      <w:jc w:val="both"/>
    </w:pPr>
    <w:rPr>
      <w:rFonts w:ascii="Times New Roman" w:eastAsia="Times New Roman" w:hAnsi="Times New Roman"/>
      <w:color w:val="000000"/>
      <w:kern w:val="2"/>
      <w:sz w:val="21"/>
      <w:szCs w:val="21"/>
      <w:u w:color="000000"/>
    </w:rPr>
  </w:style>
  <w:style w:type="paragraph" w:customStyle="1" w:styleId="6Char">
    <w:name w:val="6 Char"/>
    <w:basedOn w:val="a3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ody Text"/>
    <w:basedOn w:val="a"/>
    <w:qFormat/>
    <w:rPr>
      <w:color w:val="333333"/>
      <w:sz w:val="2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99"/>
    <w:semiHidden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FollowedHyperlink"/>
    <w:qFormat/>
    <w:rPr>
      <w:color w:val="333333"/>
      <w:u w:val="none"/>
    </w:rPr>
  </w:style>
  <w:style w:type="character" w:styleId="ac">
    <w:name w:val="Hyperlink"/>
    <w:qFormat/>
    <w:rPr>
      <w:color w:val="000000"/>
      <w:u w:val="none"/>
    </w:rPr>
  </w:style>
  <w:style w:type="character" w:customStyle="1" w:styleId="bdsnopic1">
    <w:name w:val="bds_nopic1"/>
    <w:basedOn w:val="a0"/>
    <w:qFormat/>
  </w:style>
  <w:style w:type="character" w:customStyle="1" w:styleId="account">
    <w:name w:val="account"/>
    <w:basedOn w:val="a0"/>
    <w:qFormat/>
  </w:style>
  <w:style w:type="character" w:customStyle="1" w:styleId="1">
    <w:name w:val="页码1"/>
    <w:qFormat/>
    <w:rPr>
      <w:lang w:val="zh-TW" w:eastAsia="zh-TW"/>
    </w:rPr>
  </w:style>
  <w:style w:type="character" w:customStyle="1" w:styleId="Hyperlink2">
    <w:name w:val="Hyperlink.2"/>
    <w:qFormat/>
    <w:rPr>
      <w:rFonts w:ascii="宋体" w:eastAsia="宋体" w:hAnsi="宋体" w:cs="宋体"/>
      <w:b/>
      <w:bCs/>
      <w:color w:val="0000FF"/>
      <w:sz w:val="28"/>
      <w:szCs w:val="28"/>
      <w:u w:val="single" w:color="0000FF"/>
      <w:lang w:val="en-US" w:eastAsia="zh-TW"/>
    </w:rPr>
  </w:style>
  <w:style w:type="character" w:customStyle="1" w:styleId="bdsmore4">
    <w:name w:val="bds_more4"/>
    <w:qFormat/>
    <w:rPr>
      <w:rFonts w:ascii="宋体" w:eastAsia="宋体" w:hAnsi="宋体" w:cs="宋体" w:hint="eastAsia"/>
    </w:rPr>
  </w:style>
  <w:style w:type="character" w:customStyle="1" w:styleId="bdsmore6">
    <w:name w:val="bds_more6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more5">
    <w:name w:val="bds_more5"/>
    <w:basedOn w:val="a0"/>
    <w:qFormat/>
  </w:style>
  <w:style w:type="character" w:customStyle="1" w:styleId="psw">
    <w:name w:val="psw"/>
    <w:basedOn w:val="a0"/>
    <w:qFormat/>
  </w:style>
  <w:style w:type="character" w:customStyle="1" w:styleId="bdsnopic2">
    <w:name w:val="bds_nopic2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Ae">
    <w:name w:val="正文 A"/>
    <w:qFormat/>
    <w:pPr>
      <w:framePr w:wrap="around" w:hAnchor="text" w:yAlign="top"/>
      <w:widowControl w:val="0"/>
      <w:jc w:val="both"/>
    </w:pPr>
    <w:rPr>
      <w:rFonts w:ascii="Times New Roman" w:eastAsia="Times New Roman" w:hAnsi="Times New Roman"/>
      <w:color w:val="000000"/>
      <w:kern w:val="2"/>
      <w:sz w:val="21"/>
      <w:szCs w:val="21"/>
      <w:u w:color="000000"/>
    </w:rPr>
  </w:style>
  <w:style w:type="paragraph" w:customStyle="1" w:styleId="6Char">
    <w:name w:val="6 Char"/>
    <w:basedOn w:val="a3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2914;&#26377;&#38656;&#35201;&#65292;&#23398;&#21592;&#25253;&#21517;&#26102;&#35831;&#23558;&#21150;&#35777;&#36164;&#26009;&#20197;&#37038;&#20214;&#30340;&#26041;&#24335;&#21457;&#36865;&#21040;&#20250;&#21153;&#32452;chinahr_peixun@vip.126.com&#12290;&#38656;&#25552;&#20132;&#36523;&#20221;&#35777;&#12289;&#23398;&#21382;ygh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2018-02-27T08:26:00Z</cp:lastPrinted>
  <dcterms:created xsi:type="dcterms:W3CDTF">2021-06-09T01:25:00Z</dcterms:created>
  <dcterms:modified xsi:type="dcterms:W3CDTF">2021-06-09T01:25:00Z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AD4F6DBB95D7490684D9F076229BC11F</vt:lpwstr>
  </property>
</Properties>
</file>