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-66040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  <w:lang w:eastAsia="zh-CN"/>
                              </w:rPr>
                              <w:t>杭州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76092" w:themeColor="accent1" w:themeShade="BF"/>
                                <w:kern w:val="10"/>
                                <w:sz w:val="28"/>
                                <w:szCs w:val="28"/>
                              </w:rPr>
                              <w:t>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5.85pt;margin-top:-5.2pt;height:31.2pt;width:65.7pt;z-index:251661312;mso-width-relative:page;mso-height-relative:page;" filled="f" stroked="f" coordsize="21600,21600" o:gfxdata="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Bom71rbAAAACQEAAA8AAAAAAAAAAQAgAAAAIgAAAGRycy9kb3ducmV2LnhtbFBLAQIU&#10;ABQAAAAIAIdO4kBd3k2vtwEAAFkDAAAOAAAAAAAAAAEAIAAAACoBAABkcnMvZTJvRG9jLnhtbFBL&#10;BQYAAAAABgAGAFkBAABT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  <w:lang w:eastAsia="zh-CN"/>
                        </w:rPr>
                        <w:t>杭州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76092" w:themeColor="accent1" w:themeShade="BF"/>
                          <w:kern w:val="10"/>
                          <w:sz w:val="28"/>
                          <w:szCs w:val="28"/>
                        </w:rPr>
                        <w:t>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20320</wp:posOffset>
                </wp:positionV>
                <wp:extent cx="2496820" cy="319405"/>
                <wp:effectExtent l="0" t="1270" r="17780" b="3175"/>
                <wp:wrapNone/>
                <wp:docPr id="6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6760" cy="319405"/>
                          <a:chOff x="11905" y="2498"/>
                          <a:chExt cx="3773" cy="503"/>
                        </a:xfrm>
                      </wpg:grpSpPr>
                      <wps:wsp>
                        <wps:cNvPr id="15" name="矩形 34"/>
                        <wps:cNvSpPr/>
                        <wps:spPr>
                          <a:xfrm>
                            <a:off x="11905" y="2498"/>
                            <a:ext cx="99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7" name="矩形 35"/>
                        <wps:cNvSpPr/>
                        <wps:spPr>
                          <a:xfrm>
                            <a:off x="12880" y="2509"/>
                            <a:ext cx="2798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30.05pt;margin-top:1.6pt;height:25.15pt;width:196.6pt;z-index:251660288;mso-width-relative:page;mso-height-relative:page;" coordorigin="11905,2498" coordsize="3773,503" o:gfxdata="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I38/gHXAAAABwEAAA8AAAAAAAAAAQAgAAAAIgAAAGRycy9kb3ducmV2LnhtbFBLAQIU&#10;ABQAAAAIAIdO4kCjcV4H2AIAAD4HAAAOAAAAAAAAAAEAIAAAACYBAABkcnMvZTJvRG9jLnhtbFBL&#10;BQYAAAAABgAGAFkBAABwBgAAAAA=&#10;">
                <o:lock v:ext="edit" aspectratio="f"/>
                <v:rect id="矩形 34" o:spid="_x0000_s1026" o:spt="1" style="position:absolute;left:11905;top:2498;height:503;width:998;" fillcolor="#FFFFFF" filled="t" stroked="f" coordsize="21600,21600" o:gfxdata="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TbvLsAAADb&#10;AAAADwAAAAAAAAABACAAAAAiAAAAZHJzL2Rvd25yZXYueG1sUEsBAhQAFAAAAAgAh07iQDMvBZ47&#10;AAAAOQAAABAAAAAAAAAAAQAgAAAACgEAAGRycy9zaGFwZXhtbC54bWxQSwUGAAAAAAYABgBbAQAA&#10;tAMAAAAA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2880;top:2509;height:469;width:2798;" filled="f" stroked="t" coordsize="21600,21600" o:gfxdata="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u38wLsAAADb&#10;AAAADwAAAAAAAAABACAAAAAiAAAAZHJzL2Rvd25yZXYueG1sUEsBAhQAFAAAAAgAh07iQDMvBZ47&#10;AAAAOQAAABAAAAAAAAAAAQAgAAAACgEAAGRycy9zaGFwZXhtbC54bWxQSwUGAAAAAAYABgBbAQAA&#10;tAMAAAAA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>
      <w:pPr>
        <w:jc w:val="center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向华为学：以客户为中心的狼性营销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谭宏川</w:t>
      </w:r>
      <w:r>
        <w:rPr>
          <w:rFonts w:hint="eastAsia" w:ascii="黑体" w:hAnsi="黑体" w:eastAsia="黑体" w:cs="黑体"/>
          <w:color w:val="7F7F7F" w:themeColor="background1" w:themeShade="80"/>
          <w:sz w:val="22"/>
          <w:szCs w:val="22"/>
        </w:rPr>
        <w:t>（原华为公司客户群总监、销售罗盘©SLT认证导师、营销规划©PLT认证导师）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授课对象：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营销经理、销售精英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29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7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sz w:val="28"/>
          <w:szCs w:val="28"/>
        </w:rPr>
        <w:t>20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21</w:t>
      </w:r>
      <w:r>
        <w:rPr>
          <w:rFonts w:hint="eastAsia" w:ascii="黑体" w:hAnsi="黑体" w:eastAsia="黑体" w:cs="黑体"/>
          <w:sz w:val="28"/>
          <w:szCs w:val="28"/>
        </w:rPr>
        <w:t>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10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00</w:t>
      </w:r>
      <w:r>
        <w:rPr>
          <w:rFonts w:hint="eastAsia" w:ascii="黑体" w:hAnsi="黑体" w:eastAsia="黑体" w:cs="黑体"/>
          <w:sz w:val="28"/>
          <w:szCs w:val="28"/>
        </w:rPr>
        <w:t>至1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</w:rPr>
        <w:t>0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待定</w:t>
      </w:r>
    </w:p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学习卡套票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3800</w:t>
      </w:r>
      <w:r>
        <w:rPr>
          <w:rFonts w:hint="eastAsia" w:ascii="黑体" w:hAnsi="黑体" w:eastAsia="黑体" w:cs="黑体"/>
          <w:sz w:val="28"/>
          <w:szCs w:val="28"/>
        </w:rPr>
        <w:t xml:space="preserve">元/人 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50</w:t>
      </w:r>
    </w:p>
    <w:p>
      <w:pPr>
        <w:numPr>
          <w:ilvl w:val="0"/>
          <w:numId w:val="0"/>
        </w:numPr>
        <w:tabs>
          <w:tab w:val="left" w:pos="231"/>
        </w:tabs>
        <w:spacing w:line="240" w:lineRule="auto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课程收益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透析华为的狼性文化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了解华为人才获取方式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cs="Times New Roman"/>
          <w:b w:val="0"/>
          <w:bCs w:val="0"/>
          <w:szCs w:val="22"/>
          <w:lang w:val="en-US" w:eastAsia="zh-CN"/>
        </w:rPr>
      </w:pPr>
      <w:r>
        <w:rPr>
          <w:rFonts w:hint="eastAsia" w:cs="Times New Roman"/>
          <w:b w:val="0"/>
          <w:bCs w:val="0"/>
          <w:szCs w:val="22"/>
          <w:lang w:val="en-US" w:eastAsia="zh-CN"/>
        </w:rPr>
        <w:t>学习营销团队激励措施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eastAsia="微软雅黑 Light"/>
          <w:bCs/>
          <w:szCs w:val="22"/>
        </w:rPr>
      </w:pPr>
      <w:r>
        <w:rPr>
          <w:rFonts w:hint="eastAsia" w:ascii="宋体" w:hAnsi="宋体" w:cs="宋体"/>
          <w:bCs/>
          <w:szCs w:val="22"/>
          <w:lang w:eastAsia="zh-CN"/>
        </w:rPr>
        <w:t>借鉴华为营销成功经验</w:t>
      </w:r>
      <w:r>
        <w:rPr>
          <w:rFonts w:hint="eastAsia" w:ascii="宋体" w:hAnsi="宋体" w:cs="宋体"/>
          <w:bCs/>
          <w:szCs w:val="22"/>
        </w:rPr>
        <w:t xml:space="preserve">    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 </w:t>
      </w: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</w:rPr>
      </w:pPr>
    </w:p>
    <w:p>
      <w:pPr>
        <w:widowControl/>
        <w:numPr>
          <w:ilvl w:val="0"/>
          <w:numId w:val="0"/>
        </w:numPr>
        <w:ind w:leftChars="0"/>
        <w:jc w:val="left"/>
        <w:rPr>
          <w:rFonts w:hint="eastAsia" w:ascii="宋体" w:hAnsi="宋体" w:cs="宋体"/>
          <w:bCs/>
          <w:szCs w:val="22"/>
        </w:rPr>
      </w:pP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jc w:val="left"/>
        <w:rPr>
          <w:rFonts w:ascii="宋体" w:hAnsi="宋体" w:cs="宋体"/>
          <w:b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pStyle w:val="34"/>
        <w:ind w:firstLine="0" w:firstLineChars="0"/>
        <w:rPr>
          <w:b/>
          <w:szCs w:val="22"/>
        </w:rPr>
      </w:pPr>
    </w:p>
    <w:p>
      <w:pPr>
        <w:pStyle w:val="34"/>
        <w:ind w:firstLine="0" w:firstLineChars="0"/>
        <w:rPr>
          <w:b/>
          <w:szCs w:val="22"/>
        </w:rPr>
        <w:sectPr>
          <w:type w:val="continuous"/>
          <w:pgSz w:w="11906" w:h="16838"/>
          <w:pgMar w:top="720" w:right="720" w:bottom="720" w:left="720" w:header="0" w:footer="567" w:gutter="0"/>
          <w:cols w:space="425" w:num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第一讲：华为的狼性文化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课堂互动</w:t>
      </w: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：大家如何理解狼性文化？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一、华为狼性文化源于危机意识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课前阅读：任总《我的父亲母亲》</w:t>
      </w:r>
    </w:p>
    <w:p>
      <w:pPr>
        <w:widowControl w:val="0"/>
        <w:numPr>
          <w:ilvl w:val="0"/>
          <w:numId w:val="5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案例：比尔盖茨——微软离破产之后十八个月</w:t>
      </w: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二、华为的狼性文化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头狼文化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团队合作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学习意识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集群作战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包容文化</w:t>
      </w:r>
    </w:p>
    <w:p>
      <w:pPr>
        <w:widowControl w:val="0"/>
        <w:numPr>
          <w:ilvl w:val="0"/>
          <w:numId w:val="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坚持忍耐</w:t>
      </w:r>
    </w:p>
    <w:p>
      <w:pPr>
        <w:widowControl w:val="0"/>
        <w:numPr>
          <w:ilvl w:val="0"/>
          <w:numId w:val="0"/>
        </w:numPr>
        <w:ind w:firstLine="42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第二讲：初创期的华为狼性营销 1987-1992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生存期——活着就是硬道理</w:t>
      </w:r>
    </w:p>
    <w:p>
      <w:pPr>
        <w:numPr>
          <w:ilvl w:val="0"/>
          <w:numId w:val="7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领导者的狼性</w:t>
      </w:r>
    </w:p>
    <w:p>
      <w:pPr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二、创业初期就具备的“以客户为中心”的营销意识</w:t>
      </w:r>
    </w:p>
    <w:p>
      <w:pPr>
        <w:numPr>
          <w:ilvl w:val="0"/>
          <w:numId w:val="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案例：华为-客户眼中与众不同的代理商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三、“我们活下来了”——逆境中求生存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案例：同时期，中兴、思科与华为企业实力的对比</w:t>
      </w:r>
    </w:p>
    <w:p>
      <w:pPr>
        <w:numPr>
          <w:ilvl w:val="0"/>
          <w:numId w:val="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案例：短暂的辉煌——巨龙的崛起与陨落</w:t>
      </w:r>
    </w:p>
    <w:p>
      <w:pPr>
        <w:numPr>
          <w:ilvl w:val="0"/>
          <w:numId w:val="0"/>
        </w:numPr>
        <w:ind w:left="0" w:leftChars="0" w:firstLine="0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numPr>
          <w:ilvl w:val="0"/>
          <w:numId w:val="1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创业期华为组织营销组织结构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第三讲：国内发展期的华为狼性营销 1992-2000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发展期——井冈山的红旗能抗多久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一、华为营销的压强原则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案例：黑龙江——与爱立信的山头战役</w:t>
      </w:r>
    </w:p>
    <w:p>
      <w:pPr>
        <w:widowControl w:val="0"/>
        <w:numPr>
          <w:ilvl w:val="0"/>
          <w:numId w:val="1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案例：山东——与朗讯、西门子的山东菏泽之战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7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对标与超越——向优秀的竞争对手学习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三、弯道超车</w:t>
      </w:r>
    </w:p>
    <w:p>
      <w:pPr>
        <w:widowControl w:val="0"/>
        <w:numPr>
          <w:ilvl w:val="0"/>
          <w:numId w:val="12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案例：从C5网络到C1网络，华为农村包围城市策略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四、国内发展期，华为营销组织结构演进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10"/>
        </w:numPr>
        <w:ind w:left="0" w:leftChars="0" w:firstLine="0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营销体系重要成果：华为优秀市场人员模型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六、华为人才获取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早期以社会招聘人才为主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后期以招聘应届生为主，立足于自身培养</w:t>
      </w:r>
    </w:p>
    <w:p>
      <w:pPr>
        <w:widowControl w:val="0"/>
        <w:numPr>
          <w:ilvl w:val="0"/>
          <w:numId w:val="1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现在不拘一格，开放合作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七、华为营销专业培训</w:t>
      </w:r>
    </w:p>
    <w:p>
      <w:pPr>
        <w:widowControl w:val="0"/>
        <w:numPr>
          <w:ilvl w:val="0"/>
          <w:numId w:val="1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上岗培训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1）军事训练——融入集体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2）企业文化——认同公司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3）技术培训和实习——掌握知识和技能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4）营销理论和市场演习——实践煅炼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2. 在职培训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1）打造学习型团队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2）1+1新员工的导师制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3）专项培训班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4）网络教育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5）有偿深造（华为大学）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3. 下岗培训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1）烧不死的鸟是凤凰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2）资源池与战略后备队</w:t>
      </w:r>
    </w:p>
    <w:p>
      <w:pPr>
        <w:widowControl w:val="0"/>
        <w:numPr>
          <w:ilvl w:val="0"/>
          <w:numId w:val="0"/>
        </w:numPr>
        <w:ind w:left="0" w:leftChars="0" w:firstLine="420" w:firstLineChars="20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3）干一行、爱一行，服从公司调配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讨论：结合华为客户经理模型，谈谈你对这个角色的认识（从素质、能力、角色定位等角度）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第四讲：全球化发展期的华为狼性营销 2000-2010年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全球化——变革与自我批判</w:t>
      </w:r>
    </w:p>
    <w:p>
      <w:pPr>
        <w:widowControl w:val="0"/>
        <w:numPr>
          <w:ilvl w:val="0"/>
          <w:numId w:val="15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雄赳赳气昂昂，跨国太平洋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二、全球化初步阶段</w:t>
      </w:r>
    </w:p>
    <w:p>
      <w:pPr>
        <w:widowControl w:val="0"/>
        <w:numPr>
          <w:ilvl w:val="0"/>
          <w:numId w:val="1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案例：试水香港电信市场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三、忍耐与等待，坚守国外市场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案例：俄罗斯市场开拓</w:t>
      </w:r>
    </w:p>
    <w:p>
      <w:pPr>
        <w:widowControl w:val="0"/>
        <w:numPr>
          <w:ilvl w:val="0"/>
          <w:numId w:val="1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案例：巴西市场8年不盈利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四、全面推进国际市场</w:t>
      </w:r>
    </w:p>
    <w:p>
      <w:pPr>
        <w:widowControl w:val="0"/>
        <w:numPr>
          <w:ilvl w:val="0"/>
          <w:numId w:val="18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案例：英国电信BT21世纪网络认证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五、市场攻坚，重返国内运营商市场</w:t>
      </w:r>
    </w:p>
    <w:p>
      <w:pPr>
        <w:widowControl w:val="0"/>
        <w:numPr>
          <w:ilvl w:val="0"/>
          <w:numId w:val="1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案例：国内3G网络建设三大战役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六、华为一线组织运作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一线地区部/代表处的铁三角结构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铁三角的核心：客户群系统部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代表处的平台化运作（资源如何调配和获取）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作战中心、能力中心、资源中心（如何呼唤炮火）</w:t>
      </w:r>
    </w:p>
    <w:p>
      <w:pPr>
        <w:widowControl w:val="0"/>
        <w:numPr>
          <w:ilvl w:val="0"/>
          <w:numId w:val="2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案例：华为的铁三角协同作战击败友商，赢得合同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七、营销方法重要方法论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海外营销九招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铁三角营销项目运作</w:t>
      </w:r>
    </w:p>
    <w:p>
      <w:pPr>
        <w:widowControl w:val="0"/>
        <w:numPr>
          <w:ilvl w:val="0"/>
          <w:numId w:val="2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营销五环十四招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第五讲：2B+2B业务融合发展期的华为狼性营销 2010年+高速成长期——开放、妥协、灰度</w:t>
      </w:r>
    </w:p>
    <w:p>
      <w:pPr>
        <w:widowControl w:val="0"/>
        <w:numPr>
          <w:ilvl w:val="0"/>
          <w:numId w:val="22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居安思危，活下来——是华为公司最高纲领也是最低纲领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二、跨部门、跨组织的协同作战</w:t>
      </w:r>
    </w:p>
    <w:p>
      <w:pPr>
        <w:widowControl w:val="0"/>
        <w:numPr>
          <w:ilvl w:val="0"/>
          <w:numId w:val="23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LTC（从线索到回款）的端到端流程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三、狼性文化的传承</w:t>
      </w:r>
    </w:p>
    <w:p>
      <w:pPr>
        <w:widowControl w:val="0"/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企业BG的狼性营销</w:t>
      </w:r>
    </w:p>
    <w:p>
      <w:pPr>
        <w:widowControl w:val="0"/>
        <w:numPr>
          <w:ilvl w:val="0"/>
          <w:numId w:val="24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消费者BG的狼性营销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第六讲：华为为什么会成功？向华为学什么</w:t>
      </w:r>
    </w:p>
    <w:p>
      <w:pPr>
        <w:widowControl w:val="0"/>
        <w:numPr>
          <w:ilvl w:val="0"/>
          <w:numId w:val="25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华为给中国企业界带来的价值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二、对华为成功的多种解读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行业选择的成功？（未来通信行业三分天下有其一）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市场拓展的成功？（对目标的执着追求）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头狼的智慧？（华为教父的个人魅力）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文化的成功？（愿景和价值观）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技术的成功？（研发的高投入、压强原则）</w:t>
      </w:r>
    </w:p>
    <w:p>
      <w:pPr>
        <w:widowControl w:val="0"/>
        <w:numPr>
          <w:ilvl w:val="0"/>
          <w:numId w:val="26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战略布局的成功？（以农村包围城市，集中优势兵力打歼灭战）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三、群狼争先——华为营销队伍管理和激励</w:t>
      </w:r>
    </w:p>
    <w:p>
      <w:pPr>
        <w:widowControl w:val="0"/>
        <w:numPr>
          <w:ilvl w:val="0"/>
          <w:numId w:val="2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以结果为导向</w:t>
      </w:r>
    </w:p>
    <w:p>
      <w:pPr>
        <w:widowControl w:val="0"/>
        <w:numPr>
          <w:ilvl w:val="0"/>
          <w:numId w:val="2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末位淘汰制度</w:t>
      </w:r>
    </w:p>
    <w:p>
      <w:pPr>
        <w:widowControl w:val="0"/>
        <w:numPr>
          <w:ilvl w:val="0"/>
          <w:numId w:val="27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PBC（个人业务承诺）四部分</w:t>
      </w:r>
    </w:p>
    <w:p>
      <w:pPr>
        <w:widowControl w:val="0"/>
        <w:numPr>
          <w:ilvl w:val="0"/>
          <w:numId w:val="28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KPI指标（销售目标、市场目标、财务目标等综合性指标）</w:t>
      </w:r>
    </w:p>
    <w:p>
      <w:pPr>
        <w:widowControl w:val="0"/>
        <w:numPr>
          <w:ilvl w:val="0"/>
          <w:numId w:val="28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措施和方法（达成目标的手段，符合SMART原则）</w:t>
      </w:r>
    </w:p>
    <w:p>
      <w:pPr>
        <w:widowControl w:val="0"/>
        <w:numPr>
          <w:ilvl w:val="0"/>
          <w:numId w:val="28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周边协作</w:t>
      </w:r>
    </w:p>
    <w:p>
      <w:pPr>
        <w:widowControl w:val="0"/>
        <w:numPr>
          <w:ilvl w:val="0"/>
          <w:numId w:val="28"/>
        </w:numPr>
        <w:ind w:left="425" w:leftChars="0" w:hanging="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个人学习与成长</w:t>
      </w:r>
    </w:p>
    <w:p>
      <w:pPr>
        <w:widowControl w:val="0"/>
        <w:numPr>
          <w:ilvl w:val="0"/>
          <w:numId w:val="0"/>
        </w:numPr>
        <w:ind w:left="420"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四、营销团队激励措施</w:t>
      </w:r>
    </w:p>
    <w:p>
      <w:pPr>
        <w:widowControl w:val="0"/>
        <w:numPr>
          <w:ilvl w:val="0"/>
          <w:numId w:val="2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华为薪酬设计</w:t>
      </w:r>
    </w:p>
    <w:p>
      <w:pPr>
        <w:widowControl w:val="0"/>
        <w:numPr>
          <w:ilvl w:val="0"/>
          <w:numId w:val="2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综合激励方式（短期+长期）——工资、奖金、分红</w:t>
      </w:r>
    </w:p>
    <w:p>
      <w:pPr>
        <w:widowControl w:val="0"/>
        <w:numPr>
          <w:ilvl w:val="0"/>
          <w:numId w:val="2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打破大锅饭——不让雷锋吃亏</w:t>
      </w:r>
    </w:p>
    <w:p>
      <w:pPr>
        <w:widowControl w:val="0"/>
        <w:numPr>
          <w:ilvl w:val="0"/>
          <w:numId w:val="2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获取分享制——奖金是挣出来的不是公司发出来的</w:t>
      </w:r>
    </w:p>
    <w:p>
      <w:pPr>
        <w:widowControl w:val="0"/>
        <w:numPr>
          <w:ilvl w:val="0"/>
          <w:numId w:val="29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非物质激励——金牌团队、金牌个人，荣誉感有时比金钱更重要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cs="Times New Roman"/>
          <w:b/>
          <w:bCs/>
          <w:szCs w:val="22"/>
          <w:lang w:val="en-US" w:eastAsia="zh-CN"/>
        </w:rPr>
        <w:t>五、</w:t>
      </w: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营销任职资格体系（人才成长）</w:t>
      </w:r>
    </w:p>
    <w:p>
      <w:pPr>
        <w:widowControl w:val="0"/>
        <w:numPr>
          <w:ilvl w:val="0"/>
          <w:numId w:val="3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建立任职资格管理体系的目的</w:t>
      </w:r>
    </w:p>
    <w:p>
      <w:pPr>
        <w:widowControl w:val="0"/>
        <w:numPr>
          <w:ilvl w:val="0"/>
          <w:numId w:val="3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任职资格衡量要素和晋升通道</w:t>
      </w:r>
    </w:p>
    <w:p>
      <w:pPr>
        <w:widowControl w:val="0"/>
        <w:numPr>
          <w:ilvl w:val="0"/>
          <w:numId w:val="3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任职资格等级和角色</w:t>
      </w:r>
    </w:p>
    <w:p>
      <w:pPr>
        <w:widowControl w:val="0"/>
        <w:numPr>
          <w:ilvl w:val="0"/>
          <w:numId w:val="30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任职资格获取的条件与程序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/>
          <w:bCs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第七讲：课程总结——华为营销哪些方面的成功经验可以借鉴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客户关系管理（以客户为中心）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战术管理——人海战术、兵团作战（团结合作、集体奋斗）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激励管理——销售队伍高强度高压力高回报（持续冲锋、前赴后继）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运作管理——科学方法（及时总结，失败是成功之母）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人才管理——英雄倍出、火线提拔、实战检验</w:t>
      </w:r>
    </w:p>
    <w:p>
      <w:pPr>
        <w:widowControl w:val="0"/>
        <w:numPr>
          <w:ilvl w:val="0"/>
          <w:numId w:val="31"/>
        </w:numPr>
        <w:ind w:left="425" w:leftChars="0" w:hanging="425" w:firstLine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文化灌输——小胜在智，大胜靠德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Cs w:val="22"/>
          <w:lang w:val="en-US" w:eastAsia="zh-CN"/>
        </w:rPr>
        <w:t>输出成果：</w:t>
      </w:r>
      <w:r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t>课程的531改进方案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cs="Times New Roman"/>
          <w:b w:val="0"/>
          <w:bCs w:val="0"/>
          <w:szCs w:val="22"/>
          <w:lang w:val="en-US"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bookmarkStart w:id="0" w:name="_GoBack"/>
    </w:p>
    <w:bookmarkEnd w:id="0"/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08505" cy="2282190"/>
            <wp:effectExtent l="0" t="0" r="3175" b="3810"/>
            <wp:docPr id="4" name="图片 4" descr="C:\Users\wsy\Desktop\A\2021年公开课\10月\10.29-30 谭宏川\谭宏川1.png谭宏川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wsy\Desktop\A\2021年公开课\10月\10.29-30 谭宏川\谭宏川1.png谭宏川1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114300</wp:posOffset>
                </wp:positionV>
                <wp:extent cx="4457700" cy="1666875"/>
                <wp:effectExtent l="0" t="0" r="0" b="0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666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谭宏川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原华为公司客户群总监、销售罗盘©SLT认证导师、营销规划©PLT认证导师、美国培训协会（AATCP）高级促动师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2.2pt;margin-top:9pt;height:131.25pt;width:351pt;z-index:251663360;mso-width-relative:page;mso-height-relative:page;" filled="f" stroked="f" coordsize="21600,21600" o:gfxdata="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YlTjx3AAAAAsBAAAPAAAAAAAAAAEAIAAAACIAAABk&#10;cnMvZG93bnJldi54bWxQSwECFAAUAAAACACHTuJAodK1ackBAACDAwAADgAAAAAAAAABACAAAAAr&#10;AQAAZHJzL2Uyb0RvYy54bWxQSwUGAAAAAAYABgBZAQAAZ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谭宏川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原华为公司客户群总监、销售罗盘©SLT认证导师、营销规划©PLT认证导师、美国培训协会（AATCP）高级促动师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bCs/>
          <w:szCs w:val="21"/>
        </w:rPr>
        <w:t xml:space="preserve">  </w:t>
      </w:r>
    </w:p>
    <w:p>
      <w:pPr>
        <w:tabs>
          <w:tab w:val="center" w:pos="5233"/>
        </w:tabs>
        <w:rPr>
          <w:rFonts w:ascii="宋体" w:hAnsi="宋体"/>
          <w:color w:val="000000" w:themeColor="text1"/>
          <w:szCs w:val="21"/>
          <w:lang w:eastAsia="zh-TW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color w:val="auto"/>
        </w:rPr>
      </w:pPr>
      <w:r>
        <w:rPr>
          <w:rFonts w:hint="eastAsia" w:ascii="宋体" w:hAnsi="宋体"/>
          <w:sz w:val="24"/>
          <w:szCs w:val="24"/>
        </w:rPr>
        <w:t>信任</w:t>
      </w:r>
      <w:r>
        <w:rPr>
          <w:rFonts w:ascii="宋体" w:hAnsi="宋体"/>
          <w:sz w:val="24"/>
          <w:szCs w:val="24"/>
        </w:rPr>
        <w:t>五环</w:t>
      </w:r>
      <w:r>
        <w:rPr>
          <w:rFonts w:hint="eastAsia" w:ascii="宋体" w:hAnsi="宋体"/>
          <w:sz w:val="24"/>
          <w:szCs w:val="24"/>
        </w:rPr>
        <w:t>©CLT认证导师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color w:val="auto"/>
        </w:rPr>
      </w:pPr>
      <w:r>
        <w:rPr>
          <w:rFonts w:hint="eastAsia" w:ascii="宋体" w:hAnsi="宋体"/>
          <w:sz w:val="24"/>
          <w:szCs w:val="24"/>
        </w:rPr>
        <w:t>日本产业训练MTP©</w:t>
      </w:r>
      <w:r>
        <w:rPr>
          <w:rFonts w:ascii="宋体" w:hAnsi="宋体"/>
          <w:sz w:val="24"/>
          <w:szCs w:val="24"/>
        </w:rPr>
        <w:t>认证</w:t>
      </w:r>
    </w:p>
    <w:p>
      <w:pPr>
        <w:widowControl w:val="0"/>
        <w:numPr>
          <w:ilvl w:val="0"/>
          <w:numId w:val="32"/>
        </w:numPr>
        <w:ind w:left="425" w:leftChars="0" w:hanging="425" w:firstLineChars="0"/>
        <w:jc w:val="left"/>
        <w:rPr>
          <w:rFonts w:hint="eastAsia"/>
          <w:color w:val="auto"/>
        </w:rPr>
      </w:pPr>
      <w:r>
        <w:rPr>
          <w:rFonts w:hint="eastAsia"/>
          <w:color w:val="auto"/>
        </w:rPr>
        <w:t>美国SPI解决方案销售认证讲师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color w:val="auto"/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授课风格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案例教学：“宰相必起于州郡，猛将必发于卒伍”，课程中萃取了大量华为营销一线作战的经典案例，以案例为药引，回顾旧知，验证新知，激发参训者更深层次的课堂思考。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成熟课程：深入研究国内外著名的营销及销售理论，并结合企业实际对课程本地化，“成熟理论+本地化内容”的课程结构，使课程更具有实操性和指导性帮助参训者学而即用之。</w:t>
      </w:r>
    </w:p>
    <w:p>
      <w:pPr>
        <w:widowControl w:val="0"/>
        <w:numPr>
          <w:ilvl w:val="0"/>
          <w:numId w:val="33"/>
        </w:numPr>
        <w:ind w:left="425" w:leftChars="0" w:hanging="425" w:firstLineChars="0"/>
        <w:jc w:val="left"/>
        <w:rPr>
          <w:rFonts w:hint="eastAsia"/>
          <w:b w:val="0"/>
          <w:bCs w:val="0"/>
          <w:color w:val="auto"/>
        </w:rPr>
      </w:pPr>
      <w:r>
        <w:rPr>
          <w:rFonts w:hint="eastAsia"/>
          <w:b w:val="0"/>
          <w:bCs w:val="0"/>
          <w:color w:val="auto"/>
        </w:rPr>
        <w:t>行动学习：讲授+案例+实战+工具，提倡在学习中思考，在思考中练习，在练习中成长，提供大量落地工具，通过练习实现行为习惯的转变，通过行为的改变提升销售人员绩效。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/>
          <w:b w:val="0"/>
          <w:bCs w:val="0"/>
          <w:color w:val="auto"/>
        </w:rPr>
      </w:pP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:szCs w:val="22"/>
          <w14:textFill>
            <w14:solidFill>
              <w14:schemeClr w14:val="tx1"/>
            </w14:solidFill>
          </w14:textFill>
        </w:rPr>
        <w:t>授课经验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eastAsia" w:ascii="宋体" w:hAnsi="宋体"/>
          <w:bCs/>
          <w:szCs w:val="21"/>
          <w:lang w:val="en-US" w:eastAsia="zh-CN"/>
        </w:rPr>
      </w:pPr>
      <w:r>
        <w:rPr>
          <w:rFonts w:hint="default" w:ascii="宋体" w:hAnsi="宋体"/>
          <w:bCs/>
          <w:szCs w:val="21"/>
          <w:lang w:val="en-US" w:eastAsia="zh-CN"/>
        </w:rPr>
        <w:t>中国移动、中国联通、中国电信、工商银行、建设银行、中国平安普惠金融、中英人寿、江苏悦达集团悦达农装、华润置地、万科地产、国家电网、中兴通讯、中通服、烽火科技、瑞思康达、上汽集团环球车享、太阳油墨、卡乐电子、中广核集团、苏州高新园区产业孵化器、东风商用车，东风南方</w:t>
      </w:r>
      <w:r>
        <w:rPr>
          <w:rFonts w:hint="eastAsia" w:ascii="宋体" w:hAnsi="宋体"/>
          <w:bCs/>
          <w:szCs w:val="21"/>
          <w:lang w:val="en-US" w:eastAsia="zh-CN"/>
        </w:rPr>
        <w:t>等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Chars="0" w:firstLine="420" w:firstLineChars="200"/>
        <w:jc w:val="left"/>
        <w:rPr>
          <w:rFonts w:hint="default" w:ascii="宋体" w:hAnsi="宋体"/>
          <w:bCs/>
          <w:szCs w:val="21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课程预告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时间：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2021年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5、6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日（周五-周六）</w:t>
      </w:r>
    </w:p>
    <w:p>
      <w:pPr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课题：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《销售谈判与专业回款技巧》</w:t>
      </w:r>
    </w:p>
    <w:p>
      <w:pPr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主讲：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程广见（原德国拜耳公司销售高管）</w:t>
      </w:r>
    </w:p>
    <w:p>
      <w:pPr>
        <w:pStyle w:val="34"/>
        <w:ind w:firstLine="0" w:firstLineChars="0"/>
        <w:jc w:val="left"/>
        <w:rPr>
          <w:rFonts w:hint="eastAsia" w:ascii="微软雅黑" w:hAnsi="微软雅黑" w:eastAsia="微软雅黑"/>
          <w:b/>
          <w:sz w:val="32"/>
          <w:lang w:eastAsia="zh-CN"/>
        </w:rPr>
      </w:pPr>
    </w:p>
    <w:sectPr>
      <w:type w:val="continuous"/>
      <w:pgSz w:w="11906" w:h="16838"/>
      <w:pgMar w:top="720" w:right="720" w:bottom="720" w:left="720" w:header="0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2336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0BC87B"/>
    <w:multiLevelType w:val="singleLevel"/>
    <w:tmpl w:val="820BC87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870AD2E0"/>
    <w:multiLevelType w:val="singleLevel"/>
    <w:tmpl w:val="870AD2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8BB4EF79"/>
    <w:multiLevelType w:val="singleLevel"/>
    <w:tmpl w:val="8BB4EF7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9870152C"/>
    <w:multiLevelType w:val="singleLevel"/>
    <w:tmpl w:val="987015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FAE6CB0"/>
    <w:multiLevelType w:val="singleLevel"/>
    <w:tmpl w:val="AFAE6CB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B014B998"/>
    <w:multiLevelType w:val="singleLevel"/>
    <w:tmpl w:val="B014B99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B3CDEB66"/>
    <w:multiLevelType w:val="singleLevel"/>
    <w:tmpl w:val="B3CDEB6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B7D6E98C"/>
    <w:multiLevelType w:val="singleLevel"/>
    <w:tmpl w:val="B7D6E98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BA92241A"/>
    <w:multiLevelType w:val="singleLevel"/>
    <w:tmpl w:val="BA9224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9">
    <w:nsid w:val="CF33407E"/>
    <w:multiLevelType w:val="singleLevel"/>
    <w:tmpl w:val="CF3340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0">
    <w:nsid w:val="D2E53F44"/>
    <w:multiLevelType w:val="singleLevel"/>
    <w:tmpl w:val="D2E53F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1">
    <w:nsid w:val="DF4C30BE"/>
    <w:multiLevelType w:val="singleLevel"/>
    <w:tmpl w:val="DF4C30B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2">
    <w:nsid w:val="DFE16358"/>
    <w:multiLevelType w:val="singleLevel"/>
    <w:tmpl w:val="DFE1635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3">
    <w:nsid w:val="E4B2A81C"/>
    <w:multiLevelType w:val="singleLevel"/>
    <w:tmpl w:val="E4B2A81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F369CC87"/>
    <w:multiLevelType w:val="singleLevel"/>
    <w:tmpl w:val="F369CC8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</w:rPr>
    </w:lvl>
  </w:abstractNum>
  <w:abstractNum w:abstractNumId="15">
    <w:nsid w:val="01289DC7"/>
    <w:multiLevelType w:val="singleLevel"/>
    <w:tmpl w:val="01289D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>
    <w:nsid w:val="10F423F1"/>
    <w:multiLevelType w:val="singleLevel"/>
    <w:tmpl w:val="10F423F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11888764"/>
    <w:multiLevelType w:val="singleLevel"/>
    <w:tmpl w:val="1188876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1DBBD2AC"/>
    <w:multiLevelType w:val="singleLevel"/>
    <w:tmpl w:val="1DBBD2A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24EB6E1A"/>
    <w:multiLevelType w:val="singleLevel"/>
    <w:tmpl w:val="24EB6E1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0">
    <w:nsid w:val="265275A5"/>
    <w:multiLevelType w:val="singleLevel"/>
    <w:tmpl w:val="265275A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1">
    <w:nsid w:val="282B0E27"/>
    <w:multiLevelType w:val="singleLevel"/>
    <w:tmpl w:val="282B0E2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2">
    <w:nsid w:val="2F1820B5"/>
    <w:multiLevelType w:val="singleLevel"/>
    <w:tmpl w:val="2F1820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3">
    <w:nsid w:val="358AA592"/>
    <w:multiLevelType w:val="singleLevel"/>
    <w:tmpl w:val="358AA59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4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25">
    <w:nsid w:val="4A2691EE"/>
    <w:multiLevelType w:val="singleLevel"/>
    <w:tmpl w:val="4A2691EE"/>
    <w:lvl w:ilvl="0" w:tentative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6">
    <w:nsid w:val="4F4A2B3E"/>
    <w:multiLevelType w:val="singleLevel"/>
    <w:tmpl w:val="4F4A2B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7">
    <w:nsid w:val="508D778B"/>
    <w:multiLevelType w:val="singleLevel"/>
    <w:tmpl w:val="508D778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8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9">
    <w:nsid w:val="6A82E33E"/>
    <w:multiLevelType w:val="singleLevel"/>
    <w:tmpl w:val="6A82E33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0">
    <w:nsid w:val="6E4B228E"/>
    <w:multiLevelType w:val="singleLevel"/>
    <w:tmpl w:val="6E4B228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1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74F28838"/>
    <w:multiLevelType w:val="singleLevel"/>
    <w:tmpl w:val="74F288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1"/>
  </w:num>
  <w:num w:numId="2">
    <w:abstractNumId w:val="28"/>
  </w:num>
  <w:num w:numId="3">
    <w:abstractNumId w:val="24"/>
  </w:num>
  <w:num w:numId="4">
    <w:abstractNumId w:val="27"/>
  </w:num>
  <w:num w:numId="5">
    <w:abstractNumId w:val="0"/>
  </w:num>
  <w:num w:numId="6">
    <w:abstractNumId w:val="16"/>
  </w:num>
  <w:num w:numId="7">
    <w:abstractNumId w:val="2"/>
  </w:num>
  <w:num w:numId="8">
    <w:abstractNumId w:val="12"/>
  </w:num>
  <w:num w:numId="9">
    <w:abstractNumId w:val="6"/>
  </w:num>
  <w:num w:numId="10">
    <w:abstractNumId w:val="13"/>
  </w:num>
  <w:num w:numId="11">
    <w:abstractNumId w:val="8"/>
  </w:num>
  <w:num w:numId="12">
    <w:abstractNumId w:val="32"/>
  </w:num>
  <w:num w:numId="13">
    <w:abstractNumId w:val="11"/>
  </w:num>
  <w:num w:numId="14">
    <w:abstractNumId w:val="23"/>
  </w:num>
  <w:num w:numId="15">
    <w:abstractNumId w:val="18"/>
  </w:num>
  <w:num w:numId="16">
    <w:abstractNumId w:val="9"/>
  </w:num>
  <w:num w:numId="17">
    <w:abstractNumId w:val="19"/>
  </w:num>
  <w:num w:numId="18">
    <w:abstractNumId w:val="4"/>
  </w:num>
  <w:num w:numId="19">
    <w:abstractNumId w:val="22"/>
  </w:num>
  <w:num w:numId="20">
    <w:abstractNumId w:val="21"/>
  </w:num>
  <w:num w:numId="21">
    <w:abstractNumId w:val="30"/>
  </w:num>
  <w:num w:numId="22">
    <w:abstractNumId w:val="3"/>
  </w:num>
  <w:num w:numId="23">
    <w:abstractNumId w:val="15"/>
  </w:num>
  <w:num w:numId="24">
    <w:abstractNumId w:val="7"/>
  </w:num>
  <w:num w:numId="25">
    <w:abstractNumId w:val="1"/>
  </w:num>
  <w:num w:numId="26">
    <w:abstractNumId w:val="10"/>
  </w:num>
  <w:num w:numId="27">
    <w:abstractNumId w:val="14"/>
  </w:num>
  <w:num w:numId="28">
    <w:abstractNumId w:val="25"/>
  </w:num>
  <w:num w:numId="29">
    <w:abstractNumId w:val="5"/>
  </w:num>
  <w:num w:numId="30">
    <w:abstractNumId w:val="17"/>
  </w:num>
  <w:num w:numId="31">
    <w:abstractNumId w:val="26"/>
  </w:num>
  <w:num w:numId="32">
    <w:abstractNumId w:val="2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FD48EF"/>
    <w:rsid w:val="02233B79"/>
    <w:rsid w:val="023E4202"/>
    <w:rsid w:val="02976C60"/>
    <w:rsid w:val="02BB5EED"/>
    <w:rsid w:val="02C23CA8"/>
    <w:rsid w:val="030A11A1"/>
    <w:rsid w:val="03503CDA"/>
    <w:rsid w:val="03973530"/>
    <w:rsid w:val="04412C6F"/>
    <w:rsid w:val="04CB3803"/>
    <w:rsid w:val="04CE5CF0"/>
    <w:rsid w:val="05710492"/>
    <w:rsid w:val="069A4AE7"/>
    <w:rsid w:val="06C95D80"/>
    <w:rsid w:val="074F27B8"/>
    <w:rsid w:val="07F23F62"/>
    <w:rsid w:val="082945D2"/>
    <w:rsid w:val="087769E7"/>
    <w:rsid w:val="087C606A"/>
    <w:rsid w:val="089B38D5"/>
    <w:rsid w:val="08A82D82"/>
    <w:rsid w:val="08CC176A"/>
    <w:rsid w:val="08E970C0"/>
    <w:rsid w:val="09140B23"/>
    <w:rsid w:val="093E5D5B"/>
    <w:rsid w:val="09B502C2"/>
    <w:rsid w:val="09EA4EB7"/>
    <w:rsid w:val="0AA77F52"/>
    <w:rsid w:val="0BB330F3"/>
    <w:rsid w:val="0BBA4E9D"/>
    <w:rsid w:val="0BD92C89"/>
    <w:rsid w:val="0C566035"/>
    <w:rsid w:val="0CD61AA1"/>
    <w:rsid w:val="0DA16C24"/>
    <w:rsid w:val="0DAC13D2"/>
    <w:rsid w:val="0DF11DA8"/>
    <w:rsid w:val="0E4862F5"/>
    <w:rsid w:val="0E9B3149"/>
    <w:rsid w:val="0ECA17E3"/>
    <w:rsid w:val="0FFD2BFC"/>
    <w:rsid w:val="10E31880"/>
    <w:rsid w:val="10F3565F"/>
    <w:rsid w:val="11865773"/>
    <w:rsid w:val="119F3AAC"/>
    <w:rsid w:val="11E277C5"/>
    <w:rsid w:val="11EB7E3E"/>
    <w:rsid w:val="123E28B5"/>
    <w:rsid w:val="12471FE1"/>
    <w:rsid w:val="125F09D7"/>
    <w:rsid w:val="12630297"/>
    <w:rsid w:val="12BC084A"/>
    <w:rsid w:val="12C6169E"/>
    <w:rsid w:val="12CF5606"/>
    <w:rsid w:val="135D40E6"/>
    <w:rsid w:val="1368730C"/>
    <w:rsid w:val="1445327A"/>
    <w:rsid w:val="14547BAE"/>
    <w:rsid w:val="14BC1A58"/>
    <w:rsid w:val="14EC2BB1"/>
    <w:rsid w:val="157C3E5D"/>
    <w:rsid w:val="15B10763"/>
    <w:rsid w:val="15B7367B"/>
    <w:rsid w:val="15D53C53"/>
    <w:rsid w:val="160F1903"/>
    <w:rsid w:val="163E7F4F"/>
    <w:rsid w:val="16C96D35"/>
    <w:rsid w:val="173C68B4"/>
    <w:rsid w:val="183E546B"/>
    <w:rsid w:val="18682672"/>
    <w:rsid w:val="188F2B71"/>
    <w:rsid w:val="18C7041B"/>
    <w:rsid w:val="191410D1"/>
    <w:rsid w:val="194D3A06"/>
    <w:rsid w:val="196C7528"/>
    <w:rsid w:val="19775620"/>
    <w:rsid w:val="1A8540F0"/>
    <w:rsid w:val="1A8E28A3"/>
    <w:rsid w:val="1AF91A11"/>
    <w:rsid w:val="1B312A0C"/>
    <w:rsid w:val="1B39025D"/>
    <w:rsid w:val="1B8134B1"/>
    <w:rsid w:val="1B925AC0"/>
    <w:rsid w:val="1C5D5BA2"/>
    <w:rsid w:val="1CB974E3"/>
    <w:rsid w:val="1CF614B1"/>
    <w:rsid w:val="1DC35110"/>
    <w:rsid w:val="1DC56A4D"/>
    <w:rsid w:val="1E59101B"/>
    <w:rsid w:val="1E8209FB"/>
    <w:rsid w:val="1EA4381C"/>
    <w:rsid w:val="1EBC6D47"/>
    <w:rsid w:val="1ECD7371"/>
    <w:rsid w:val="1F6F2ADB"/>
    <w:rsid w:val="1F7E6DF7"/>
    <w:rsid w:val="1F9B327A"/>
    <w:rsid w:val="1FC854A4"/>
    <w:rsid w:val="1FCB6E93"/>
    <w:rsid w:val="20217D7F"/>
    <w:rsid w:val="20447A3F"/>
    <w:rsid w:val="20654259"/>
    <w:rsid w:val="215D0D9C"/>
    <w:rsid w:val="2189664A"/>
    <w:rsid w:val="22003B30"/>
    <w:rsid w:val="22D16EA5"/>
    <w:rsid w:val="233A0DDD"/>
    <w:rsid w:val="23435777"/>
    <w:rsid w:val="247A3A18"/>
    <w:rsid w:val="24BB736C"/>
    <w:rsid w:val="251E0E9C"/>
    <w:rsid w:val="25951AF5"/>
    <w:rsid w:val="25B115CA"/>
    <w:rsid w:val="25FB2E6B"/>
    <w:rsid w:val="27944D9A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F140A6"/>
    <w:rsid w:val="2A965048"/>
    <w:rsid w:val="2A9671BC"/>
    <w:rsid w:val="2A9C11CC"/>
    <w:rsid w:val="2AAC05AA"/>
    <w:rsid w:val="2ACC71C9"/>
    <w:rsid w:val="2AE50191"/>
    <w:rsid w:val="2B4E1D4B"/>
    <w:rsid w:val="2B751740"/>
    <w:rsid w:val="2BA23D03"/>
    <w:rsid w:val="2BA545C3"/>
    <w:rsid w:val="2BD918A8"/>
    <w:rsid w:val="2C012E83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4C1166"/>
    <w:rsid w:val="33842A7B"/>
    <w:rsid w:val="33E90323"/>
    <w:rsid w:val="340B7DCE"/>
    <w:rsid w:val="34326A28"/>
    <w:rsid w:val="34BE1F89"/>
    <w:rsid w:val="351A5130"/>
    <w:rsid w:val="3554505E"/>
    <w:rsid w:val="35BE048C"/>
    <w:rsid w:val="360556FB"/>
    <w:rsid w:val="36307C8E"/>
    <w:rsid w:val="36E55F8B"/>
    <w:rsid w:val="3714749D"/>
    <w:rsid w:val="374D348A"/>
    <w:rsid w:val="386D187C"/>
    <w:rsid w:val="38CF2F29"/>
    <w:rsid w:val="397152FC"/>
    <w:rsid w:val="398E0DAE"/>
    <w:rsid w:val="39AB754C"/>
    <w:rsid w:val="39AD4065"/>
    <w:rsid w:val="3A056318"/>
    <w:rsid w:val="3A2C0E2B"/>
    <w:rsid w:val="3A461BBF"/>
    <w:rsid w:val="3AB56FBB"/>
    <w:rsid w:val="3B281D76"/>
    <w:rsid w:val="3B532497"/>
    <w:rsid w:val="3B69584B"/>
    <w:rsid w:val="3B781713"/>
    <w:rsid w:val="3BD52FAE"/>
    <w:rsid w:val="3BD55738"/>
    <w:rsid w:val="3C5651C1"/>
    <w:rsid w:val="3CD67196"/>
    <w:rsid w:val="3CE018B1"/>
    <w:rsid w:val="3CE364CD"/>
    <w:rsid w:val="3D117005"/>
    <w:rsid w:val="3D1E55B7"/>
    <w:rsid w:val="3D3F1647"/>
    <w:rsid w:val="3DE17E7F"/>
    <w:rsid w:val="3E9C360A"/>
    <w:rsid w:val="3F126BE0"/>
    <w:rsid w:val="3F8C2DA7"/>
    <w:rsid w:val="3FC53093"/>
    <w:rsid w:val="3FDC6494"/>
    <w:rsid w:val="406C6CD0"/>
    <w:rsid w:val="40FE112C"/>
    <w:rsid w:val="42806401"/>
    <w:rsid w:val="43022668"/>
    <w:rsid w:val="435629B6"/>
    <w:rsid w:val="43D54DC2"/>
    <w:rsid w:val="44C8664D"/>
    <w:rsid w:val="44EB4048"/>
    <w:rsid w:val="45BE295B"/>
    <w:rsid w:val="465623E3"/>
    <w:rsid w:val="46A56284"/>
    <w:rsid w:val="46FF3B20"/>
    <w:rsid w:val="471B6487"/>
    <w:rsid w:val="472D266E"/>
    <w:rsid w:val="476668EB"/>
    <w:rsid w:val="47EA4DF1"/>
    <w:rsid w:val="48141E0C"/>
    <w:rsid w:val="48300B3D"/>
    <w:rsid w:val="484A701B"/>
    <w:rsid w:val="486559B9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622688"/>
    <w:rsid w:val="4A644EC9"/>
    <w:rsid w:val="4A820A3B"/>
    <w:rsid w:val="4AA05FDC"/>
    <w:rsid w:val="4ADC79FD"/>
    <w:rsid w:val="4B792A0A"/>
    <w:rsid w:val="4B950932"/>
    <w:rsid w:val="4BA42D93"/>
    <w:rsid w:val="4C6F49E8"/>
    <w:rsid w:val="4C9546CC"/>
    <w:rsid w:val="4CE80A0F"/>
    <w:rsid w:val="4D032DE6"/>
    <w:rsid w:val="4D562E14"/>
    <w:rsid w:val="4D844457"/>
    <w:rsid w:val="4E0D7F90"/>
    <w:rsid w:val="4E62395A"/>
    <w:rsid w:val="4EF905EE"/>
    <w:rsid w:val="4F827BB5"/>
    <w:rsid w:val="51A758CA"/>
    <w:rsid w:val="51B85C55"/>
    <w:rsid w:val="51DF34BB"/>
    <w:rsid w:val="522E06D1"/>
    <w:rsid w:val="53055C1C"/>
    <w:rsid w:val="535B5907"/>
    <w:rsid w:val="538E3A2B"/>
    <w:rsid w:val="53CB0D00"/>
    <w:rsid w:val="53D45799"/>
    <w:rsid w:val="5478378C"/>
    <w:rsid w:val="54984945"/>
    <w:rsid w:val="54A325AB"/>
    <w:rsid w:val="54D6509C"/>
    <w:rsid w:val="54E066BA"/>
    <w:rsid w:val="55E8015C"/>
    <w:rsid w:val="55FD4028"/>
    <w:rsid w:val="566E4672"/>
    <w:rsid w:val="568C7E6C"/>
    <w:rsid w:val="577047CD"/>
    <w:rsid w:val="57BF173C"/>
    <w:rsid w:val="57E24D15"/>
    <w:rsid w:val="58266167"/>
    <w:rsid w:val="58C96D67"/>
    <w:rsid w:val="58DE3635"/>
    <w:rsid w:val="591431D0"/>
    <w:rsid w:val="59665A0B"/>
    <w:rsid w:val="5A23756B"/>
    <w:rsid w:val="5A311D69"/>
    <w:rsid w:val="5A3D2F36"/>
    <w:rsid w:val="5B35487F"/>
    <w:rsid w:val="5BFC0B78"/>
    <w:rsid w:val="5C0A7929"/>
    <w:rsid w:val="5C8276CC"/>
    <w:rsid w:val="5C9B14E8"/>
    <w:rsid w:val="5CC97B96"/>
    <w:rsid w:val="5D0C795C"/>
    <w:rsid w:val="5D575F7C"/>
    <w:rsid w:val="5D940B51"/>
    <w:rsid w:val="5DBB052B"/>
    <w:rsid w:val="5F5B3296"/>
    <w:rsid w:val="5FD5341C"/>
    <w:rsid w:val="5FE23114"/>
    <w:rsid w:val="60611FEC"/>
    <w:rsid w:val="61872CB0"/>
    <w:rsid w:val="61897606"/>
    <w:rsid w:val="618D4BE8"/>
    <w:rsid w:val="6232481E"/>
    <w:rsid w:val="62A616C7"/>
    <w:rsid w:val="63447353"/>
    <w:rsid w:val="63524B1A"/>
    <w:rsid w:val="6356780F"/>
    <w:rsid w:val="63AF436A"/>
    <w:rsid w:val="63CE41AA"/>
    <w:rsid w:val="64F11308"/>
    <w:rsid w:val="651E5550"/>
    <w:rsid w:val="65365220"/>
    <w:rsid w:val="654B1D62"/>
    <w:rsid w:val="6564616A"/>
    <w:rsid w:val="65E655AE"/>
    <w:rsid w:val="66426F4E"/>
    <w:rsid w:val="669067B2"/>
    <w:rsid w:val="67891D66"/>
    <w:rsid w:val="67BE5491"/>
    <w:rsid w:val="6818121D"/>
    <w:rsid w:val="682607BB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A823A77"/>
    <w:rsid w:val="6AF32913"/>
    <w:rsid w:val="6AF712B0"/>
    <w:rsid w:val="6B255F9C"/>
    <w:rsid w:val="6B96587D"/>
    <w:rsid w:val="6C343B7C"/>
    <w:rsid w:val="6C92060F"/>
    <w:rsid w:val="6CCA3478"/>
    <w:rsid w:val="6CCC0DA8"/>
    <w:rsid w:val="6CCE3329"/>
    <w:rsid w:val="6D86144B"/>
    <w:rsid w:val="6DFD3698"/>
    <w:rsid w:val="6E150956"/>
    <w:rsid w:val="6F323D4C"/>
    <w:rsid w:val="70490B2B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4333E3A"/>
    <w:rsid w:val="74AC7881"/>
    <w:rsid w:val="74CB33EF"/>
    <w:rsid w:val="74DE1AB1"/>
    <w:rsid w:val="756F7A8C"/>
    <w:rsid w:val="76B47E49"/>
    <w:rsid w:val="772B46D5"/>
    <w:rsid w:val="773B0088"/>
    <w:rsid w:val="773B0ED5"/>
    <w:rsid w:val="777179FB"/>
    <w:rsid w:val="77785EB7"/>
    <w:rsid w:val="77D15D54"/>
    <w:rsid w:val="77E26D16"/>
    <w:rsid w:val="77EF597E"/>
    <w:rsid w:val="77FD0F35"/>
    <w:rsid w:val="78752B86"/>
    <w:rsid w:val="78CF032E"/>
    <w:rsid w:val="790911C0"/>
    <w:rsid w:val="79663985"/>
    <w:rsid w:val="797A5D84"/>
    <w:rsid w:val="79A371D1"/>
    <w:rsid w:val="7A655B99"/>
    <w:rsid w:val="7A6F2DBA"/>
    <w:rsid w:val="7A991C3D"/>
    <w:rsid w:val="7AB46CD4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FC3EBD"/>
    <w:rsid w:val="7D3917B4"/>
    <w:rsid w:val="7D4D466B"/>
    <w:rsid w:val="7E3A61EF"/>
    <w:rsid w:val="7E5F430E"/>
    <w:rsid w:val="7E6726C7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4">
    <w:name w:val="Light List Accent 3"/>
    <w:basedOn w:val="12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6">
    <w:name w:val="Strong"/>
    <w:qFormat/>
    <w:uiPriority w:val="0"/>
    <w:rPr>
      <w:b/>
      <w:bCs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5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5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5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5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5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5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5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5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5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4">
    <w:name w:val="列出段落6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5"/>
    <w:qFormat/>
    <w:uiPriority w:val="0"/>
  </w:style>
  <w:style w:type="character" w:customStyle="1" w:styleId="39">
    <w:name w:val="apple-converted-space"/>
    <w:basedOn w:val="15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2">
    <w:name w:val="小标题（红色）"/>
    <w:next w:val="41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3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4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5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6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7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1C27AB-B80D-4159-BEAF-4FA1DC443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230</Words>
  <Characters>1312</Characters>
  <Lines>10</Lines>
  <Paragraphs>3</Paragraphs>
  <TotalTime>1</TotalTime>
  <ScaleCrop>false</ScaleCrop>
  <LinksUpToDate>false</LinksUpToDate>
  <CharactersWithSpaces>1539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拉儿</cp:lastModifiedBy>
  <cp:lastPrinted>2015-07-07T09:25:00Z</cp:lastPrinted>
  <dcterms:modified xsi:type="dcterms:W3CDTF">2021-08-30T07:14:40Z</dcterms:modified>
  <dc:title>《压力与情绪管理》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KSORubyTemplateID" linkTarget="0">
    <vt:lpwstr>6</vt:lpwstr>
  </property>
  <property fmtid="{D5CDD505-2E9C-101B-9397-08002B2CF9AE}" pid="4" name="ICV">
    <vt:lpwstr>2CADF8662699487DA5B6A6851E72309C</vt:lpwstr>
  </property>
</Properties>
</file>