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-66040</wp:posOffset>
                </wp:positionV>
                <wp:extent cx="834390" cy="396240"/>
                <wp:effectExtent l="0" t="0" r="0" b="0"/>
                <wp:wrapNone/>
                <wp:docPr id="19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376092" w:themeColor="accent1" w:themeShade="BF"/>
                                <w:kern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376092" w:themeColor="accent1" w:themeShade="BF"/>
                                <w:kern w:val="10"/>
                                <w:sz w:val="28"/>
                                <w:szCs w:val="28"/>
                                <w:lang w:eastAsia="zh-CN"/>
                              </w:rPr>
                              <w:t>杭州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376092" w:themeColor="accent1" w:themeShade="BF"/>
                                <w:kern w:val="10"/>
                                <w:sz w:val="28"/>
                                <w:szCs w:val="28"/>
                              </w:rPr>
                              <w:t>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25.85pt;margin-top:-5.2pt;height:31.2pt;width:65.7pt;z-index:251661312;mso-width-relative:page;mso-height-relative:page;" filled="f" stroked="f" coordsize="21600,21600" o:gfxdata="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om71rbAAAACQEAAA8AAAAAAAAAAQAgAAAAIgAAAGRycy9kb3ducmV2LnhtbFBLAQIU&#10;ABQAAAAIAIdO4kBd3k2vtwEAAFkDAAAOAAAAAAAAAAEAIAAAACoBAABkcnMvZTJvRG9jLnhtbFBL&#10;BQYAAAAABgAGAFkBAABT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b/>
                          <w:bCs/>
                          <w:color w:val="376092" w:themeColor="accent1" w:themeShade="BF"/>
                          <w:kern w:val="1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376092" w:themeColor="accent1" w:themeShade="BF"/>
                          <w:kern w:val="10"/>
                          <w:sz w:val="28"/>
                          <w:szCs w:val="28"/>
                          <w:lang w:eastAsia="zh-CN"/>
                        </w:rPr>
                        <w:t>杭州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376092" w:themeColor="accent1" w:themeShade="BF"/>
                          <w:kern w:val="10"/>
                          <w:sz w:val="28"/>
                          <w:szCs w:val="28"/>
                        </w:rPr>
                        <w:t>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1010920</wp:posOffset>
                </wp:positionH>
                <wp:positionV relativeFrom="paragraph">
                  <wp:posOffset>-68580</wp:posOffset>
                </wp:positionV>
                <wp:extent cx="1930400" cy="439420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11.5-6  周五、周六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9.6pt;margin-top:-5.4pt;height:34.6pt;width:152pt;z-index:251662336;mso-width-relative:page;mso-height-relative:page;" filled="f" stroked="f" coordsize="21600,21600" o:gfxdata="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NFJa3aAAAACgEAAA8AAAAAAAAAAQAgAAAAIgAAAGRy&#10;cy9kb3ducmV2LnhtbFBLAQIUABQAAAAIAIdO4kBAg4/RPAIAAGg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b/>
                          <w:bCs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11.5-6  周五、周六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20320</wp:posOffset>
                </wp:positionV>
                <wp:extent cx="2496820" cy="319405"/>
                <wp:effectExtent l="0" t="1270" r="17780" b="3175"/>
                <wp:wrapNone/>
                <wp:docPr id="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6760" cy="319405"/>
                          <a:chOff x="11905" y="2498"/>
                          <a:chExt cx="3773" cy="503"/>
                        </a:xfrm>
                      </wpg:grpSpPr>
                      <wps:wsp>
                        <wps:cNvPr id="15" name="矩形 34"/>
                        <wps:cNvSpPr/>
                        <wps:spPr>
                          <a:xfrm>
                            <a:off x="11905" y="2498"/>
                            <a:ext cx="998" cy="50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>
                            <a:noFill/>
                          </a:ln>
                        </wps:spPr>
                        <wps:bodyPr upright="1"/>
                      </wps:wsp>
                      <wps:wsp>
                        <wps:cNvPr id="17" name="矩形 35"/>
                        <wps:cNvSpPr/>
                        <wps:spPr>
                          <a:xfrm>
                            <a:off x="12880" y="2509"/>
                            <a:ext cx="2798" cy="469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6" o:spid="_x0000_s1026" o:spt="203" style="position:absolute;left:0pt;margin-left:30.05pt;margin-top:1.6pt;height:25.15pt;width:196.6pt;z-index:251660288;mso-width-relative:page;mso-height-relative:page;" coordorigin="11905,2498" coordsize="3773,503" o:gfxdata="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I38/gHXAAAABwEAAA8AAAAAAAAAAQAgAAAAIgAAAGRycy9kb3ducmV2LnhtbFBLAQIU&#10;ABQAAAAIAIdO4kCjcV4H2AIAAD4HAAAOAAAAAAAAAAEAIAAAACYBAABkcnMvZTJvRG9jLnhtbFBL&#10;BQYAAAAABgAGAFkBAABwBgAAAAA=&#10;">
                <o:lock v:ext="edit" aspectratio="f"/>
                <v:rect id="矩形 34" o:spid="_x0000_s1026" o:spt="1" style="position:absolute;left:11905;top:2498;height:503;width:998;" fillcolor="#FFFFFF" filled="t" stroked="f" coordsize="21600,21600" o:gfxdata="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iTbvLsAAADb&#10;AAAADwAAAAAAAAABACAAAAAiAAAAZHJzL2Rvd25yZXYueG1sUEsBAhQAFAAAAAgAh07iQDMvBZ47&#10;AAAAOQAAABAAAAAAAAAAAQAgAAAACgEAAGRycy9zaGFwZXhtbC54bWxQSwUGAAAAAAYABgBbAQAA&#10;tAMAAAAA&#10;">
                  <v:fill type="gradient" on="t" color2="#FFFFFF" angle="90" focus="100%" focussize="0,0">
                    <o:fill type="gradientUnscaled" v:ext="backwardCompatible"/>
                  </v:fill>
                  <v:stroke on="f" weight="1.25pt"/>
                  <v:imagedata o:title=""/>
                  <o:lock v:ext="edit" aspectratio="f"/>
                </v:rect>
                <v:rect id="矩形 35" o:spid="_x0000_s1026" o:spt="1" style="position:absolute;left:12880;top:2509;height:469;width:2798;" filled="f" stroked="t" coordsize="21600,21600" o:gfxdata="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u38wLsAAADb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FFFFFF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TPM--全员设备管理实战训练</w:t>
      </w:r>
    </w:p>
    <w:p>
      <w:pPr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jc w:val="left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主讲老师：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陈进华</w:t>
      </w:r>
      <w:r>
        <w:rPr>
          <w:rFonts w:hint="eastAsia" w:ascii="黑体" w:hAnsi="黑体" w:eastAsia="黑体" w:cs="黑体"/>
          <w:color w:val="7F7F7F" w:themeColor="background1" w:themeShade="80"/>
          <w:sz w:val="22"/>
          <w:szCs w:val="22"/>
        </w:rPr>
        <w:t>（原奥林巴斯生产高级主管）</w:t>
      </w:r>
    </w:p>
    <w:p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授课对象：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总经理、生产总监、班组长</w:t>
      </w:r>
    </w:p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企业类型：</w:t>
      </w:r>
      <w:r>
        <w:rPr>
          <w:rFonts w:hint="eastAsia" w:ascii="黑体" w:hAnsi="黑体" w:eastAsia="黑体" w:cs="黑体"/>
          <w:sz w:val="28"/>
          <w:szCs w:val="28"/>
        </w:rPr>
        <w:t>不限</w:t>
      </w:r>
    </w:p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企业大小：</w:t>
      </w:r>
      <w:r>
        <w:rPr>
          <w:rFonts w:hint="eastAsia" w:ascii="黑体" w:hAnsi="黑体" w:eastAsia="黑体" w:cs="黑体"/>
          <w:sz w:val="28"/>
          <w:szCs w:val="28"/>
        </w:rPr>
        <w:t>不限</w:t>
      </w:r>
    </w:p>
    <w:p>
      <w:pPr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时间安排：</w:t>
      </w:r>
      <w:r>
        <w:rPr>
          <w:rFonts w:hint="eastAsia" w:ascii="黑体" w:hAnsi="黑体" w:eastAsia="黑体" w:cs="黑体"/>
          <w:sz w:val="28"/>
          <w:szCs w:val="28"/>
        </w:rPr>
        <w:t>20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21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11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sz w:val="28"/>
          <w:szCs w:val="28"/>
        </w:rPr>
        <w:t>日9: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30</w:t>
      </w:r>
      <w:r>
        <w:rPr>
          <w:rFonts w:hint="eastAsia" w:ascii="黑体" w:hAnsi="黑体" w:eastAsia="黑体" w:cs="黑体"/>
          <w:sz w:val="28"/>
          <w:szCs w:val="28"/>
        </w:rPr>
        <w:t>至1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7</w:t>
      </w:r>
      <w:r>
        <w:rPr>
          <w:rFonts w:hint="eastAsia" w:ascii="黑体" w:hAnsi="黑体" w:eastAsia="黑体" w:cs="黑体"/>
          <w:sz w:val="28"/>
          <w:szCs w:val="28"/>
        </w:rPr>
        <w:t>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0</w:t>
      </w:r>
      <w:r>
        <w:rPr>
          <w:rFonts w:hint="eastAsia" w:ascii="黑体" w:hAnsi="黑体" w:eastAsia="黑体" w:cs="黑体"/>
          <w:sz w:val="28"/>
          <w:szCs w:val="28"/>
        </w:rPr>
        <w:t>0</w:t>
      </w:r>
    </w:p>
    <w:p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sz w:val="28"/>
          <w:szCs w:val="28"/>
        </w:rPr>
        <w:t>20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21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11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 w:cs="黑体"/>
          <w:sz w:val="28"/>
          <w:szCs w:val="28"/>
        </w:rPr>
        <w:t>日9: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至1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 w:cs="黑体"/>
          <w:sz w:val="28"/>
          <w:szCs w:val="28"/>
        </w:rPr>
        <w:t>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0</w:t>
      </w:r>
      <w:r>
        <w:rPr>
          <w:rFonts w:hint="eastAsia" w:ascii="黑体" w:hAnsi="黑体" w:eastAsia="黑体" w:cs="黑体"/>
          <w:sz w:val="28"/>
          <w:szCs w:val="28"/>
        </w:rPr>
        <w:t>0</w:t>
      </w:r>
    </w:p>
    <w:p>
      <w:pPr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地点安排：</w:t>
      </w:r>
      <w:r>
        <w:rPr>
          <w:rFonts w:hint="eastAsia" w:ascii="黑体" w:hAnsi="黑体" w:eastAsia="黑体" w:cs="黑体"/>
          <w:sz w:val="28"/>
          <w:szCs w:val="28"/>
        </w:rPr>
        <w:t>待定</w:t>
      </w:r>
    </w:p>
    <w:p>
      <w:pPr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参课费用：</w:t>
      </w:r>
      <w:r>
        <w:rPr>
          <w:rFonts w:hint="eastAsia" w:ascii="黑体" w:hAnsi="黑体" w:eastAsia="黑体" w:cs="黑体"/>
          <w:sz w:val="28"/>
          <w:szCs w:val="28"/>
        </w:rPr>
        <w:t>学习卡套票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 w:cs="黑体"/>
          <w:sz w:val="28"/>
          <w:szCs w:val="28"/>
        </w:rPr>
        <w:t xml:space="preserve">张/人   </w:t>
      </w:r>
      <w:bookmarkStart w:id="0" w:name="_GoBack"/>
      <w:bookmarkEnd w:id="0"/>
    </w:p>
    <w:p>
      <w:pPr>
        <w:ind w:left="1260" w:leftChars="600" w:firstLine="0" w:firstLineChars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现金票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3800</w:t>
      </w:r>
      <w:r>
        <w:rPr>
          <w:rFonts w:hint="eastAsia" w:ascii="黑体" w:hAnsi="黑体" w:eastAsia="黑体" w:cs="黑体"/>
          <w:sz w:val="28"/>
          <w:szCs w:val="28"/>
        </w:rPr>
        <w:t xml:space="preserve">元/人 </w:t>
      </w:r>
      <w:r>
        <w:rPr>
          <w:rFonts w:hint="eastAsia" w:ascii="黑体" w:hAnsi="黑体" w:eastAsia="黑体" w:cs="黑体"/>
          <w:color w:val="auto"/>
          <w:sz w:val="28"/>
          <w:szCs w:val="28"/>
          <w:u w:val="none"/>
        </w:rPr>
        <w:t>购买学习卡享受更多优惠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0" w:footer="567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人数限制：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60</w:t>
      </w:r>
    </w:p>
    <w:p>
      <w:pPr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bCs/>
          <w:szCs w:val="22"/>
        </w:rPr>
      </w:pPr>
    </w:p>
    <w:p>
      <w:pPr>
        <w:numPr>
          <w:ilvl w:val="0"/>
          <w:numId w:val="0"/>
        </w:numPr>
        <w:tabs>
          <w:tab w:val="left" w:pos="231"/>
        </w:tabs>
        <w:spacing w:line="240" w:lineRule="auto"/>
        <w:ind w:leftChars="0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背景</w:t>
      </w:r>
    </w:p>
    <w:p>
      <w:pPr>
        <w:widowControl/>
        <w:numPr>
          <w:ilvl w:val="0"/>
          <w:numId w:val="0"/>
        </w:numPr>
        <w:ind w:leftChars="0" w:firstLine="420" w:firstLineChars="20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随着生活水平不断改善和科技的不断发展，客户需求越来越多样化，个性化，这样必然会导致订单需求越来越趋向“多品种小批量”。多品种小批量的订单也一定会给生产造成生产线或设备频繁切换。</w:t>
      </w:r>
    </w:p>
    <w:p>
      <w:pPr>
        <w:widowControl/>
        <w:numPr>
          <w:ilvl w:val="0"/>
          <w:numId w:val="0"/>
        </w:numPr>
        <w:ind w:leftChars="0" w:firstLine="420" w:firstLineChars="200"/>
        <w:jc w:val="left"/>
        <w:rPr>
          <w:rFonts w:hint="eastAsia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我们要面对现实，市场与人类需求的趋势我们个人的力量不能改变它，但是我们完全可以改变自已来适应市场需求。如何改变？《全员设备管理与维护---TPM》课程就是专门用来降低或消除切换时间浪费、减少或杜绝设备故障停机，以达到提高设备保养与维护效率以及提高生产效率、降低成本的经营目标</w:t>
      </w:r>
      <w:r>
        <w:rPr>
          <w:rFonts w:hint="eastAsia" w:cs="Times New Roman"/>
          <w:b w:val="0"/>
          <w:bCs w:val="0"/>
          <w:szCs w:val="22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ind w:leftChars="0" w:firstLine="420" w:firstLineChars="200"/>
        <w:jc w:val="left"/>
        <w:rPr>
          <w:rFonts w:hint="eastAsia" w:cs="Times New Roman"/>
          <w:b w:val="0"/>
          <w:bCs w:val="0"/>
          <w:szCs w:val="2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课程收益</w:t>
      </w:r>
    </w:p>
    <w:p>
      <w:pPr>
        <w:widowControl/>
        <w:numPr>
          <w:ilvl w:val="0"/>
          <w:numId w:val="4"/>
        </w:numPr>
        <w:ind w:left="425" w:leftChars="0" w:hanging="42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系统掌握设备切换全过程分析方法</w:t>
      </w:r>
    </w:p>
    <w:p>
      <w:pPr>
        <w:widowControl/>
        <w:numPr>
          <w:ilvl w:val="0"/>
          <w:numId w:val="4"/>
        </w:numPr>
        <w:ind w:left="425" w:leftChars="0" w:hanging="42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系统掌握迈向“零”切换的方法</w:t>
      </w:r>
    </w:p>
    <w:p>
      <w:pPr>
        <w:widowControl/>
        <w:numPr>
          <w:ilvl w:val="0"/>
          <w:numId w:val="4"/>
        </w:numPr>
        <w:ind w:left="425" w:leftChars="0" w:hanging="42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掌握设备管理的衡量方法与计算方法</w:t>
      </w:r>
    </w:p>
    <w:p>
      <w:pPr>
        <w:widowControl/>
        <w:numPr>
          <w:ilvl w:val="0"/>
          <w:numId w:val="4"/>
        </w:numPr>
        <w:ind w:left="425" w:leftChars="0" w:hanging="42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系统掌握设备保养与维修的方法与工具</w:t>
      </w:r>
    </w:p>
    <w:p>
      <w:pPr>
        <w:widowControl/>
        <w:numPr>
          <w:ilvl w:val="0"/>
          <w:numId w:val="4"/>
        </w:numPr>
        <w:ind w:left="425" w:leftChars="0" w:hanging="42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掌握设备操作与维护技能的培训方法</w:t>
      </w:r>
    </w:p>
    <w:p>
      <w:pPr>
        <w:widowControl/>
        <w:numPr>
          <w:ilvl w:val="0"/>
          <w:numId w:val="4"/>
        </w:numPr>
        <w:ind w:left="425" w:leftChars="0" w:hanging="42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通过案例讲解，让学员快速掌握缩短外部切换的工具与方法</w:t>
      </w:r>
    </w:p>
    <w:p>
      <w:pPr>
        <w:widowControl/>
        <w:numPr>
          <w:ilvl w:val="0"/>
          <w:numId w:val="4"/>
        </w:numPr>
        <w:ind w:left="425" w:leftChars="0" w:hanging="425" w:firstLineChars="0"/>
        <w:jc w:val="left"/>
        <w:rPr>
          <w:rFonts w:eastAsia="微软雅黑 Light"/>
          <w:bCs/>
          <w:szCs w:val="22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通过案例讲解，让学员快速掌握缩短内部切换的工具与方法</w:t>
      </w:r>
      <w:r>
        <w:rPr>
          <w:rFonts w:hint="eastAsia" w:ascii="宋体" w:hAnsi="宋体" w:cs="宋体"/>
          <w:bCs/>
          <w:szCs w:val="22"/>
        </w:rPr>
        <w:t xml:space="preserve"> </w:t>
      </w:r>
    </w:p>
    <w:p>
      <w:pPr>
        <w:widowControl/>
        <w:numPr>
          <w:ilvl w:val="0"/>
          <w:numId w:val="0"/>
        </w:numPr>
        <w:ind w:leftChars="0"/>
        <w:jc w:val="left"/>
        <w:rPr>
          <w:rFonts w:eastAsia="微软雅黑 Light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 xml:space="preserve">       </w:t>
      </w:r>
    </w:p>
    <w:p>
      <w:pPr>
        <w:jc w:val="left"/>
        <w:rPr>
          <w:rFonts w:ascii="宋体" w:hAnsi="宋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400050</wp:posOffset>
                </wp:positionV>
                <wp:extent cx="7019925" cy="952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0205" y="2985135"/>
                          <a:ext cx="7019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85pt;margin-top:31.5pt;height:0.75pt;width:552.75pt;z-index:251659264;mso-width-relative:page;mso-height-relative:page;" filled="f" stroked="t" coordsize="21600,21600" o:gfxdata="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Dx6e9kAAAAKAQAADwAAAAAAAAABACAAAAAi&#10;AAAAZHJzL2Rvd25yZXYueG1sUEsBAhQAFAAAAAgAh07iQGxtYgQJAgAA7QMAAA4AAAAAAAAAAQAg&#10;AAAAKAEAAGRycy9lMm9Eb2MueG1sUEsFBgAAAAAGAAYAWQEAAKM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课程大纲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b/>
          <w:bCs/>
          <w:color w:val="7F7F7F" w:themeColor="background1" w:themeShade="80"/>
          <w:sz w:val="32"/>
          <w:szCs w:val="32"/>
        </w:rPr>
        <w:t>Outline</w:t>
      </w:r>
    </w:p>
    <w:p>
      <w:pPr>
        <w:jc w:val="left"/>
        <w:rPr>
          <w:rFonts w:ascii="宋体" w:hAnsi="宋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720" w:right="720" w:bottom="720" w:left="720" w:header="0" w:footer="567" w:gutter="0"/>
          <w:cols w:space="720" w:num="1"/>
          <w:docGrid w:type="lines" w:linePitch="312" w:charSpace="0"/>
        </w:sectPr>
      </w:pPr>
    </w:p>
    <w:p>
      <w:pPr>
        <w:pStyle w:val="34"/>
        <w:ind w:firstLine="0" w:firstLineChars="0"/>
        <w:rPr>
          <w:b/>
          <w:szCs w:val="22"/>
        </w:rPr>
      </w:pPr>
    </w:p>
    <w:p>
      <w:pPr>
        <w:pStyle w:val="34"/>
        <w:ind w:firstLine="0" w:firstLineChars="0"/>
        <w:rPr>
          <w:b/>
          <w:szCs w:val="22"/>
        </w:rPr>
        <w:sectPr>
          <w:type w:val="continuous"/>
          <w:pgSz w:w="11906" w:h="16838"/>
          <w:pgMar w:top="720" w:right="720" w:bottom="720" w:left="720" w:header="0" w:footer="567" w:gutter="0"/>
          <w:cols w:space="425" w:num="1"/>
          <w:docGrid w:type="lines" w:linePitch="312" w:charSpace="0"/>
        </w:sect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b/>
          <w:bCs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Cs w:val="22"/>
          <w:lang w:val="en-US" w:eastAsia="zh-CN"/>
        </w:rPr>
        <w:t>一、TPM概要</w:t>
      </w:r>
    </w:p>
    <w:p>
      <w:pPr>
        <w:widowControl w:val="0"/>
        <w:numPr>
          <w:ilvl w:val="0"/>
          <w:numId w:val="5"/>
        </w:numPr>
        <w:ind w:left="425" w:leftChars="0" w:hanging="42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企业为什么需要TPM</w:t>
      </w:r>
    </w:p>
    <w:p>
      <w:pPr>
        <w:widowControl w:val="0"/>
        <w:numPr>
          <w:ilvl w:val="0"/>
          <w:numId w:val="5"/>
        </w:numPr>
        <w:ind w:left="425" w:leftChars="0" w:hanging="42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TPM的特色与3大要素</w:t>
      </w:r>
    </w:p>
    <w:p>
      <w:pPr>
        <w:widowControl w:val="0"/>
        <w:numPr>
          <w:ilvl w:val="0"/>
          <w:numId w:val="5"/>
        </w:numPr>
        <w:ind w:left="425" w:leftChars="0" w:hanging="42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TPM的4大目标</w:t>
      </w:r>
    </w:p>
    <w:p>
      <w:pPr>
        <w:widowControl w:val="0"/>
        <w:numPr>
          <w:ilvl w:val="0"/>
          <w:numId w:val="5"/>
        </w:numPr>
        <w:ind w:left="425" w:leftChars="0" w:hanging="42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案例分享：TPM给企业带来什么？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b/>
          <w:bCs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b/>
          <w:bCs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Cs w:val="22"/>
          <w:lang w:val="en-US" w:eastAsia="zh-CN"/>
        </w:rPr>
        <w:t>二、TPM衡量指标及计算方法</w:t>
      </w:r>
    </w:p>
    <w:p>
      <w:pPr>
        <w:widowControl w:val="0"/>
        <w:numPr>
          <w:ilvl w:val="0"/>
          <w:numId w:val="6"/>
        </w:numPr>
        <w:ind w:left="425" w:leftChars="0" w:hanging="42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效率的定义</w:t>
      </w:r>
    </w:p>
    <w:p>
      <w:pPr>
        <w:widowControl w:val="0"/>
        <w:numPr>
          <w:ilvl w:val="0"/>
          <w:numId w:val="6"/>
        </w:numPr>
        <w:ind w:left="425" w:leftChars="0" w:hanging="42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案例讲解：设备的8大LOSS分析</w:t>
      </w:r>
    </w:p>
    <w:p>
      <w:pPr>
        <w:widowControl w:val="0"/>
        <w:numPr>
          <w:ilvl w:val="0"/>
          <w:numId w:val="6"/>
        </w:numPr>
        <w:ind w:left="425" w:leftChars="0" w:hanging="42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设备综合效率---OEE值计算方法</w:t>
      </w:r>
    </w:p>
    <w:p>
      <w:pPr>
        <w:widowControl w:val="0"/>
        <w:numPr>
          <w:ilvl w:val="0"/>
          <w:numId w:val="7"/>
        </w:numPr>
        <w:ind w:left="425" w:leftChars="0" w:hanging="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案例讲解与实操练习</w:t>
      </w:r>
    </w:p>
    <w:p>
      <w:pPr>
        <w:widowControl w:val="0"/>
        <w:numPr>
          <w:ilvl w:val="0"/>
          <w:numId w:val="6"/>
        </w:numPr>
        <w:ind w:left="425" w:leftChars="0" w:hanging="42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人员效率的计算方法</w:t>
      </w:r>
    </w:p>
    <w:p>
      <w:pPr>
        <w:widowControl w:val="0"/>
        <w:numPr>
          <w:ilvl w:val="0"/>
          <w:numId w:val="8"/>
        </w:numPr>
        <w:ind w:left="425" w:leftChars="0" w:hanging="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案例讲解与实操练习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b/>
          <w:bCs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b/>
          <w:bCs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Cs w:val="22"/>
          <w:lang w:val="en-US" w:eastAsia="zh-CN"/>
        </w:rPr>
        <w:t>三、全员皆兵---全面开展设备自主管理</w:t>
      </w:r>
    </w:p>
    <w:p>
      <w:pPr>
        <w:widowControl w:val="0"/>
        <w:numPr>
          <w:ilvl w:val="0"/>
          <w:numId w:val="9"/>
        </w:numPr>
        <w:ind w:left="425" w:leftChars="0" w:hanging="42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设备自主管理的重要性</w:t>
      </w:r>
    </w:p>
    <w:p>
      <w:pPr>
        <w:widowControl w:val="0"/>
        <w:numPr>
          <w:ilvl w:val="0"/>
          <w:numId w:val="9"/>
        </w:numPr>
        <w:ind w:left="425" w:leftChars="0" w:hanging="42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案例讲解：设备自主管理的3项能力要求</w:t>
      </w:r>
    </w:p>
    <w:p>
      <w:pPr>
        <w:widowControl w:val="0"/>
        <w:numPr>
          <w:ilvl w:val="0"/>
          <w:numId w:val="9"/>
        </w:numPr>
        <w:ind w:left="425" w:leftChars="0" w:hanging="42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案例分享：自主管理的目标</w:t>
      </w:r>
    </w:p>
    <w:p>
      <w:pPr>
        <w:widowControl w:val="0"/>
        <w:numPr>
          <w:ilvl w:val="0"/>
          <w:numId w:val="9"/>
        </w:numPr>
        <w:ind w:left="425" w:leftChars="0" w:hanging="42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案例讲解：设备清扫的方法与要点</w:t>
      </w:r>
    </w:p>
    <w:p>
      <w:pPr>
        <w:widowControl w:val="0"/>
        <w:numPr>
          <w:ilvl w:val="0"/>
          <w:numId w:val="9"/>
        </w:numPr>
        <w:ind w:left="425" w:leftChars="0" w:hanging="42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案例讲解：设备污染源改善方法与要点</w:t>
      </w:r>
    </w:p>
    <w:p>
      <w:pPr>
        <w:widowControl w:val="0"/>
        <w:numPr>
          <w:ilvl w:val="0"/>
          <w:numId w:val="9"/>
        </w:numPr>
        <w:ind w:left="425" w:leftChars="0" w:hanging="42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案例讲解：设备保养的方法与要点</w:t>
      </w:r>
    </w:p>
    <w:p>
      <w:pPr>
        <w:widowControl w:val="0"/>
        <w:numPr>
          <w:ilvl w:val="0"/>
          <w:numId w:val="10"/>
        </w:numPr>
        <w:ind w:left="425" w:leftChars="0" w:hanging="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案例分享：一书八定原则的实操方法与要点</w:t>
      </w:r>
    </w:p>
    <w:p>
      <w:pPr>
        <w:widowControl w:val="0"/>
        <w:numPr>
          <w:ilvl w:val="0"/>
          <w:numId w:val="9"/>
        </w:numPr>
        <w:ind w:left="425" w:leftChars="0" w:hanging="42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案例讲解：设备自主点检的方法与要点</w:t>
      </w:r>
    </w:p>
    <w:p>
      <w:pPr>
        <w:widowControl w:val="0"/>
        <w:numPr>
          <w:ilvl w:val="0"/>
          <w:numId w:val="11"/>
        </w:numPr>
        <w:ind w:left="425" w:leftChars="0" w:hanging="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案例分享：中国中车是如何做设备自主点检</w:t>
      </w:r>
    </w:p>
    <w:p>
      <w:pPr>
        <w:widowControl w:val="0"/>
        <w:numPr>
          <w:ilvl w:val="0"/>
          <w:numId w:val="11"/>
        </w:numPr>
        <w:ind w:left="425" w:leftChars="0" w:hanging="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案例讲解：如何利用目视化管理提高设备点检保养的作业效率</w:t>
      </w:r>
    </w:p>
    <w:p>
      <w:pPr>
        <w:widowControl w:val="0"/>
        <w:numPr>
          <w:ilvl w:val="0"/>
          <w:numId w:val="9"/>
        </w:numPr>
        <w:ind w:left="425" w:leftChars="0" w:hanging="42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企业案例实战练习---以企业的实际设备进行实操训练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b/>
          <w:bCs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b/>
          <w:bCs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Cs w:val="22"/>
          <w:lang w:val="en-US" w:eastAsia="zh-CN"/>
        </w:rPr>
        <w:t>四、设备专业保养技巧</w:t>
      </w:r>
    </w:p>
    <w:p>
      <w:pPr>
        <w:widowControl w:val="0"/>
        <w:numPr>
          <w:ilvl w:val="0"/>
          <w:numId w:val="12"/>
        </w:numPr>
        <w:ind w:left="425" w:leftChars="0" w:hanging="42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MTBF/MTTR计算方法</w:t>
      </w:r>
    </w:p>
    <w:p>
      <w:pPr>
        <w:widowControl w:val="0"/>
        <w:numPr>
          <w:ilvl w:val="0"/>
          <w:numId w:val="13"/>
        </w:numPr>
        <w:ind w:left="425" w:leftChars="0" w:hanging="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案例实操练习</w:t>
      </w:r>
    </w:p>
    <w:p>
      <w:pPr>
        <w:widowControl w:val="0"/>
        <w:numPr>
          <w:ilvl w:val="0"/>
          <w:numId w:val="12"/>
        </w:numPr>
        <w:ind w:left="425" w:leftChars="0" w:hanging="42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MTBF分析5步曲</w:t>
      </w:r>
    </w:p>
    <w:p>
      <w:pPr>
        <w:widowControl w:val="0"/>
        <w:numPr>
          <w:ilvl w:val="0"/>
          <w:numId w:val="14"/>
        </w:numPr>
        <w:ind w:left="425" w:leftChars="0" w:hanging="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案例实操练习</w:t>
      </w:r>
    </w:p>
    <w:p>
      <w:pPr>
        <w:widowControl w:val="0"/>
        <w:numPr>
          <w:ilvl w:val="0"/>
          <w:numId w:val="12"/>
        </w:numPr>
        <w:ind w:left="425" w:leftChars="0" w:hanging="42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专业保全体系</w:t>
      </w:r>
    </w:p>
    <w:p>
      <w:pPr>
        <w:widowControl w:val="0"/>
        <w:numPr>
          <w:ilvl w:val="0"/>
          <w:numId w:val="12"/>
        </w:numPr>
        <w:ind w:left="425" w:leftChars="0" w:hanging="42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实施专业保全7步曲</w:t>
      </w:r>
    </w:p>
    <w:p>
      <w:pPr>
        <w:widowControl w:val="0"/>
        <w:numPr>
          <w:ilvl w:val="0"/>
          <w:numId w:val="15"/>
        </w:numPr>
        <w:ind w:left="425" w:leftChars="0" w:hanging="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案例分享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b/>
          <w:bCs/>
          <w:szCs w:val="22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Cs w:val="22"/>
          <w:lang w:val="en-US" w:eastAsia="zh-CN"/>
        </w:rPr>
        <w:t>五、设备效率改善技法---人机配合分析与改善法</w:t>
      </w:r>
    </w:p>
    <w:p>
      <w:pPr>
        <w:numPr>
          <w:ilvl w:val="0"/>
          <w:numId w:val="16"/>
        </w:numPr>
        <w:ind w:left="425" w:leftChars="0" w:hanging="42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人机配合改善技巧</w:t>
      </w:r>
    </w:p>
    <w:p>
      <w:pPr>
        <w:numPr>
          <w:ilvl w:val="0"/>
          <w:numId w:val="16"/>
        </w:numPr>
        <w:ind w:left="425" w:leftChars="0" w:hanging="42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案例讲解：1人专机的分析与改善方法</w:t>
      </w:r>
    </w:p>
    <w:p>
      <w:pPr>
        <w:numPr>
          <w:ilvl w:val="0"/>
          <w:numId w:val="16"/>
        </w:numPr>
        <w:ind w:left="425" w:leftChars="0" w:hanging="42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案例讲解：1人多机的分析与改善方法</w:t>
      </w:r>
    </w:p>
    <w:p>
      <w:pPr>
        <w:numPr>
          <w:ilvl w:val="0"/>
          <w:numId w:val="16"/>
        </w:numPr>
        <w:ind w:left="425" w:leftChars="0" w:hanging="42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案例讲解：多人专机的分析与改善方法</w:t>
      </w:r>
    </w:p>
    <w:p>
      <w:pPr>
        <w:numPr>
          <w:ilvl w:val="0"/>
          <w:numId w:val="16"/>
        </w:numPr>
        <w:ind w:left="425" w:leftChars="0" w:hanging="42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案例讲解：多人多机的分析与改善方法</w:t>
      </w:r>
    </w:p>
    <w:p>
      <w:pPr>
        <w:numPr>
          <w:ilvl w:val="0"/>
          <w:numId w:val="17"/>
        </w:numPr>
        <w:ind w:left="425" w:leftChars="0" w:hanging="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案例练习</w:t>
      </w:r>
    </w:p>
    <w:p>
      <w:pPr>
        <w:numPr>
          <w:ilvl w:val="0"/>
          <w:numId w:val="0"/>
        </w:numPr>
        <w:ind w:left="420" w:left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b/>
          <w:bCs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Cs w:val="22"/>
          <w:lang w:val="en-US" w:eastAsia="zh-CN"/>
        </w:rPr>
        <w:t>六、设备快速切换的方法---SMED</w:t>
      </w:r>
    </w:p>
    <w:p>
      <w:pPr>
        <w:numPr>
          <w:ilvl w:val="0"/>
          <w:numId w:val="18"/>
        </w:numPr>
        <w:ind w:left="425" w:leftChars="0" w:hanging="42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快速切换的由来</w:t>
      </w:r>
    </w:p>
    <w:p>
      <w:pPr>
        <w:numPr>
          <w:ilvl w:val="0"/>
          <w:numId w:val="18"/>
        </w:numPr>
        <w:ind w:left="425" w:leftChars="0" w:hanging="42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两段视频让你来判定什么是快速切换？</w:t>
      </w:r>
    </w:p>
    <w:p>
      <w:pPr>
        <w:numPr>
          <w:ilvl w:val="0"/>
          <w:numId w:val="18"/>
        </w:numPr>
        <w:ind w:left="425" w:leftChars="0" w:hanging="42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快速切换时间的定义与计算方法</w:t>
      </w:r>
    </w:p>
    <w:p>
      <w:pPr>
        <w:numPr>
          <w:ilvl w:val="0"/>
          <w:numId w:val="19"/>
        </w:numPr>
        <w:ind w:left="425" w:leftChars="0" w:hanging="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案例讲解与实践练习</w:t>
      </w:r>
    </w:p>
    <w:p>
      <w:pPr>
        <w:numPr>
          <w:ilvl w:val="0"/>
          <w:numId w:val="18"/>
        </w:numPr>
        <w:ind w:left="425" w:leftChars="0" w:hanging="42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SMED---快速切换的思路与方法</w:t>
      </w:r>
    </w:p>
    <w:p>
      <w:pPr>
        <w:numPr>
          <w:ilvl w:val="0"/>
          <w:numId w:val="18"/>
        </w:numPr>
        <w:ind w:left="425" w:leftChars="0" w:hanging="42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迈向“零切换”的思路与方法</w:t>
      </w:r>
    </w:p>
    <w:p>
      <w:pPr>
        <w:numPr>
          <w:ilvl w:val="0"/>
          <w:numId w:val="20"/>
        </w:numPr>
        <w:ind w:left="425" w:leftChars="0" w:hanging="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案例分享</w:t>
      </w:r>
    </w:p>
    <w:p>
      <w:pPr>
        <w:numPr>
          <w:ilvl w:val="0"/>
          <w:numId w:val="18"/>
        </w:numPr>
        <w:ind w:left="425" w:leftChars="0" w:hanging="42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快速切换第一步：如何落实内部操作与外部操作</w:t>
      </w:r>
    </w:p>
    <w:p>
      <w:pPr>
        <w:numPr>
          <w:ilvl w:val="0"/>
          <w:numId w:val="21"/>
        </w:numPr>
        <w:ind w:left="425" w:leftChars="0" w:hanging="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案例讲解：内部操作的分析方法</w:t>
      </w:r>
    </w:p>
    <w:p>
      <w:pPr>
        <w:numPr>
          <w:ilvl w:val="0"/>
          <w:numId w:val="21"/>
        </w:numPr>
        <w:ind w:left="425" w:leftChars="0" w:hanging="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案例讲解：外部操作的分析方法</w:t>
      </w:r>
    </w:p>
    <w:p>
      <w:pPr>
        <w:numPr>
          <w:ilvl w:val="0"/>
          <w:numId w:val="21"/>
        </w:numPr>
        <w:ind w:left="425" w:leftChars="0" w:hanging="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案例实操练习：如何区分内部操作与外部操作</w:t>
      </w:r>
    </w:p>
    <w:p>
      <w:pPr>
        <w:numPr>
          <w:ilvl w:val="0"/>
          <w:numId w:val="18"/>
        </w:numPr>
        <w:ind w:left="425" w:leftChars="0" w:hanging="42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快速切换第2步：如何将内部操作转化为外部操作</w:t>
      </w:r>
    </w:p>
    <w:p>
      <w:pPr>
        <w:numPr>
          <w:ilvl w:val="0"/>
          <w:numId w:val="22"/>
        </w:numPr>
        <w:ind w:left="425" w:leftChars="0" w:hanging="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案例讲解：减少或消除内部操作过程中的异常情况</w:t>
      </w:r>
    </w:p>
    <w:p>
      <w:pPr>
        <w:numPr>
          <w:ilvl w:val="0"/>
          <w:numId w:val="22"/>
        </w:numPr>
        <w:ind w:left="425" w:leftChars="0" w:hanging="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实操训练：以企业案例分析并制定各机台切换点检表</w:t>
      </w:r>
    </w:p>
    <w:p>
      <w:pPr>
        <w:numPr>
          <w:ilvl w:val="0"/>
          <w:numId w:val="22"/>
        </w:numPr>
        <w:ind w:left="425" w:leftChars="0" w:hanging="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案例讲解：如何利用中间夹具或模块把内部转化为外部操作</w:t>
      </w:r>
    </w:p>
    <w:p>
      <w:pPr>
        <w:numPr>
          <w:ilvl w:val="0"/>
          <w:numId w:val="22"/>
        </w:numPr>
        <w:ind w:left="425" w:leftChars="0" w:hanging="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案例讲解：如何通过功能标准化把内部转化为外部操作</w:t>
      </w:r>
    </w:p>
    <w:p>
      <w:pPr>
        <w:numPr>
          <w:ilvl w:val="0"/>
          <w:numId w:val="18"/>
        </w:numPr>
        <w:ind w:left="0" w:leftChars="0" w:hanging="42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快速切换第3步：优化内部操作，减少压缩内部操作时间</w:t>
      </w:r>
    </w:p>
    <w:p>
      <w:pPr>
        <w:numPr>
          <w:ilvl w:val="0"/>
          <w:numId w:val="23"/>
        </w:numPr>
        <w:ind w:left="425" w:leftChars="0" w:hanging="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案例讲解：平行操作---让你成倍降低内部操作时间</w:t>
      </w:r>
    </w:p>
    <w:p>
      <w:pPr>
        <w:numPr>
          <w:ilvl w:val="0"/>
          <w:numId w:val="23"/>
        </w:numPr>
        <w:ind w:left="425" w:leftChars="0" w:hanging="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案例讲解：利用工装做到---眼动手动脚不动</w:t>
      </w:r>
    </w:p>
    <w:p>
      <w:pPr>
        <w:numPr>
          <w:ilvl w:val="0"/>
          <w:numId w:val="23"/>
        </w:numPr>
        <w:ind w:left="425" w:leftChars="0" w:hanging="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优化调整操作---目视化管理</w:t>
      </w:r>
    </w:p>
    <w:p>
      <w:pPr>
        <w:numPr>
          <w:ilvl w:val="0"/>
          <w:numId w:val="23"/>
        </w:numPr>
        <w:ind w:left="425" w:leftChars="0" w:hanging="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案例分享：工具目视化管理</w:t>
      </w:r>
    </w:p>
    <w:p>
      <w:pPr>
        <w:numPr>
          <w:ilvl w:val="0"/>
          <w:numId w:val="23"/>
        </w:numPr>
        <w:ind w:left="425" w:leftChars="0" w:hanging="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案例分享：仓库目视化管理</w:t>
      </w:r>
    </w:p>
    <w:p>
      <w:pPr>
        <w:numPr>
          <w:ilvl w:val="0"/>
          <w:numId w:val="23"/>
        </w:numPr>
        <w:ind w:left="425" w:leftChars="0" w:hanging="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案例分享：设备目视化管理</w:t>
      </w:r>
    </w:p>
    <w:p>
      <w:pPr>
        <w:numPr>
          <w:ilvl w:val="0"/>
          <w:numId w:val="23"/>
        </w:numPr>
        <w:ind w:left="425" w:leftChars="0" w:hanging="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案例分享：物品摆放目视化管理</w:t>
      </w:r>
    </w:p>
    <w:p>
      <w:pPr>
        <w:numPr>
          <w:ilvl w:val="0"/>
          <w:numId w:val="0"/>
        </w:numPr>
        <w:ind w:left="420" w:left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b/>
          <w:bCs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Cs w:val="22"/>
          <w:lang w:val="en-US" w:eastAsia="zh-CN"/>
        </w:rPr>
        <w:t>七、全员设备管理与维护----TPM改善法宝</w:t>
      </w:r>
    </w:p>
    <w:p>
      <w:pPr>
        <w:numPr>
          <w:ilvl w:val="0"/>
          <w:numId w:val="24"/>
        </w:numPr>
        <w:ind w:left="425" w:leftChars="0" w:hanging="42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法宝1：定点投影法</w:t>
      </w:r>
    </w:p>
    <w:p>
      <w:pPr>
        <w:numPr>
          <w:ilvl w:val="0"/>
          <w:numId w:val="24"/>
        </w:numPr>
        <w:ind w:left="425" w:leftChars="0" w:hanging="42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法宝2：5W分析法</w:t>
      </w:r>
    </w:p>
    <w:p>
      <w:pPr>
        <w:numPr>
          <w:ilvl w:val="0"/>
          <w:numId w:val="24"/>
        </w:numPr>
        <w:ind w:left="425" w:leftChars="0" w:hanging="42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法宝3：5W2H法</w:t>
      </w:r>
    </w:p>
    <w:p>
      <w:pPr>
        <w:numPr>
          <w:ilvl w:val="0"/>
          <w:numId w:val="24"/>
        </w:numPr>
        <w:ind w:left="425" w:leftChars="0" w:hanging="42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法宝4：OPL单点教育法</w:t>
      </w:r>
    </w:p>
    <w:p>
      <w:pPr>
        <w:numPr>
          <w:ilvl w:val="0"/>
          <w:numId w:val="24"/>
        </w:numPr>
        <w:ind w:left="425" w:leftChars="0" w:hanging="42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法宝5：活用管理看板</w:t>
      </w:r>
    </w:p>
    <w:p>
      <w:pPr>
        <w:numPr>
          <w:ilvl w:val="0"/>
          <w:numId w:val="24"/>
        </w:numPr>
        <w:ind w:left="425" w:leftChars="0" w:hanging="42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法宝6：日常点检表</w:t>
      </w:r>
    </w:p>
    <w:p>
      <w:pPr>
        <w:numPr>
          <w:ilvl w:val="0"/>
          <w:numId w:val="24"/>
        </w:numPr>
        <w:ind w:left="425" w:leftChars="0" w:hanging="42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法宝7：如何制作点检操作指导书</w:t>
      </w:r>
    </w:p>
    <w:p>
      <w:pPr>
        <w:numPr>
          <w:ilvl w:val="0"/>
          <w:numId w:val="24"/>
        </w:numPr>
        <w:ind w:left="425" w:leftChars="0" w:hanging="425" w:firstLine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t>法定8：提案改善制度</w:t>
      </w:r>
    </w:p>
    <w:p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b/>
          <w:bCs/>
          <w:szCs w:val="22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  <w:sectPr>
          <w:type w:val="continuous"/>
          <w:pgSz w:w="11906" w:h="16838"/>
          <w:pgMar w:top="720" w:right="720" w:bottom="720" w:left="720" w:header="0" w:footer="567" w:gutter="0"/>
          <w:cols w:equalWidth="0" w:num="2">
            <w:col w:w="5020" w:space="425"/>
            <w:col w:w="5020"/>
          </w:cols>
          <w:docGrid w:type="lines" w:linePitch="312" w:charSpace="0"/>
        </w:sectPr>
      </w:pPr>
    </w:p>
    <w:p>
      <w:pPr>
        <w:jc w:val="left"/>
        <w:rPr>
          <w:rFonts w:hint="eastAsia" w:ascii="Times New Roman" w:hAnsi="Times New Roman" w:cs="Times New Roman"/>
          <w:b/>
          <w:bCs/>
          <w:szCs w:val="22"/>
          <w:lang w:val="en-US" w:eastAsia="zh-CN"/>
        </w:rPr>
      </w:pPr>
    </w:p>
    <w:p>
      <w:pPr>
        <w:jc w:val="left"/>
        <w:rPr>
          <w:rFonts w:hint="eastAsia" w:ascii="Times New Roman" w:hAnsi="Times New Roman" w:cs="Times New Roman"/>
          <w:b/>
          <w:bCs/>
          <w:szCs w:val="22"/>
          <w:lang w:val="en-US" w:eastAsia="zh-CN"/>
        </w:rPr>
      </w:pPr>
    </w:p>
    <w:p>
      <w:pPr>
        <w:jc w:val="left"/>
        <w:rPr>
          <w:rFonts w:hint="eastAsia" w:ascii="Times New Roman" w:hAnsi="Times New Roman" w:cs="Times New Roman"/>
          <w:b/>
          <w:bCs/>
          <w:szCs w:val="22"/>
          <w:lang w:val="en-US" w:eastAsia="zh-CN"/>
        </w:rPr>
      </w:pPr>
    </w:p>
    <w:p>
      <w:pPr>
        <w:jc w:val="left"/>
        <w:rPr>
          <w:rFonts w:ascii="宋体" w:hAnsi="宋体"/>
          <w:b/>
          <w:bCs/>
          <w:szCs w:val="21"/>
        </w:rPr>
      </w:pPr>
      <w:r>
        <w:rPr>
          <w:rFonts w:hint="eastAsia" w:ascii="Times New Roman" w:hAnsi="Times New Roman" w:cs="Times New Roman"/>
          <w:b/>
          <w:bCs/>
          <w:szCs w:val="22"/>
          <w:lang w:val="en-US" w:eastAsia="zh-CN"/>
        </w:rPr>
        <w:t></w:t>
      </w:r>
      <w:r>
        <w:rPr>
          <w:rFonts w:ascii="宋体" w:hAnsi="宋体"/>
          <w:b/>
          <w:bCs/>
          <w:szCs w:val="21"/>
        </w:rPr>
        <w:drawing>
          <wp:inline distT="0" distB="0" distL="0" distR="0">
            <wp:extent cx="2008505" cy="2282190"/>
            <wp:effectExtent l="0" t="0" r="10795" b="3810"/>
            <wp:docPr id="8" name="图片 8" descr="C:\Users\wsy\Desktop\A\2021年公开课\11月\11.5-6 陈进华\刘进华.jpg刘进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wsy\Desktop\A\2021年公开课\11月\11.5-6 陈进华\刘进华.jpg刘进华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2282190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/>
          <w:bCs/>
          <w:szCs w:val="22"/>
          <w:lang w:val="en-US" w:eastAsia="zh-CN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2313940</wp:posOffset>
                </wp:positionH>
                <wp:positionV relativeFrom="paragraph">
                  <wp:posOffset>114300</wp:posOffset>
                </wp:positionV>
                <wp:extent cx="3762375" cy="1666875"/>
                <wp:effectExtent l="0" t="0" r="9525" b="9525"/>
                <wp:wrapNone/>
                <wp:docPr id="12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1666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sz w:val="44"/>
                                <w:szCs w:val="44"/>
                                <w:lang w:val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44"/>
                                <w:szCs w:val="44"/>
                                <w:lang w:val="zh-CN"/>
                              </w:rPr>
                              <w:t>陈进华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6"/>
                                <w:szCs w:val="3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  <w:t>原奥林巴斯生产高级主管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182.2pt;margin-top:9pt;height:131.25pt;width:296.25pt;z-index:251664384;mso-width-relative:page;mso-height-relative:page;" fillcolor="#FFFFFF" filled="t" stroked="f" coordsize="21600,21600" o:gfxdata="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A507jbAAAACgEAAA8AAAAA&#10;AAAAAQAgAAAAIgAAAGRycy9kb3ducmV2LnhtbFBLAQIUABQAAAAIAIdO4kDiOaqQEQIAADMEAAAO&#10;AAAAAAAAAAEAIAAAACoBAABkcnMvZTJvRG9jLnhtbFBLBQYAAAAABgAGAFkBAACtBQAAAAA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sz w:val="44"/>
                          <w:szCs w:val="44"/>
                          <w:lang w:val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44"/>
                          <w:szCs w:val="44"/>
                          <w:lang w:val="zh-CN"/>
                        </w:rPr>
                        <w:t>陈进华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6"/>
                          <w:szCs w:val="30"/>
                          <w:lang w:val="zh-CN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  <w:t>原奥林巴斯生产高级主管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  </w:t>
      </w:r>
    </w:p>
    <w:p>
      <w:pPr>
        <w:tabs>
          <w:tab w:val="center" w:pos="5233"/>
        </w:tabs>
        <w:rPr>
          <w:rFonts w:ascii="宋体" w:hAnsi="宋体"/>
          <w:color w:val="000000" w:themeColor="text1"/>
          <w:szCs w:val="21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资历背景</w:t>
      </w:r>
      <w:r>
        <w:rPr>
          <w:rFonts w:ascii="微软雅黑" w:hAnsi="微软雅黑" w:eastAsia="微软雅黑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</w:p>
    <w:p>
      <w:pPr>
        <w:widowControl w:val="0"/>
        <w:numPr>
          <w:ilvl w:val="0"/>
          <w:numId w:val="25"/>
        </w:numPr>
        <w:ind w:left="425" w:leftChars="0" w:hanging="425" w:firstLineChars="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天隆电子（深圳）有限公司（台资）---IE工程师、改善委员会主任</w:t>
      </w:r>
    </w:p>
    <w:p>
      <w:pPr>
        <w:widowControl w:val="0"/>
        <w:numPr>
          <w:ilvl w:val="0"/>
          <w:numId w:val="25"/>
        </w:numPr>
        <w:ind w:left="425" w:leftChars="0" w:hanging="425" w:firstLineChars="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友华科技集团总裁助理兼机一装备公司总经理</w:t>
      </w:r>
    </w:p>
    <w:p>
      <w:pPr>
        <w:widowControl w:val="0"/>
        <w:numPr>
          <w:ilvl w:val="0"/>
          <w:numId w:val="25"/>
        </w:numPr>
        <w:ind w:left="425" w:leftChars="0" w:hanging="425" w:firstLineChars="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中国制造型企业精益生产研究中心成员</w:t>
      </w:r>
    </w:p>
    <w:p>
      <w:pPr>
        <w:widowControl w:val="0"/>
        <w:numPr>
          <w:ilvl w:val="0"/>
          <w:numId w:val="25"/>
        </w:numPr>
        <w:ind w:left="425" w:leftChars="0" w:hanging="425" w:firstLineChars="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深圳市中小企业发展研究会副主任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color w:val="auto"/>
        </w:rPr>
      </w:pPr>
    </w:p>
    <w:p>
      <w:pPr>
        <w:tabs>
          <w:tab w:val="center" w:pos="5233"/>
        </w:tabs>
        <w:rPr>
          <w:rFonts w:hint="eastAsia" w:ascii="黑体" w:hAnsi="黑体" w:eastAsia="黑体" w:cs="黑体"/>
          <w:b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授课风格</w:t>
      </w:r>
    </w:p>
    <w:p>
      <w:pPr>
        <w:widowControl w:val="0"/>
        <w:numPr>
          <w:ilvl w:val="0"/>
          <w:numId w:val="26"/>
        </w:numPr>
        <w:ind w:left="425" w:leftChars="0" w:hanging="425" w:firstLineChars="0"/>
        <w:jc w:val="left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理论与实际案例相结合，在讲课中，采用互动式、游戏式的教学方法，以加深学员对课程的理解，以形象、针对性强的案例与学员一起讨论、分享，课堂轻松活跃、感染力强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color w:val="auto"/>
        </w:rPr>
      </w:pPr>
    </w:p>
    <w:p>
      <w:pPr>
        <w:tabs>
          <w:tab w:val="center" w:pos="5233"/>
        </w:tabs>
        <w:rPr>
          <w:rFonts w:hint="eastAsia" w:ascii="黑体" w:hAnsi="黑体" w:eastAsia="黑体" w:cs="黑体"/>
          <w:b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授课经验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Chars="0"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航天运载火箭十一研究院、杭州航天电子有限公司、航天运载火箭第一研究院、航天工业预北机械厂、营口东盛实业、森远集团、亨通阀门集团、锦州新世纪石英玻璃、双胞胎集团、四川通威、广东海大集团、东莞海大饲料、广州大川饲料、广州海维饲料、贵州西洋肥业、辽宁西洋特肥、宏国化工、江苏世纪天虹纺织、东莞隽思印刷、新疆硅业、华西能源、深宝华实业、厦门包材、五征集团、飞利浦、广州悦新制衣等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Chars="0" w:firstLine="420" w:firstLineChars="200"/>
        <w:jc w:val="left"/>
        <w:rPr>
          <w:rFonts w:hint="default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课程预告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时间：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2021年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12、13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日（周五-周六）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课题：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《模范领导力的养成--成为卓越领导者的五项修炼》</w:t>
      </w:r>
    </w:p>
    <w:p>
      <w:pPr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主讲：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王俊华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（香港亚洲商学院副院长、情境实践家课程创始人）</w:t>
      </w:r>
    </w:p>
    <w:p>
      <w:pPr>
        <w:pStyle w:val="34"/>
        <w:ind w:firstLine="0" w:firstLineChars="0"/>
        <w:jc w:val="center"/>
        <w:rPr>
          <w:rFonts w:ascii="微软雅黑" w:hAnsi="微软雅黑" w:eastAsia="微软雅黑"/>
          <w:b/>
          <w:sz w:val="32"/>
        </w:rPr>
      </w:pPr>
    </w:p>
    <w:p>
      <w:pPr>
        <w:pStyle w:val="34"/>
        <w:ind w:firstLine="0" w:firstLineChars="0"/>
        <w:jc w:val="center"/>
        <w:rPr>
          <w:rFonts w:ascii="微软雅黑" w:hAnsi="微软雅黑" w:eastAsia="微软雅黑"/>
          <w:b/>
          <w:sz w:val="32"/>
        </w:rPr>
      </w:pPr>
    </w:p>
    <w:p>
      <w:pPr>
        <w:pStyle w:val="34"/>
        <w:ind w:firstLine="0" w:firstLineChars="0"/>
        <w:jc w:val="left"/>
        <w:rPr>
          <w:rFonts w:hint="eastAsia" w:ascii="微软雅黑" w:hAnsi="微软雅黑" w:eastAsia="微软雅黑"/>
          <w:b/>
          <w:sz w:val="32"/>
          <w:lang w:eastAsia="zh-CN"/>
        </w:rPr>
      </w:pPr>
    </w:p>
    <w:sectPr>
      <w:type w:val="continuous"/>
      <w:pgSz w:w="11906" w:h="16838"/>
      <w:pgMar w:top="720" w:right="720" w:bottom="720" w:left="720" w:header="0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-1" w:leftChars="-337" w:right="-718" w:rightChars="-342" w:hanging="707" w:hangingChars="39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-718" w:rightChars="-342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-302895</wp:posOffset>
              </wp:positionV>
              <wp:extent cx="7534275" cy="166370"/>
              <wp:effectExtent l="6350" t="6350" r="22225" b="17780"/>
              <wp:wrapNone/>
              <wp:docPr id="18" name="矩形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4275" cy="1663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rgbClr val="FF0000"/>
                        </a:solidFill>
                        <a:miter lim="200000"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3" o:spid="_x0000_s1026" o:spt="1" style="position:absolute;left:0pt;margin-left:-35.05pt;margin-top:-23.85pt;height:13.1pt;width:593.25pt;z-index:251663360;mso-width-relative:page;mso-height-relative:page;" fillcolor="#FF0000" filled="t" stroked="t" coordsize="21600,21600" o:gfxdata="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d+2/ddsAAAAMAQAADwAAAAAAAAABACAAAAAiAAAAZHJzL2Rvd25y&#10;ZXYueG1sUEsBAhQAFAAAAAgAh07iQCQDSYI0AgAAgAQAAA4AAAAAAAAAAQAgAAAAKgEAAGRycy9l&#10;Mm9Eb2MueG1sUEsFBgAAAAAGAAYAWQEAANAFAAAAAA==&#10;">
              <v:fill on="t" focussize="0,0"/>
              <v:stroke weight="1pt" color="#FF0000" miterlimit="2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BA28A6"/>
    <w:multiLevelType w:val="singleLevel"/>
    <w:tmpl w:val="83BA28A6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B30336C7"/>
    <w:multiLevelType w:val="singleLevel"/>
    <w:tmpl w:val="B30336C7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B9799193"/>
    <w:multiLevelType w:val="singleLevel"/>
    <w:tmpl w:val="B979919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BE646358"/>
    <w:multiLevelType w:val="singleLevel"/>
    <w:tmpl w:val="BE646358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>
    <w:nsid w:val="C874F74F"/>
    <w:multiLevelType w:val="singleLevel"/>
    <w:tmpl w:val="C874F74F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>
    <w:nsid w:val="C964D01C"/>
    <w:multiLevelType w:val="singleLevel"/>
    <w:tmpl w:val="C964D01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D39BFC2B"/>
    <w:multiLevelType w:val="singleLevel"/>
    <w:tmpl w:val="D39BFC2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E701CFEC"/>
    <w:multiLevelType w:val="singleLevel"/>
    <w:tmpl w:val="E701CFEC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8">
    <w:nsid w:val="0AD77564"/>
    <w:multiLevelType w:val="singleLevel"/>
    <w:tmpl w:val="0AD7756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13600321"/>
    <w:multiLevelType w:val="singleLevel"/>
    <w:tmpl w:val="1360032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1ED0A1BF"/>
    <w:multiLevelType w:val="singleLevel"/>
    <w:tmpl w:val="1ED0A1BF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1">
    <w:nsid w:val="29432833"/>
    <w:multiLevelType w:val="singleLevel"/>
    <w:tmpl w:val="29432833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2">
    <w:nsid w:val="2C0F334F"/>
    <w:multiLevelType w:val="singleLevel"/>
    <w:tmpl w:val="2C0F334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304F0820"/>
    <w:multiLevelType w:val="singleLevel"/>
    <w:tmpl w:val="304F082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3B03294C"/>
    <w:multiLevelType w:val="multilevel"/>
    <w:tmpl w:val="3B03294C"/>
    <w:lvl w:ilvl="0" w:tentative="0">
      <w:start w:val="1"/>
      <w:numFmt w:val="bullet"/>
      <w:pStyle w:val="37"/>
      <w:lvlText w:val=""/>
      <w:lvlJc w:val="left"/>
      <w:pPr>
        <w:tabs>
          <w:tab w:val="left" w:pos="360"/>
        </w:tabs>
        <w:ind w:left="340" w:hanging="340"/>
      </w:pPr>
      <w:rPr>
        <w:rFonts w:hint="default" w:ascii="Wingdings" w:hAnsi="Wingdings"/>
        <w:color w:val="000080"/>
      </w:rPr>
    </w:lvl>
    <w:lvl w:ilvl="1" w:tentative="0">
      <w:start w:val="1"/>
      <w:numFmt w:val="bullet"/>
      <w:lvlText w:val=""/>
      <w:lvlJc w:val="left"/>
      <w:pPr>
        <w:tabs>
          <w:tab w:val="left" w:pos="415"/>
        </w:tabs>
        <w:ind w:left="41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835"/>
        </w:tabs>
        <w:ind w:left="835" w:hanging="420"/>
      </w:pPr>
      <w:rPr>
        <w:rFonts w:hint="default" w:ascii="Wingdings" w:hAnsi="Wingdings"/>
      </w:rPr>
    </w:lvl>
    <w:lvl w:ilvl="3" w:tentative="0">
      <w:start w:val="6"/>
      <w:numFmt w:val="bullet"/>
      <w:lvlText w:val="-"/>
      <w:lvlJc w:val="left"/>
      <w:pPr>
        <w:tabs>
          <w:tab w:val="left" w:pos="1195"/>
        </w:tabs>
        <w:ind w:left="1195" w:hanging="360"/>
      </w:pPr>
      <w:rPr>
        <w:rFonts w:hint="default" w:ascii="Times New Roman" w:hAnsi="Times New Roman" w:eastAsia="楷体_GB2312"/>
      </w:rPr>
    </w:lvl>
    <w:lvl w:ilvl="4" w:tentative="0">
      <w:start w:val="1"/>
      <w:numFmt w:val="bullet"/>
      <w:lvlText w:val=""/>
      <w:lvlJc w:val="left"/>
      <w:pPr>
        <w:tabs>
          <w:tab w:val="left" w:pos="1675"/>
        </w:tabs>
        <w:ind w:left="167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095"/>
        </w:tabs>
        <w:ind w:left="209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515"/>
        </w:tabs>
        <w:ind w:left="251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2935"/>
        </w:tabs>
        <w:ind w:left="293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355"/>
        </w:tabs>
        <w:ind w:left="3355" w:hanging="420"/>
      </w:pPr>
      <w:rPr>
        <w:rFonts w:hint="default" w:ascii="Wingdings" w:hAnsi="Wingdings"/>
      </w:rPr>
    </w:lvl>
  </w:abstractNum>
  <w:abstractNum w:abstractNumId="15">
    <w:nsid w:val="3D36F300"/>
    <w:multiLevelType w:val="singleLevel"/>
    <w:tmpl w:val="3D36F30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">
    <w:nsid w:val="51143889"/>
    <w:multiLevelType w:val="singleLevel"/>
    <w:tmpl w:val="51143889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7">
    <w:nsid w:val="552C72A3"/>
    <w:multiLevelType w:val="singleLevel"/>
    <w:tmpl w:val="552C72A3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8">
    <w:nsid w:val="5B2F7014"/>
    <w:multiLevelType w:val="singleLevel"/>
    <w:tmpl w:val="5B2F7014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9">
    <w:nsid w:val="5C1130D4"/>
    <w:multiLevelType w:val="singleLevel"/>
    <w:tmpl w:val="5C1130D4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0">
    <w:nsid w:val="6051A7EC"/>
    <w:multiLevelType w:val="singleLevel"/>
    <w:tmpl w:val="6051A7EC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1">
    <w:nsid w:val="658EDD1A"/>
    <w:multiLevelType w:val="singleLevel"/>
    <w:tmpl w:val="658EDD1A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2">
    <w:nsid w:val="683A6BF5"/>
    <w:multiLevelType w:val="singleLevel"/>
    <w:tmpl w:val="683A6BF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3">
    <w:nsid w:val="688C7E31"/>
    <w:multiLevelType w:val="multilevel"/>
    <w:tmpl w:val="688C7E31"/>
    <w:lvl w:ilvl="0" w:tentative="0">
      <w:start w:val="1"/>
      <w:numFmt w:val="bullet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1" w:tentative="0">
      <w:start w:val="1"/>
      <w:numFmt w:val="bullet"/>
      <w:pStyle w:val="36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4">
    <w:nsid w:val="740837E3"/>
    <w:multiLevelType w:val="multilevel"/>
    <w:tmpl w:val="740837E3"/>
    <w:lvl w:ilvl="0" w:tentative="0">
      <w:start w:val="1"/>
      <w:numFmt w:val="none"/>
      <w:pStyle w:val="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1第%2讲"/>
      <w:lvlJc w:val="left"/>
      <w:pPr>
        <w:ind w:left="0" w:firstLine="0"/>
      </w:pPr>
      <w:rPr>
        <w:rFonts w:hint="eastAsia"/>
        <w:lang w:val="en-US"/>
      </w:rPr>
    </w:lvl>
    <w:lvl w:ilvl="2" w:tentative="0">
      <w:start w:val="1"/>
      <w:numFmt w:val="decimal"/>
      <w:pStyle w:val="4"/>
      <w:suff w:val="nothing"/>
      <w:lvlText w:val="%1%2.%3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nothing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5">
    <w:nsid w:val="7CFA6812"/>
    <w:multiLevelType w:val="singleLevel"/>
    <w:tmpl w:val="7CFA681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4"/>
  </w:num>
  <w:num w:numId="2">
    <w:abstractNumId w:val="23"/>
  </w:num>
  <w:num w:numId="3">
    <w:abstractNumId w:val="14"/>
  </w:num>
  <w:num w:numId="4">
    <w:abstractNumId w:val="6"/>
  </w:num>
  <w:num w:numId="5">
    <w:abstractNumId w:val="8"/>
  </w:num>
  <w:num w:numId="6">
    <w:abstractNumId w:val="22"/>
  </w:num>
  <w:num w:numId="7">
    <w:abstractNumId w:val="4"/>
  </w:num>
  <w:num w:numId="8">
    <w:abstractNumId w:val="16"/>
  </w:num>
  <w:num w:numId="9">
    <w:abstractNumId w:val="13"/>
  </w:num>
  <w:num w:numId="10">
    <w:abstractNumId w:val="0"/>
  </w:num>
  <w:num w:numId="11">
    <w:abstractNumId w:val="17"/>
  </w:num>
  <w:num w:numId="12">
    <w:abstractNumId w:val="9"/>
  </w:num>
  <w:num w:numId="13">
    <w:abstractNumId w:val="19"/>
  </w:num>
  <w:num w:numId="14">
    <w:abstractNumId w:val="18"/>
  </w:num>
  <w:num w:numId="15">
    <w:abstractNumId w:val="10"/>
  </w:num>
  <w:num w:numId="16">
    <w:abstractNumId w:val="15"/>
  </w:num>
  <w:num w:numId="17">
    <w:abstractNumId w:val="7"/>
  </w:num>
  <w:num w:numId="18">
    <w:abstractNumId w:val="25"/>
  </w:num>
  <w:num w:numId="19">
    <w:abstractNumId w:val="11"/>
  </w:num>
  <w:num w:numId="20">
    <w:abstractNumId w:val="20"/>
  </w:num>
  <w:num w:numId="21">
    <w:abstractNumId w:val="21"/>
  </w:num>
  <w:num w:numId="22">
    <w:abstractNumId w:val="1"/>
  </w:num>
  <w:num w:numId="23">
    <w:abstractNumId w:val="3"/>
  </w:num>
  <w:num w:numId="24">
    <w:abstractNumId w:val="5"/>
  </w:num>
  <w:num w:numId="25">
    <w:abstractNumId w:val="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6C"/>
    <w:rsid w:val="000042CA"/>
    <w:rsid w:val="0000476A"/>
    <w:rsid w:val="0001288F"/>
    <w:rsid w:val="0002428E"/>
    <w:rsid w:val="00026C09"/>
    <w:rsid w:val="00032E96"/>
    <w:rsid w:val="00045EEE"/>
    <w:rsid w:val="00050E34"/>
    <w:rsid w:val="00052BF3"/>
    <w:rsid w:val="00063EE0"/>
    <w:rsid w:val="00064246"/>
    <w:rsid w:val="0006789D"/>
    <w:rsid w:val="00074451"/>
    <w:rsid w:val="000B0523"/>
    <w:rsid w:val="000B1242"/>
    <w:rsid w:val="000B503E"/>
    <w:rsid w:val="000B51C8"/>
    <w:rsid w:val="000D32C7"/>
    <w:rsid w:val="000D5F25"/>
    <w:rsid w:val="000E0B05"/>
    <w:rsid w:val="000F2025"/>
    <w:rsid w:val="001013E7"/>
    <w:rsid w:val="001105BB"/>
    <w:rsid w:val="0013367C"/>
    <w:rsid w:val="00134725"/>
    <w:rsid w:val="001504A1"/>
    <w:rsid w:val="00162257"/>
    <w:rsid w:val="00187601"/>
    <w:rsid w:val="00187F8A"/>
    <w:rsid w:val="00190671"/>
    <w:rsid w:val="00194A3F"/>
    <w:rsid w:val="001952CB"/>
    <w:rsid w:val="001964B2"/>
    <w:rsid w:val="001A6E22"/>
    <w:rsid w:val="001E490B"/>
    <w:rsid w:val="00247BB3"/>
    <w:rsid w:val="00260396"/>
    <w:rsid w:val="00274B11"/>
    <w:rsid w:val="00293177"/>
    <w:rsid w:val="0029606F"/>
    <w:rsid w:val="002A1ED7"/>
    <w:rsid w:val="002A476E"/>
    <w:rsid w:val="002B69D3"/>
    <w:rsid w:val="002C626E"/>
    <w:rsid w:val="002D0F9B"/>
    <w:rsid w:val="002D3AC9"/>
    <w:rsid w:val="002F6628"/>
    <w:rsid w:val="003063A5"/>
    <w:rsid w:val="003305D9"/>
    <w:rsid w:val="00333738"/>
    <w:rsid w:val="003358C1"/>
    <w:rsid w:val="003438F8"/>
    <w:rsid w:val="00343FE4"/>
    <w:rsid w:val="00350452"/>
    <w:rsid w:val="00362B19"/>
    <w:rsid w:val="003679A2"/>
    <w:rsid w:val="00371BDB"/>
    <w:rsid w:val="00377644"/>
    <w:rsid w:val="00386590"/>
    <w:rsid w:val="003C0251"/>
    <w:rsid w:val="003C6F41"/>
    <w:rsid w:val="003D5138"/>
    <w:rsid w:val="003E4E1D"/>
    <w:rsid w:val="003F48BD"/>
    <w:rsid w:val="00415B3B"/>
    <w:rsid w:val="00416675"/>
    <w:rsid w:val="00417648"/>
    <w:rsid w:val="004267CD"/>
    <w:rsid w:val="004314F4"/>
    <w:rsid w:val="00445830"/>
    <w:rsid w:val="004472BF"/>
    <w:rsid w:val="004717A0"/>
    <w:rsid w:val="004718F5"/>
    <w:rsid w:val="00481E3F"/>
    <w:rsid w:val="004827E2"/>
    <w:rsid w:val="00487835"/>
    <w:rsid w:val="004A7FD5"/>
    <w:rsid w:val="004B7CB2"/>
    <w:rsid w:val="004C754F"/>
    <w:rsid w:val="004D30FE"/>
    <w:rsid w:val="004F0B53"/>
    <w:rsid w:val="00524A7E"/>
    <w:rsid w:val="005335DB"/>
    <w:rsid w:val="00535D93"/>
    <w:rsid w:val="0054343A"/>
    <w:rsid w:val="00564E3F"/>
    <w:rsid w:val="00574368"/>
    <w:rsid w:val="00581EB6"/>
    <w:rsid w:val="00584C54"/>
    <w:rsid w:val="00586CB8"/>
    <w:rsid w:val="005B54FC"/>
    <w:rsid w:val="005D230B"/>
    <w:rsid w:val="005D3C30"/>
    <w:rsid w:val="005E0D2A"/>
    <w:rsid w:val="005E2D42"/>
    <w:rsid w:val="005F22FD"/>
    <w:rsid w:val="00607B63"/>
    <w:rsid w:val="00614988"/>
    <w:rsid w:val="00614C16"/>
    <w:rsid w:val="00616082"/>
    <w:rsid w:val="00620B52"/>
    <w:rsid w:val="00637899"/>
    <w:rsid w:val="00637DDF"/>
    <w:rsid w:val="00670D15"/>
    <w:rsid w:val="00670DB7"/>
    <w:rsid w:val="006737D2"/>
    <w:rsid w:val="006747F4"/>
    <w:rsid w:val="00677181"/>
    <w:rsid w:val="006902E1"/>
    <w:rsid w:val="00693689"/>
    <w:rsid w:val="006C3CCA"/>
    <w:rsid w:val="006C6A8B"/>
    <w:rsid w:val="006D3549"/>
    <w:rsid w:val="006E22D3"/>
    <w:rsid w:val="006E7812"/>
    <w:rsid w:val="00700418"/>
    <w:rsid w:val="00705D88"/>
    <w:rsid w:val="00707B5E"/>
    <w:rsid w:val="007148FD"/>
    <w:rsid w:val="0072406B"/>
    <w:rsid w:val="007242A6"/>
    <w:rsid w:val="007244A6"/>
    <w:rsid w:val="00744EC5"/>
    <w:rsid w:val="00745EE6"/>
    <w:rsid w:val="00746341"/>
    <w:rsid w:val="0075322F"/>
    <w:rsid w:val="00753A42"/>
    <w:rsid w:val="007743CC"/>
    <w:rsid w:val="007808D4"/>
    <w:rsid w:val="00793658"/>
    <w:rsid w:val="007D628B"/>
    <w:rsid w:val="007D6E51"/>
    <w:rsid w:val="007D7358"/>
    <w:rsid w:val="007E10F2"/>
    <w:rsid w:val="007F0580"/>
    <w:rsid w:val="008113E4"/>
    <w:rsid w:val="008159DE"/>
    <w:rsid w:val="00824321"/>
    <w:rsid w:val="008313B2"/>
    <w:rsid w:val="00833E26"/>
    <w:rsid w:val="008420F5"/>
    <w:rsid w:val="008503E4"/>
    <w:rsid w:val="0086201E"/>
    <w:rsid w:val="00870437"/>
    <w:rsid w:val="00870D07"/>
    <w:rsid w:val="0087630C"/>
    <w:rsid w:val="008A7412"/>
    <w:rsid w:val="008C5894"/>
    <w:rsid w:val="008C6D9C"/>
    <w:rsid w:val="008D2D0A"/>
    <w:rsid w:val="008E50B1"/>
    <w:rsid w:val="008E5AB6"/>
    <w:rsid w:val="00901F1A"/>
    <w:rsid w:val="009155D6"/>
    <w:rsid w:val="009270BC"/>
    <w:rsid w:val="0092762F"/>
    <w:rsid w:val="00954022"/>
    <w:rsid w:val="00956092"/>
    <w:rsid w:val="0096006C"/>
    <w:rsid w:val="00960686"/>
    <w:rsid w:val="00965D0B"/>
    <w:rsid w:val="009808F5"/>
    <w:rsid w:val="0098204F"/>
    <w:rsid w:val="00986271"/>
    <w:rsid w:val="00992513"/>
    <w:rsid w:val="00994028"/>
    <w:rsid w:val="009970F0"/>
    <w:rsid w:val="009A075C"/>
    <w:rsid w:val="009A2CFE"/>
    <w:rsid w:val="009A2E11"/>
    <w:rsid w:val="009A5034"/>
    <w:rsid w:val="009A6285"/>
    <w:rsid w:val="009B155F"/>
    <w:rsid w:val="009B7F29"/>
    <w:rsid w:val="009C787F"/>
    <w:rsid w:val="009E3BE2"/>
    <w:rsid w:val="009F3859"/>
    <w:rsid w:val="00A26145"/>
    <w:rsid w:val="00A328FB"/>
    <w:rsid w:val="00A419FA"/>
    <w:rsid w:val="00A64AD2"/>
    <w:rsid w:val="00A823B2"/>
    <w:rsid w:val="00A84B24"/>
    <w:rsid w:val="00A85922"/>
    <w:rsid w:val="00A87640"/>
    <w:rsid w:val="00A878EB"/>
    <w:rsid w:val="00A87A5B"/>
    <w:rsid w:val="00A95261"/>
    <w:rsid w:val="00A95434"/>
    <w:rsid w:val="00AA469C"/>
    <w:rsid w:val="00AA6D48"/>
    <w:rsid w:val="00AE1D24"/>
    <w:rsid w:val="00AE3D39"/>
    <w:rsid w:val="00B26528"/>
    <w:rsid w:val="00B37777"/>
    <w:rsid w:val="00B56CBF"/>
    <w:rsid w:val="00B639B6"/>
    <w:rsid w:val="00B64113"/>
    <w:rsid w:val="00B83568"/>
    <w:rsid w:val="00B917C6"/>
    <w:rsid w:val="00B9423C"/>
    <w:rsid w:val="00BD1E2E"/>
    <w:rsid w:val="00BE1122"/>
    <w:rsid w:val="00BE1B6C"/>
    <w:rsid w:val="00BE712C"/>
    <w:rsid w:val="00C229E6"/>
    <w:rsid w:val="00C51949"/>
    <w:rsid w:val="00C51C85"/>
    <w:rsid w:val="00C5488F"/>
    <w:rsid w:val="00C629E5"/>
    <w:rsid w:val="00C6621E"/>
    <w:rsid w:val="00C674CC"/>
    <w:rsid w:val="00C708C3"/>
    <w:rsid w:val="00C71793"/>
    <w:rsid w:val="00CD28BC"/>
    <w:rsid w:val="00CD2D7B"/>
    <w:rsid w:val="00CD4E01"/>
    <w:rsid w:val="00CF6F59"/>
    <w:rsid w:val="00D05DF0"/>
    <w:rsid w:val="00D10141"/>
    <w:rsid w:val="00D14033"/>
    <w:rsid w:val="00D22183"/>
    <w:rsid w:val="00D235C4"/>
    <w:rsid w:val="00D25513"/>
    <w:rsid w:val="00D2585C"/>
    <w:rsid w:val="00D3718B"/>
    <w:rsid w:val="00D37F0E"/>
    <w:rsid w:val="00D546D8"/>
    <w:rsid w:val="00D64A8A"/>
    <w:rsid w:val="00D704DD"/>
    <w:rsid w:val="00D7114D"/>
    <w:rsid w:val="00D95153"/>
    <w:rsid w:val="00DB7B7B"/>
    <w:rsid w:val="00DD241D"/>
    <w:rsid w:val="00DD7EE8"/>
    <w:rsid w:val="00DE0B18"/>
    <w:rsid w:val="00DF44DE"/>
    <w:rsid w:val="00E468B8"/>
    <w:rsid w:val="00E67148"/>
    <w:rsid w:val="00E72B44"/>
    <w:rsid w:val="00E83390"/>
    <w:rsid w:val="00E9294D"/>
    <w:rsid w:val="00EA29E7"/>
    <w:rsid w:val="00EA67D2"/>
    <w:rsid w:val="00EB4FD3"/>
    <w:rsid w:val="00EC3167"/>
    <w:rsid w:val="00ED4331"/>
    <w:rsid w:val="00EE18BA"/>
    <w:rsid w:val="00EE3477"/>
    <w:rsid w:val="00EE59A3"/>
    <w:rsid w:val="00F211AB"/>
    <w:rsid w:val="00F30826"/>
    <w:rsid w:val="00F30EB5"/>
    <w:rsid w:val="00F418FC"/>
    <w:rsid w:val="00F44243"/>
    <w:rsid w:val="00F53BAE"/>
    <w:rsid w:val="00F55C25"/>
    <w:rsid w:val="00F614CA"/>
    <w:rsid w:val="00F63EA9"/>
    <w:rsid w:val="00F74166"/>
    <w:rsid w:val="00FA7286"/>
    <w:rsid w:val="00FC49AE"/>
    <w:rsid w:val="00FD5310"/>
    <w:rsid w:val="00FE0F7B"/>
    <w:rsid w:val="00FF4934"/>
    <w:rsid w:val="00FF6990"/>
    <w:rsid w:val="01FD48EF"/>
    <w:rsid w:val="02233B79"/>
    <w:rsid w:val="023E4202"/>
    <w:rsid w:val="02976C60"/>
    <w:rsid w:val="02BB5EED"/>
    <w:rsid w:val="02C23CA8"/>
    <w:rsid w:val="030A11A1"/>
    <w:rsid w:val="03503CDA"/>
    <w:rsid w:val="03973530"/>
    <w:rsid w:val="04412C6F"/>
    <w:rsid w:val="046B0CBB"/>
    <w:rsid w:val="04CB3803"/>
    <w:rsid w:val="04CE5CF0"/>
    <w:rsid w:val="05710492"/>
    <w:rsid w:val="069A4AE7"/>
    <w:rsid w:val="06C95D80"/>
    <w:rsid w:val="074F27B8"/>
    <w:rsid w:val="07F23F62"/>
    <w:rsid w:val="082945D2"/>
    <w:rsid w:val="087769E7"/>
    <w:rsid w:val="087C606A"/>
    <w:rsid w:val="089B38D5"/>
    <w:rsid w:val="08A82D82"/>
    <w:rsid w:val="08CC176A"/>
    <w:rsid w:val="08E970C0"/>
    <w:rsid w:val="09140B23"/>
    <w:rsid w:val="093E5D5B"/>
    <w:rsid w:val="09B502C2"/>
    <w:rsid w:val="09EA4EB7"/>
    <w:rsid w:val="0AA77F52"/>
    <w:rsid w:val="0BB330F3"/>
    <w:rsid w:val="0BBA4E9D"/>
    <w:rsid w:val="0BD92C89"/>
    <w:rsid w:val="0C566035"/>
    <w:rsid w:val="0DA16C24"/>
    <w:rsid w:val="0DAC13D2"/>
    <w:rsid w:val="0DF11DA8"/>
    <w:rsid w:val="0E4862F5"/>
    <w:rsid w:val="0E9B3149"/>
    <w:rsid w:val="0ECA17E3"/>
    <w:rsid w:val="0FFD2BFC"/>
    <w:rsid w:val="10E31880"/>
    <w:rsid w:val="10F3565F"/>
    <w:rsid w:val="119F3AAC"/>
    <w:rsid w:val="11E277C5"/>
    <w:rsid w:val="11EB7E3E"/>
    <w:rsid w:val="123E28B5"/>
    <w:rsid w:val="12471FE1"/>
    <w:rsid w:val="125F09D7"/>
    <w:rsid w:val="12630297"/>
    <w:rsid w:val="12BC084A"/>
    <w:rsid w:val="12C6169E"/>
    <w:rsid w:val="12CF5606"/>
    <w:rsid w:val="132047D2"/>
    <w:rsid w:val="135D40E6"/>
    <w:rsid w:val="1368730C"/>
    <w:rsid w:val="1445327A"/>
    <w:rsid w:val="14547BAE"/>
    <w:rsid w:val="14EC2BB1"/>
    <w:rsid w:val="157C3E5D"/>
    <w:rsid w:val="15B10763"/>
    <w:rsid w:val="15B7367B"/>
    <w:rsid w:val="15D53C53"/>
    <w:rsid w:val="160F1903"/>
    <w:rsid w:val="163E7F4F"/>
    <w:rsid w:val="173C68B4"/>
    <w:rsid w:val="183E546B"/>
    <w:rsid w:val="18682672"/>
    <w:rsid w:val="18C7041B"/>
    <w:rsid w:val="191410D1"/>
    <w:rsid w:val="194D3A06"/>
    <w:rsid w:val="19775620"/>
    <w:rsid w:val="1A2456E2"/>
    <w:rsid w:val="1A8540F0"/>
    <w:rsid w:val="1AF91A11"/>
    <w:rsid w:val="1B312A0C"/>
    <w:rsid w:val="1B39025D"/>
    <w:rsid w:val="1B8134B1"/>
    <w:rsid w:val="1B925AC0"/>
    <w:rsid w:val="1C5D5BA2"/>
    <w:rsid w:val="1CB974E3"/>
    <w:rsid w:val="1CF614B1"/>
    <w:rsid w:val="1DC35110"/>
    <w:rsid w:val="1DC56A4D"/>
    <w:rsid w:val="1E59101B"/>
    <w:rsid w:val="1E8209FB"/>
    <w:rsid w:val="1EA4381C"/>
    <w:rsid w:val="1EBC6D47"/>
    <w:rsid w:val="1ECD7371"/>
    <w:rsid w:val="1F6F2ADB"/>
    <w:rsid w:val="1F7E6DF7"/>
    <w:rsid w:val="1F9B327A"/>
    <w:rsid w:val="1FC854A4"/>
    <w:rsid w:val="1FCB6E93"/>
    <w:rsid w:val="20447A3F"/>
    <w:rsid w:val="20654259"/>
    <w:rsid w:val="215D0D9C"/>
    <w:rsid w:val="2189664A"/>
    <w:rsid w:val="22003B30"/>
    <w:rsid w:val="22D16EA5"/>
    <w:rsid w:val="233A0DDD"/>
    <w:rsid w:val="23435777"/>
    <w:rsid w:val="247A3A18"/>
    <w:rsid w:val="24BB736C"/>
    <w:rsid w:val="251E0E9C"/>
    <w:rsid w:val="25951AF5"/>
    <w:rsid w:val="25B115CA"/>
    <w:rsid w:val="25FB2E6B"/>
    <w:rsid w:val="27944D9A"/>
    <w:rsid w:val="27F564A5"/>
    <w:rsid w:val="280A610D"/>
    <w:rsid w:val="2853088B"/>
    <w:rsid w:val="286A49D5"/>
    <w:rsid w:val="28B519DC"/>
    <w:rsid w:val="28DA3E5B"/>
    <w:rsid w:val="28DA64BB"/>
    <w:rsid w:val="296E6C93"/>
    <w:rsid w:val="29A67B31"/>
    <w:rsid w:val="29F140A6"/>
    <w:rsid w:val="2A965048"/>
    <w:rsid w:val="2A9671BC"/>
    <w:rsid w:val="2A9C11CC"/>
    <w:rsid w:val="2AAC05AA"/>
    <w:rsid w:val="2ACC71C9"/>
    <w:rsid w:val="2AE50191"/>
    <w:rsid w:val="2B4E1D4B"/>
    <w:rsid w:val="2B7317F9"/>
    <w:rsid w:val="2B751740"/>
    <w:rsid w:val="2BA23D03"/>
    <w:rsid w:val="2BA545C3"/>
    <w:rsid w:val="2BD918A8"/>
    <w:rsid w:val="2C012E83"/>
    <w:rsid w:val="2DB04FF7"/>
    <w:rsid w:val="2DD22C2D"/>
    <w:rsid w:val="2EAF1C06"/>
    <w:rsid w:val="2EE73107"/>
    <w:rsid w:val="2F3E7118"/>
    <w:rsid w:val="2F4E62CE"/>
    <w:rsid w:val="2F6D079D"/>
    <w:rsid w:val="2FED64C1"/>
    <w:rsid w:val="303925B1"/>
    <w:rsid w:val="30597E99"/>
    <w:rsid w:val="30C84014"/>
    <w:rsid w:val="30D64CE4"/>
    <w:rsid w:val="31345BB9"/>
    <w:rsid w:val="314A552F"/>
    <w:rsid w:val="314F027B"/>
    <w:rsid w:val="319B0FA4"/>
    <w:rsid w:val="31F2543F"/>
    <w:rsid w:val="320B49BC"/>
    <w:rsid w:val="32155F4C"/>
    <w:rsid w:val="327148E0"/>
    <w:rsid w:val="32916B36"/>
    <w:rsid w:val="330E69EE"/>
    <w:rsid w:val="334C1166"/>
    <w:rsid w:val="33842A7B"/>
    <w:rsid w:val="33E90323"/>
    <w:rsid w:val="340B7DCE"/>
    <w:rsid w:val="34326A28"/>
    <w:rsid w:val="34BE1F89"/>
    <w:rsid w:val="351A5130"/>
    <w:rsid w:val="3554505E"/>
    <w:rsid w:val="360556FB"/>
    <w:rsid w:val="36307C8E"/>
    <w:rsid w:val="36E55F8B"/>
    <w:rsid w:val="3714749D"/>
    <w:rsid w:val="374D348A"/>
    <w:rsid w:val="386D187C"/>
    <w:rsid w:val="38CF2F29"/>
    <w:rsid w:val="397152FC"/>
    <w:rsid w:val="398E0DAE"/>
    <w:rsid w:val="39AB754C"/>
    <w:rsid w:val="39AD4065"/>
    <w:rsid w:val="3A056318"/>
    <w:rsid w:val="3A2C0E2B"/>
    <w:rsid w:val="3A461BBF"/>
    <w:rsid w:val="3AB56FBB"/>
    <w:rsid w:val="3B281D76"/>
    <w:rsid w:val="3B532497"/>
    <w:rsid w:val="3B69584B"/>
    <w:rsid w:val="3B781713"/>
    <w:rsid w:val="3BD52FAE"/>
    <w:rsid w:val="3BD55738"/>
    <w:rsid w:val="3C5651C1"/>
    <w:rsid w:val="3CD67196"/>
    <w:rsid w:val="3CE364CD"/>
    <w:rsid w:val="3D117005"/>
    <w:rsid w:val="3D1E55B7"/>
    <w:rsid w:val="3D3F1647"/>
    <w:rsid w:val="3DE17E7F"/>
    <w:rsid w:val="3E9C360A"/>
    <w:rsid w:val="3F126BE0"/>
    <w:rsid w:val="3F8C2DA7"/>
    <w:rsid w:val="3FC53093"/>
    <w:rsid w:val="3FDC6494"/>
    <w:rsid w:val="406C6CD0"/>
    <w:rsid w:val="40FE112C"/>
    <w:rsid w:val="43022668"/>
    <w:rsid w:val="435629B6"/>
    <w:rsid w:val="43D54DC2"/>
    <w:rsid w:val="44EB4048"/>
    <w:rsid w:val="45BE295B"/>
    <w:rsid w:val="465623E3"/>
    <w:rsid w:val="46A56284"/>
    <w:rsid w:val="46FF3B20"/>
    <w:rsid w:val="472D266E"/>
    <w:rsid w:val="476668EB"/>
    <w:rsid w:val="47EA4DF1"/>
    <w:rsid w:val="48141E0C"/>
    <w:rsid w:val="48300B3D"/>
    <w:rsid w:val="484A701B"/>
    <w:rsid w:val="48687DA4"/>
    <w:rsid w:val="491547B3"/>
    <w:rsid w:val="49232F6A"/>
    <w:rsid w:val="49395D27"/>
    <w:rsid w:val="495D2240"/>
    <w:rsid w:val="49747C77"/>
    <w:rsid w:val="49D5215B"/>
    <w:rsid w:val="4A142266"/>
    <w:rsid w:val="4A184561"/>
    <w:rsid w:val="4A2E7AC9"/>
    <w:rsid w:val="4A644EC9"/>
    <w:rsid w:val="4A820A3B"/>
    <w:rsid w:val="4AA05FDC"/>
    <w:rsid w:val="4ADC79FD"/>
    <w:rsid w:val="4B792A0A"/>
    <w:rsid w:val="4B950932"/>
    <w:rsid w:val="4BA42D93"/>
    <w:rsid w:val="4C3A76CF"/>
    <w:rsid w:val="4C6F49E8"/>
    <w:rsid w:val="4C9546CC"/>
    <w:rsid w:val="4CE80A0F"/>
    <w:rsid w:val="4D032DE6"/>
    <w:rsid w:val="4D844457"/>
    <w:rsid w:val="4E0D7F90"/>
    <w:rsid w:val="4E62395A"/>
    <w:rsid w:val="4EF905EE"/>
    <w:rsid w:val="4F827BB5"/>
    <w:rsid w:val="51A758CA"/>
    <w:rsid w:val="51B85C55"/>
    <w:rsid w:val="51DF34BB"/>
    <w:rsid w:val="522E06D1"/>
    <w:rsid w:val="53055C1C"/>
    <w:rsid w:val="535B5907"/>
    <w:rsid w:val="538E3A2B"/>
    <w:rsid w:val="53C71DC2"/>
    <w:rsid w:val="53CB0D00"/>
    <w:rsid w:val="53D45799"/>
    <w:rsid w:val="5478378C"/>
    <w:rsid w:val="54984945"/>
    <w:rsid w:val="54A325AB"/>
    <w:rsid w:val="54D6509C"/>
    <w:rsid w:val="54E066BA"/>
    <w:rsid w:val="55E8015C"/>
    <w:rsid w:val="55FD4028"/>
    <w:rsid w:val="566E4672"/>
    <w:rsid w:val="568C7E6C"/>
    <w:rsid w:val="577047CD"/>
    <w:rsid w:val="57E24D15"/>
    <w:rsid w:val="58266167"/>
    <w:rsid w:val="58C96D67"/>
    <w:rsid w:val="58DE3635"/>
    <w:rsid w:val="591431D0"/>
    <w:rsid w:val="59665A0B"/>
    <w:rsid w:val="5A23756B"/>
    <w:rsid w:val="5A311D69"/>
    <w:rsid w:val="5A3D2F36"/>
    <w:rsid w:val="5A7D6456"/>
    <w:rsid w:val="5BFC0B78"/>
    <w:rsid w:val="5C0A7929"/>
    <w:rsid w:val="5C8276CC"/>
    <w:rsid w:val="5C9B14E8"/>
    <w:rsid w:val="5CC97B96"/>
    <w:rsid w:val="5CED1634"/>
    <w:rsid w:val="5D093603"/>
    <w:rsid w:val="5D0C795C"/>
    <w:rsid w:val="5D575F7C"/>
    <w:rsid w:val="5D940B51"/>
    <w:rsid w:val="5DBB052B"/>
    <w:rsid w:val="5F5B3296"/>
    <w:rsid w:val="5F9C2650"/>
    <w:rsid w:val="5FD5341C"/>
    <w:rsid w:val="5FE23114"/>
    <w:rsid w:val="60611FEC"/>
    <w:rsid w:val="61897606"/>
    <w:rsid w:val="618D1DA6"/>
    <w:rsid w:val="618D4BE8"/>
    <w:rsid w:val="6232481E"/>
    <w:rsid w:val="62A616C7"/>
    <w:rsid w:val="63447353"/>
    <w:rsid w:val="63524B1A"/>
    <w:rsid w:val="6356780F"/>
    <w:rsid w:val="63AF436A"/>
    <w:rsid w:val="63CE41AA"/>
    <w:rsid w:val="64F11308"/>
    <w:rsid w:val="651C0A1D"/>
    <w:rsid w:val="65365220"/>
    <w:rsid w:val="654B1D62"/>
    <w:rsid w:val="6564616A"/>
    <w:rsid w:val="65E655AE"/>
    <w:rsid w:val="66426F4E"/>
    <w:rsid w:val="669067B2"/>
    <w:rsid w:val="67891D66"/>
    <w:rsid w:val="67BE5491"/>
    <w:rsid w:val="6818121D"/>
    <w:rsid w:val="682607BB"/>
    <w:rsid w:val="686B5634"/>
    <w:rsid w:val="687D0601"/>
    <w:rsid w:val="68CD3E7F"/>
    <w:rsid w:val="68DD04BA"/>
    <w:rsid w:val="68F047DC"/>
    <w:rsid w:val="691B2A27"/>
    <w:rsid w:val="692D3036"/>
    <w:rsid w:val="6964373A"/>
    <w:rsid w:val="698D1F16"/>
    <w:rsid w:val="6A823A77"/>
    <w:rsid w:val="6AF32913"/>
    <w:rsid w:val="6AF712B0"/>
    <w:rsid w:val="6B255F9C"/>
    <w:rsid w:val="6C343B7C"/>
    <w:rsid w:val="6C92060F"/>
    <w:rsid w:val="6CCC0DA8"/>
    <w:rsid w:val="6CCE3329"/>
    <w:rsid w:val="6D86144B"/>
    <w:rsid w:val="6DFD3698"/>
    <w:rsid w:val="6E150956"/>
    <w:rsid w:val="6F323D4C"/>
    <w:rsid w:val="6F636328"/>
    <w:rsid w:val="70490B2B"/>
    <w:rsid w:val="70C70EEE"/>
    <w:rsid w:val="70C923FD"/>
    <w:rsid w:val="71122DAE"/>
    <w:rsid w:val="714F2A5F"/>
    <w:rsid w:val="718476F9"/>
    <w:rsid w:val="71A11627"/>
    <w:rsid w:val="71BE0DEC"/>
    <w:rsid w:val="720210A8"/>
    <w:rsid w:val="72511E08"/>
    <w:rsid w:val="729C5D67"/>
    <w:rsid w:val="72A77CBD"/>
    <w:rsid w:val="74333E3A"/>
    <w:rsid w:val="74AC7881"/>
    <w:rsid w:val="74CB33EF"/>
    <w:rsid w:val="74DE1AB1"/>
    <w:rsid w:val="756F7A8C"/>
    <w:rsid w:val="75CD4404"/>
    <w:rsid w:val="76B47E49"/>
    <w:rsid w:val="773B0088"/>
    <w:rsid w:val="773B0ED5"/>
    <w:rsid w:val="77D15D54"/>
    <w:rsid w:val="77E26D16"/>
    <w:rsid w:val="77EF597E"/>
    <w:rsid w:val="77FD0F35"/>
    <w:rsid w:val="78752B86"/>
    <w:rsid w:val="78CF032E"/>
    <w:rsid w:val="790911C0"/>
    <w:rsid w:val="79663985"/>
    <w:rsid w:val="79A371D1"/>
    <w:rsid w:val="7A655B99"/>
    <w:rsid w:val="7A6F2DBA"/>
    <w:rsid w:val="7A991C3D"/>
    <w:rsid w:val="7AB46CD4"/>
    <w:rsid w:val="7AFA5E3D"/>
    <w:rsid w:val="7B3E2787"/>
    <w:rsid w:val="7B536540"/>
    <w:rsid w:val="7B834673"/>
    <w:rsid w:val="7BDB7D5A"/>
    <w:rsid w:val="7C4E3BCF"/>
    <w:rsid w:val="7C520EC1"/>
    <w:rsid w:val="7C5807F2"/>
    <w:rsid w:val="7C701A04"/>
    <w:rsid w:val="7CFC3EBD"/>
    <w:rsid w:val="7D3917B4"/>
    <w:rsid w:val="7D4D466B"/>
    <w:rsid w:val="7DF41FFD"/>
    <w:rsid w:val="7E3A61EF"/>
    <w:rsid w:val="7E5F430E"/>
    <w:rsid w:val="7F95488E"/>
    <w:rsid w:val="7FA1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Lines="50" w:afterLines="50"/>
      <w:outlineLvl w:val="0"/>
    </w:pPr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numPr>
        <w:ilvl w:val="1"/>
        <w:numId w:val="1"/>
      </w:numPr>
      <w:adjustRightInd w:val="0"/>
      <w:spacing w:line="312" w:lineRule="auto"/>
      <w:outlineLvl w:val="1"/>
    </w:pPr>
    <w:rPr>
      <w:rFonts w:eastAsia="微软雅黑" w:asciiTheme="majorHAnsi" w:hAnsiTheme="majorHAnsi" w:cstheme="majorBidi"/>
      <w:b/>
      <w:bCs/>
      <w:color w:val="0070C0"/>
      <w:sz w:val="32"/>
      <w:szCs w:val="32"/>
    </w:rPr>
  </w:style>
  <w:style w:type="paragraph" w:styleId="4">
    <w:name w:val="heading 3"/>
    <w:next w:val="1"/>
    <w:link w:val="28"/>
    <w:unhideWhenUsed/>
    <w:qFormat/>
    <w:uiPriority w:val="9"/>
    <w:pPr>
      <w:keepNext/>
      <w:keepLines/>
      <w:numPr>
        <w:ilvl w:val="2"/>
        <w:numId w:val="1"/>
      </w:numPr>
      <w:adjustRightInd w:val="0"/>
      <w:snapToGrid w:val="0"/>
      <w:spacing w:beforeLines="50" w:afterLines="50"/>
      <w:outlineLvl w:val="2"/>
    </w:pPr>
    <w:rPr>
      <w:rFonts w:eastAsia="微软雅黑" w:asciiTheme="minorHAnsi" w:hAnsiTheme="minorHAnsi" w:cstheme="minorBidi"/>
      <w:b/>
      <w:bCs/>
      <w:kern w:val="2"/>
      <w:sz w:val="21"/>
      <w:szCs w:val="32"/>
      <w:lang w:val="en-US" w:eastAsia="zh-CN" w:bidi="ar-SA"/>
    </w:rPr>
  </w:style>
  <w:style w:type="paragraph" w:styleId="5">
    <w:name w:val="heading 4"/>
    <w:basedOn w:val="1"/>
    <w:next w:val="1"/>
    <w:link w:val="2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7">
    <w:name w:val="Body Text"/>
    <w:basedOn w:val="1"/>
    <w:unhideWhenUsed/>
    <w:qFormat/>
    <w:uiPriority w:val="0"/>
    <w:pPr>
      <w:spacing w:line="360" w:lineRule="auto"/>
    </w:pPr>
    <w:rPr>
      <w:sz w:val="24"/>
    </w:rPr>
  </w:style>
  <w:style w:type="paragraph" w:styleId="8">
    <w:name w:val="Balloon Text"/>
    <w:basedOn w:val="1"/>
    <w:link w:val="21"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4">
    <w:name w:val="Light List Accent 3"/>
    <w:basedOn w:val="12"/>
    <w:qFormat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character" w:styleId="16">
    <w:name w:val="Strong"/>
    <w:qFormat/>
    <w:uiPriority w:val="0"/>
    <w:rPr>
      <w:b/>
      <w:bCs/>
    </w:rPr>
  </w:style>
  <w:style w:type="character" w:styleId="17">
    <w:name w:val="Hyperlink"/>
    <w:basedOn w:val="15"/>
    <w:unhideWhenUsed/>
    <w:qFormat/>
    <w:uiPriority w:val="99"/>
    <w:rPr>
      <w:color w:val="0000FF"/>
      <w:u w:val="single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9">
    <w:name w:val="页眉 字符"/>
    <w:basedOn w:val="15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5"/>
    <w:link w:val="9"/>
    <w:qFormat/>
    <w:uiPriority w:val="99"/>
    <w:rPr>
      <w:sz w:val="18"/>
      <w:szCs w:val="18"/>
    </w:rPr>
  </w:style>
  <w:style w:type="character" w:customStyle="1" w:styleId="21">
    <w:name w:val="批注框文本 字符"/>
    <w:basedOn w:val="15"/>
    <w:link w:val="8"/>
    <w:semiHidden/>
    <w:qFormat/>
    <w:uiPriority w:val="0"/>
    <w:rPr>
      <w:kern w:val="2"/>
      <w:sz w:val="18"/>
      <w:szCs w:val="18"/>
    </w:rPr>
  </w:style>
  <w:style w:type="paragraph" w:customStyle="1" w:styleId="22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3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style681"/>
    <w:basedOn w:val="15"/>
    <w:qFormat/>
    <w:uiPriority w:val="0"/>
    <w:rPr>
      <w:color w:val="000033"/>
      <w:sz w:val="20"/>
      <w:szCs w:val="20"/>
    </w:rPr>
  </w:style>
  <w:style w:type="character" w:customStyle="1" w:styleId="25">
    <w:name w:val="course_content1"/>
    <w:basedOn w:val="15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26">
    <w:name w:val="标题 1 字符"/>
    <w:basedOn w:val="15"/>
    <w:link w:val="2"/>
    <w:qFormat/>
    <w:uiPriority w:val="9"/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character" w:customStyle="1" w:styleId="27">
    <w:name w:val="标题 2 字符"/>
    <w:basedOn w:val="15"/>
    <w:link w:val="3"/>
    <w:qFormat/>
    <w:uiPriority w:val="9"/>
    <w:rPr>
      <w:rFonts w:eastAsia="微软雅黑" w:asciiTheme="majorHAnsi" w:hAnsiTheme="majorHAnsi" w:cstheme="majorBidi"/>
      <w:b/>
      <w:bCs/>
      <w:color w:val="0070C0"/>
      <w:kern w:val="2"/>
      <w:sz w:val="32"/>
      <w:szCs w:val="32"/>
    </w:rPr>
  </w:style>
  <w:style w:type="character" w:customStyle="1" w:styleId="28">
    <w:name w:val="标题 3 字符"/>
    <w:basedOn w:val="15"/>
    <w:link w:val="4"/>
    <w:qFormat/>
    <w:uiPriority w:val="9"/>
    <w:rPr>
      <w:rFonts w:eastAsia="微软雅黑" w:asciiTheme="minorHAnsi" w:hAnsiTheme="minorHAnsi" w:cstheme="minorBidi"/>
      <w:b/>
      <w:bCs/>
      <w:kern w:val="2"/>
      <w:sz w:val="21"/>
      <w:szCs w:val="32"/>
    </w:rPr>
  </w:style>
  <w:style w:type="character" w:customStyle="1" w:styleId="29">
    <w:name w:val="标题 4 字符"/>
    <w:basedOn w:val="15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30">
    <w:name w:val="列出段落3"/>
    <w:basedOn w:val="1"/>
    <w:unhideWhenUsed/>
    <w:qFormat/>
    <w:uiPriority w:val="34"/>
    <w:pPr>
      <w:ind w:firstLine="420" w:firstLineChars="200"/>
    </w:pPr>
  </w:style>
  <w:style w:type="paragraph" w:customStyle="1" w:styleId="31">
    <w:name w:val="列出段落4"/>
    <w:basedOn w:val="1"/>
    <w:unhideWhenUsed/>
    <w:qFormat/>
    <w:uiPriority w:val="99"/>
    <w:pPr>
      <w:ind w:firstLine="420" w:firstLineChars="200"/>
    </w:pPr>
  </w:style>
  <w:style w:type="paragraph" w:customStyle="1" w:styleId="32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33">
    <w:name w:val="列出段落5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4">
    <w:name w:val="列出段落6"/>
    <w:basedOn w:val="1"/>
    <w:qFormat/>
    <w:uiPriority w:val="34"/>
    <w:pPr>
      <w:ind w:firstLine="420" w:firstLineChars="200"/>
    </w:pPr>
  </w:style>
  <w:style w:type="paragraph" w:customStyle="1" w:styleId="35">
    <w:name w:val="正文楷体"/>
    <w:basedOn w:val="1"/>
    <w:qFormat/>
    <w:uiPriority w:val="0"/>
    <w:pPr>
      <w:spacing w:line="300" w:lineRule="auto"/>
    </w:pPr>
  </w:style>
  <w:style w:type="paragraph" w:customStyle="1" w:styleId="36">
    <w:name w:val="Bullet Level 2"/>
    <w:qFormat/>
    <w:uiPriority w:val="99"/>
    <w:pPr>
      <w:numPr>
        <w:ilvl w:val="1"/>
        <w:numId w:val="2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paragraph" w:customStyle="1" w:styleId="37">
    <w:name w:val="Bullet Level 1"/>
    <w:next w:val="36"/>
    <w:qFormat/>
    <w:uiPriority w:val="99"/>
    <w:pPr>
      <w:numPr>
        <w:ilvl w:val="0"/>
        <w:numId w:val="3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character" w:customStyle="1" w:styleId="38">
    <w:name w:val="number"/>
    <w:basedOn w:val="15"/>
    <w:qFormat/>
    <w:uiPriority w:val="0"/>
  </w:style>
  <w:style w:type="character" w:customStyle="1" w:styleId="39">
    <w:name w:val="apple-converted-space"/>
    <w:basedOn w:val="15"/>
    <w:qFormat/>
    <w:uiPriority w:val="0"/>
  </w:style>
  <w:style w:type="character" w:customStyle="1" w:styleId="40">
    <w:name w:val="a121"/>
    <w:qFormat/>
    <w:uiPriority w:val="0"/>
    <w:rPr>
      <w:sz w:val="18"/>
      <w:szCs w:val="18"/>
    </w:rPr>
  </w:style>
  <w:style w:type="paragraph" w:customStyle="1" w:styleId="41">
    <w:name w:val="正文1"/>
    <w:qFormat/>
    <w:uiPriority w:val="0"/>
    <w:pPr>
      <w:framePr w:wrap="around" w:vAnchor="margin" w:hAnchor="text" w:yAlign="top"/>
      <w:widowControl w:val="0"/>
      <w:jc w:val="both"/>
    </w:pPr>
    <w:rPr>
      <w:rFonts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paragraph" w:customStyle="1" w:styleId="42">
    <w:name w:val="小标题（红色）"/>
    <w:next w:val="41"/>
    <w:qFormat/>
    <w:uiPriority w:val="0"/>
    <w:pPr>
      <w:keepNext/>
      <w:framePr w:wrap="around" w:vAnchor="margin" w:hAnchor="text" w:yAlign="top"/>
      <w:outlineLvl w:val="1"/>
    </w:pPr>
    <w:rPr>
      <w:rFonts w:hint="eastAsia" w:ascii="Arial Unicode MS" w:hAnsi="Arial Unicode MS" w:eastAsia="Helvetica" w:cs="Arial Unicode MS"/>
      <w:b/>
      <w:bCs/>
      <w:color w:val="C82505"/>
      <w:sz w:val="32"/>
      <w:szCs w:val="32"/>
      <w:lang w:val="zh-CN" w:eastAsia="zh-CN" w:bidi="ar-SA"/>
    </w:rPr>
  </w:style>
  <w:style w:type="paragraph" w:customStyle="1" w:styleId="43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4">
    <w:name w:val="无间隔1"/>
    <w:qFormat/>
    <w:uiPriority w:val="0"/>
    <w:pPr>
      <w:widowControl w:val="0"/>
      <w:jc w:val="both"/>
    </w:pPr>
    <w:rPr>
      <w:rFonts w:ascii="Calibri" w:hAnsi="Calibri" w:eastAsia="DengXian" w:cs="Times New Roman"/>
      <w:kern w:val="2"/>
      <w:sz w:val="21"/>
      <w:szCs w:val="22"/>
      <w:lang w:val="en-US" w:eastAsia="zh-CN" w:bidi="ar-SA"/>
    </w:rPr>
  </w:style>
  <w:style w:type="paragraph" w:customStyle="1" w:styleId="45">
    <w:name w:val="text"/>
    <w:basedOn w:val="1"/>
    <w:qFormat/>
    <w:uiPriority w:val="0"/>
    <w:pPr>
      <w:widowControl/>
      <w:spacing w:before="100" w:beforeAutospacing="1" w:after="100" w:afterAutospacing="1" w:line="345" w:lineRule="atLeast"/>
    </w:pPr>
    <w:rPr>
      <w:rFonts w:ascii="PMingLiU" w:hAnsi="PMingLiU" w:eastAsia="PMingLiU" w:cs="PMingLiU"/>
      <w:color w:val="000000"/>
      <w:kern w:val="0"/>
      <w:sz w:val="20"/>
    </w:rPr>
  </w:style>
  <w:style w:type="paragraph" w:styleId="4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47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1C27AB-B80D-4159-BEAF-4FA1DC4439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230</Words>
  <Characters>1312</Characters>
  <Lines>10</Lines>
  <Paragraphs>3</Paragraphs>
  <TotalTime>0</TotalTime>
  <ScaleCrop>false</ScaleCrop>
  <LinksUpToDate>false</LinksUpToDate>
  <CharactersWithSpaces>1539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2021-06-22T09:24:00Z</dcterms:created>
  <dc:creator>nina</dc:creator>
  <cp:lastModifiedBy>拉儿</cp:lastModifiedBy>
  <cp:lastPrinted>2015-07-07T09:25:00Z</cp:lastPrinted>
  <dcterms:modified xsi:type="dcterms:W3CDTF">2021-09-29T08:09:21Z</dcterms:modified>
  <dc:title>《压力与情绪管理》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RubyTemplateID" linkTarget="0">
    <vt:lpwstr>6</vt:lpwstr>
  </property>
  <property fmtid="{D5CDD505-2E9C-101B-9397-08002B2CF9AE}" pid="4" name="ICV">
    <vt:lpwstr>2CADF8662699487DA5B6A6851E72309C</vt:lpwstr>
  </property>
</Properties>
</file>