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7BA02" w14:textId="77777777" w:rsidR="009323C5" w:rsidRPr="00054C71" w:rsidRDefault="00850B88">
      <w:pPr>
        <w:tabs>
          <w:tab w:val="left" w:pos="0"/>
          <w:tab w:val="left" w:pos="360"/>
        </w:tabs>
        <w:spacing w:line="276" w:lineRule="auto"/>
        <w:jc w:val="center"/>
        <w:rPr>
          <w:rFonts w:ascii="微软雅黑" w:eastAsia="微软雅黑" w:hAnsi="微软雅黑" w:cs="Arial"/>
          <w:b/>
          <w:bCs/>
          <w:color w:val="000000"/>
          <w:sz w:val="32"/>
          <w:szCs w:val="32"/>
        </w:rPr>
      </w:pPr>
      <w:r w:rsidRPr="00054C71">
        <w:rPr>
          <w:rFonts w:ascii="微软雅黑" w:eastAsia="微软雅黑" w:hAnsi="微软雅黑" w:cs="Arial" w:hint="eastAsia"/>
          <w:b/>
          <w:bCs/>
          <w:color w:val="000000"/>
          <w:sz w:val="32"/>
          <w:szCs w:val="32"/>
        </w:rPr>
        <w:t>《企业文化建设与员工敬业度提升》</w:t>
      </w:r>
    </w:p>
    <w:p w14:paraId="3ECEE29C" w14:textId="77777777" w:rsidR="00054C71" w:rsidRPr="00054C71" w:rsidRDefault="00054C71" w:rsidP="00054C71">
      <w:pPr>
        <w:tabs>
          <w:tab w:val="left" w:pos="3400"/>
        </w:tabs>
        <w:spacing w:line="460" w:lineRule="exact"/>
        <w:rPr>
          <w:rFonts w:ascii="微软雅黑" w:eastAsia="微软雅黑" w:hAnsi="微软雅黑"/>
          <w:b/>
          <w:color w:val="C00000"/>
          <w:szCs w:val="21"/>
        </w:rPr>
      </w:pPr>
      <w:r w:rsidRPr="00054C71">
        <w:rPr>
          <w:rFonts w:ascii="微软雅黑" w:eastAsia="微软雅黑" w:hAnsi="微软雅黑" w:hint="eastAsia"/>
          <w:b/>
          <w:color w:val="C00000"/>
          <w:szCs w:val="21"/>
        </w:rPr>
        <w:t>【报名详情】</w:t>
      </w:r>
    </w:p>
    <w:p w14:paraId="21D844DA" w14:textId="1AE996C6" w:rsidR="00054C71" w:rsidRPr="00054C71" w:rsidRDefault="00054C71" w:rsidP="00054C71">
      <w:pPr>
        <w:spacing w:line="460" w:lineRule="exact"/>
        <w:ind w:firstLine="440"/>
        <w:rPr>
          <w:rFonts w:ascii="微软雅黑" w:eastAsia="微软雅黑" w:hAnsi="微软雅黑" w:cs="Arial"/>
          <w:b/>
          <w:color w:val="333333"/>
          <w:szCs w:val="21"/>
          <w:u w:val="single"/>
        </w:rPr>
      </w:pPr>
      <w:r w:rsidRPr="00054C71">
        <w:rPr>
          <w:rFonts w:ascii="微软雅黑" w:eastAsia="微软雅黑" w:hAnsi="微软雅黑" w:cs="Arial" w:hint="eastAsia"/>
          <w:b/>
          <w:color w:val="333333"/>
          <w:szCs w:val="21"/>
          <w:u w:val="single"/>
        </w:rPr>
        <w:t>开课场次：</w:t>
      </w:r>
      <w:r w:rsidRPr="00054C71">
        <w:rPr>
          <w:rFonts w:ascii="微软雅黑" w:eastAsia="微软雅黑" w:hAnsi="微软雅黑" w:cs="Arial"/>
          <w:b/>
          <w:color w:val="333333"/>
          <w:szCs w:val="21"/>
          <w:u w:val="single"/>
        </w:rPr>
        <w:t>2022</w:t>
      </w:r>
      <w:r w:rsidRPr="00054C71">
        <w:rPr>
          <w:rFonts w:ascii="微软雅黑" w:eastAsia="微软雅黑" w:hAnsi="微软雅黑" w:cs="Arial" w:hint="eastAsia"/>
          <w:b/>
          <w:color w:val="333333"/>
          <w:szCs w:val="21"/>
          <w:u w:val="single"/>
        </w:rPr>
        <w:t>年</w:t>
      </w:r>
      <w:r w:rsidR="00E01629">
        <w:rPr>
          <w:rFonts w:ascii="微软雅黑" w:eastAsia="微软雅黑" w:hAnsi="微软雅黑" w:cs="Arial" w:hint="eastAsia"/>
          <w:b/>
          <w:color w:val="333333"/>
          <w:szCs w:val="21"/>
          <w:u w:val="single"/>
        </w:rPr>
        <w:t>4月1</w:t>
      </w:r>
      <w:r w:rsidR="00E01629">
        <w:rPr>
          <w:rFonts w:ascii="微软雅黑" w:eastAsia="微软雅黑" w:hAnsi="微软雅黑" w:cs="Arial"/>
          <w:b/>
          <w:color w:val="333333"/>
          <w:szCs w:val="21"/>
          <w:u w:val="single"/>
        </w:rPr>
        <w:t>5</w:t>
      </w:r>
      <w:r w:rsidR="00E01629">
        <w:rPr>
          <w:rFonts w:ascii="微软雅黑" w:eastAsia="微软雅黑" w:hAnsi="微软雅黑" w:cs="Arial" w:hint="eastAsia"/>
          <w:b/>
          <w:color w:val="333333"/>
          <w:szCs w:val="21"/>
          <w:u w:val="single"/>
        </w:rPr>
        <w:t>日-</w:t>
      </w:r>
      <w:r w:rsidR="00E01629">
        <w:rPr>
          <w:rFonts w:ascii="微软雅黑" w:eastAsia="微软雅黑" w:hAnsi="微软雅黑" w:cs="Arial"/>
          <w:b/>
          <w:color w:val="333333"/>
          <w:szCs w:val="21"/>
          <w:u w:val="single"/>
        </w:rPr>
        <w:t>16</w:t>
      </w:r>
      <w:r w:rsidR="00E01629">
        <w:rPr>
          <w:rFonts w:ascii="微软雅黑" w:eastAsia="微软雅黑" w:hAnsi="微软雅黑" w:cs="Arial" w:hint="eastAsia"/>
          <w:b/>
          <w:color w:val="333333"/>
          <w:szCs w:val="21"/>
          <w:u w:val="single"/>
        </w:rPr>
        <w:t>日上海，6月1</w:t>
      </w:r>
      <w:r w:rsidR="00E01629">
        <w:rPr>
          <w:rFonts w:ascii="微软雅黑" w:eastAsia="微软雅黑" w:hAnsi="微软雅黑" w:cs="Arial"/>
          <w:b/>
          <w:color w:val="333333"/>
          <w:szCs w:val="21"/>
          <w:u w:val="single"/>
        </w:rPr>
        <w:t>7</w:t>
      </w:r>
      <w:r w:rsidR="00E01629">
        <w:rPr>
          <w:rFonts w:ascii="微软雅黑" w:eastAsia="微软雅黑" w:hAnsi="微软雅黑" w:cs="Arial" w:hint="eastAsia"/>
          <w:b/>
          <w:color w:val="333333"/>
          <w:szCs w:val="21"/>
          <w:u w:val="single"/>
        </w:rPr>
        <w:t>日-</w:t>
      </w:r>
      <w:r w:rsidR="00E01629">
        <w:rPr>
          <w:rFonts w:ascii="微软雅黑" w:eastAsia="微软雅黑" w:hAnsi="微软雅黑" w:cs="Arial"/>
          <w:b/>
          <w:color w:val="333333"/>
          <w:szCs w:val="21"/>
          <w:u w:val="single"/>
        </w:rPr>
        <w:t>18</w:t>
      </w:r>
      <w:r w:rsidR="00E01629">
        <w:rPr>
          <w:rFonts w:ascii="微软雅黑" w:eastAsia="微软雅黑" w:hAnsi="微软雅黑" w:cs="Arial" w:hint="eastAsia"/>
          <w:b/>
          <w:color w:val="333333"/>
          <w:szCs w:val="21"/>
          <w:u w:val="single"/>
        </w:rPr>
        <w:t>日深圳，8月1</w:t>
      </w:r>
      <w:r w:rsidR="00E01629">
        <w:rPr>
          <w:rFonts w:ascii="微软雅黑" w:eastAsia="微软雅黑" w:hAnsi="微软雅黑" w:cs="Arial"/>
          <w:b/>
          <w:color w:val="333333"/>
          <w:szCs w:val="21"/>
          <w:u w:val="single"/>
        </w:rPr>
        <w:t>9</w:t>
      </w:r>
      <w:r w:rsidR="00E01629">
        <w:rPr>
          <w:rFonts w:ascii="微软雅黑" w:eastAsia="微软雅黑" w:hAnsi="微软雅黑" w:cs="Arial" w:hint="eastAsia"/>
          <w:b/>
          <w:color w:val="333333"/>
          <w:szCs w:val="21"/>
          <w:u w:val="single"/>
        </w:rPr>
        <w:t>日-</w:t>
      </w:r>
      <w:r w:rsidR="00E01629">
        <w:rPr>
          <w:rFonts w:ascii="微软雅黑" w:eastAsia="微软雅黑" w:hAnsi="微软雅黑" w:cs="Arial"/>
          <w:b/>
          <w:color w:val="333333"/>
          <w:szCs w:val="21"/>
          <w:u w:val="single"/>
        </w:rPr>
        <w:t>20</w:t>
      </w:r>
      <w:r w:rsidR="00E01629">
        <w:rPr>
          <w:rFonts w:ascii="微软雅黑" w:eastAsia="微软雅黑" w:hAnsi="微软雅黑" w:cs="Arial" w:hint="eastAsia"/>
          <w:b/>
          <w:color w:val="333333"/>
          <w:szCs w:val="21"/>
          <w:u w:val="single"/>
        </w:rPr>
        <w:t>日北京</w:t>
      </w:r>
    </w:p>
    <w:p w14:paraId="12075830" w14:textId="7C823A06" w:rsidR="00054C71" w:rsidRPr="00054C71" w:rsidRDefault="00054C71" w:rsidP="00054C71">
      <w:pPr>
        <w:pStyle w:val="-11"/>
        <w:spacing w:line="420" w:lineRule="exact"/>
        <w:ind w:firstLineChars="210" w:firstLine="441"/>
        <w:rPr>
          <w:rFonts w:ascii="微软雅黑" w:eastAsia="微软雅黑" w:hAnsi="微软雅黑" w:cs="Arial"/>
          <w:b/>
          <w:color w:val="333333"/>
          <w:sz w:val="21"/>
          <w:szCs w:val="21"/>
          <w:u w:val="single"/>
        </w:rPr>
      </w:pPr>
      <w:r w:rsidRPr="00054C71">
        <w:rPr>
          <w:rFonts w:ascii="微软雅黑" w:eastAsia="微软雅黑" w:hAnsi="微软雅黑" w:cs="Arial" w:hint="eastAsia"/>
          <w:b/>
          <w:color w:val="333333"/>
          <w:sz w:val="21"/>
          <w:szCs w:val="21"/>
          <w:u w:val="single"/>
        </w:rPr>
        <w:t>费    用：</w:t>
      </w:r>
      <w:r w:rsidRPr="00054C71">
        <w:rPr>
          <w:rFonts w:ascii="微软雅黑" w:eastAsia="微软雅黑" w:hAnsi="微软雅黑" w:cs="Arial"/>
          <w:b/>
          <w:color w:val="333333"/>
          <w:sz w:val="21"/>
          <w:szCs w:val="21"/>
          <w:u w:val="single"/>
        </w:rPr>
        <w:t>5</w:t>
      </w:r>
      <w:r w:rsidRPr="00054C71">
        <w:rPr>
          <w:rFonts w:ascii="微软雅黑" w:eastAsia="微软雅黑" w:hAnsi="微软雅黑" w:cs="Arial" w:hint="eastAsia"/>
          <w:b/>
          <w:color w:val="333333"/>
          <w:sz w:val="21"/>
          <w:szCs w:val="21"/>
          <w:u w:val="single"/>
        </w:rPr>
        <w:t xml:space="preserve">980元/人 </w:t>
      </w:r>
    </w:p>
    <w:p w14:paraId="4177A682" w14:textId="2AF902FC" w:rsidR="009323C5" w:rsidRPr="00054C71" w:rsidRDefault="00850B88">
      <w:pPr>
        <w:tabs>
          <w:tab w:val="left" w:pos="0"/>
          <w:tab w:val="left" w:pos="360"/>
        </w:tabs>
        <w:spacing w:line="276" w:lineRule="auto"/>
        <w:rPr>
          <w:rFonts w:ascii="微软雅黑" w:eastAsia="微软雅黑" w:hAnsi="微软雅黑" w:cs="Arial"/>
          <w:b/>
          <w:bCs/>
          <w:color w:val="C00000"/>
          <w:szCs w:val="21"/>
        </w:rPr>
      </w:pPr>
      <w:r w:rsidRPr="00054C71">
        <w:rPr>
          <w:rFonts w:ascii="微软雅黑" w:eastAsia="微软雅黑" w:hAnsi="微软雅黑" w:cs="Arial" w:hint="eastAsia"/>
          <w:b/>
          <w:bCs/>
          <w:color w:val="C00000"/>
          <w:szCs w:val="21"/>
        </w:rPr>
        <w:t>【课程介绍】</w:t>
      </w:r>
    </w:p>
    <w:p w14:paraId="263BA384" w14:textId="77777777" w:rsidR="009323C5" w:rsidRPr="00054C71" w:rsidRDefault="00850B88">
      <w:pPr>
        <w:tabs>
          <w:tab w:val="left" w:pos="0"/>
          <w:tab w:val="left" w:pos="360"/>
        </w:tabs>
        <w:spacing w:line="276" w:lineRule="auto"/>
        <w:ind w:firstLine="420"/>
        <w:rPr>
          <w:rFonts w:ascii="微软雅黑" w:eastAsia="微软雅黑" w:hAnsi="微软雅黑"/>
          <w:szCs w:val="21"/>
        </w:rPr>
      </w:pPr>
      <w:r w:rsidRPr="00054C71">
        <w:rPr>
          <w:rFonts w:ascii="微软雅黑" w:eastAsia="微软雅黑" w:hAnsi="微软雅黑" w:hint="eastAsia"/>
          <w:szCs w:val="21"/>
        </w:rPr>
        <w:t>成为伟大企业的表现不仅仅是企业的经营业绩出色、行业地位领先，更重要的是它们可以形成自己特色的企业文化并且落实到了企业的经营管理中，并在企业文化带领下的思维与行为模式深深影响着一批又一批的员工并不断传承，带领大家团结一心越过一个个的艰难时刻，也能够共同迎接不断的胜利。不论</w:t>
      </w:r>
      <w:r w:rsidRPr="00054C71">
        <w:rPr>
          <w:rFonts w:ascii="微软雅黑" w:eastAsia="微软雅黑" w:hAnsi="微软雅黑"/>
          <w:szCs w:val="21"/>
        </w:rPr>
        <w:t>华为</w:t>
      </w:r>
      <w:r w:rsidRPr="00054C71">
        <w:rPr>
          <w:rFonts w:ascii="微软雅黑" w:eastAsia="微软雅黑" w:hAnsi="微软雅黑" w:hint="eastAsia"/>
          <w:szCs w:val="21"/>
        </w:rPr>
        <w:t>、阿里巴巴、麦当劳、通用电气GE</w:t>
      </w:r>
      <w:r w:rsidRPr="00054C71">
        <w:rPr>
          <w:rFonts w:ascii="微软雅黑" w:eastAsia="微软雅黑" w:hAnsi="微软雅黑"/>
          <w:szCs w:val="21"/>
        </w:rPr>
        <w:t>……</w:t>
      </w:r>
      <w:r w:rsidRPr="00054C71">
        <w:rPr>
          <w:rFonts w:ascii="微软雅黑" w:eastAsia="微软雅黑" w:hAnsi="微软雅黑" w:hint="eastAsia"/>
          <w:szCs w:val="21"/>
        </w:rPr>
        <w:t>，它们的创始人也因此成为了商业领袖，比如：稻盛和夫、杰克·韦尔奇、任正非、马云等</w:t>
      </w:r>
      <w:r w:rsidRPr="00054C71">
        <w:rPr>
          <w:rFonts w:ascii="微软雅黑" w:eastAsia="微软雅黑" w:hAnsi="微软雅黑"/>
          <w:szCs w:val="21"/>
        </w:rPr>
        <w:t>。</w:t>
      </w:r>
    </w:p>
    <w:p w14:paraId="58FCD412" w14:textId="77777777" w:rsidR="009323C5" w:rsidRPr="00054C71" w:rsidRDefault="00850B88">
      <w:pPr>
        <w:tabs>
          <w:tab w:val="left" w:pos="0"/>
          <w:tab w:val="left" w:pos="360"/>
        </w:tabs>
        <w:spacing w:line="276" w:lineRule="auto"/>
        <w:ind w:firstLine="420"/>
        <w:rPr>
          <w:rFonts w:ascii="微软雅黑" w:eastAsia="微软雅黑" w:hAnsi="微软雅黑"/>
          <w:szCs w:val="21"/>
        </w:rPr>
      </w:pPr>
      <w:r w:rsidRPr="00054C71">
        <w:rPr>
          <w:rFonts w:ascii="微软雅黑" w:eastAsia="微软雅黑" w:hAnsi="微软雅黑" w:hint="eastAsia"/>
          <w:szCs w:val="21"/>
        </w:rPr>
        <w:t>但很多C</w:t>
      </w:r>
      <w:r w:rsidRPr="00054C71">
        <w:rPr>
          <w:rFonts w:ascii="微软雅黑" w:eastAsia="微软雅黑" w:hAnsi="微软雅黑"/>
          <w:szCs w:val="21"/>
        </w:rPr>
        <w:t>EO</w:t>
      </w:r>
      <w:r w:rsidRPr="00054C71">
        <w:rPr>
          <w:rFonts w:ascii="微软雅黑" w:eastAsia="微软雅黑" w:hAnsi="微软雅黑" w:hint="eastAsia"/>
          <w:szCs w:val="21"/>
        </w:rPr>
        <w:t>和高管又为文化的落地感到苦恼，他们也非常重视企业文化，请了顾问帮助梳理企业文化，文字精美，但常流于形式，挂在墙上而非用在管理中去，久而久之形成了文化“虚”，不好甚至不能落地，或者不到几千人以上规模不需要做文化等等的刻板印象。所以只有用起来的文化才是真的有用，企业文化是可以落地的且有具体的方法和步骤，企业要从基础的企业文化梳理到企业文化管理应用，才能达到期望的效果。</w:t>
      </w:r>
    </w:p>
    <w:p w14:paraId="76609D90" w14:textId="77777777" w:rsidR="009323C5" w:rsidRPr="00054C71" w:rsidRDefault="00850B88">
      <w:pPr>
        <w:tabs>
          <w:tab w:val="left" w:pos="0"/>
          <w:tab w:val="left" w:pos="360"/>
        </w:tabs>
        <w:spacing w:line="276" w:lineRule="auto"/>
        <w:ind w:firstLine="420"/>
        <w:rPr>
          <w:rFonts w:ascii="微软雅黑" w:eastAsia="微软雅黑" w:hAnsi="微软雅黑"/>
          <w:szCs w:val="21"/>
        </w:rPr>
      </w:pPr>
      <w:r w:rsidRPr="00054C71">
        <w:rPr>
          <w:rFonts w:ascii="微软雅黑" w:eastAsia="微软雅黑" w:hAnsi="微软雅黑" w:hint="eastAsia"/>
          <w:szCs w:val="21"/>
        </w:rPr>
        <w:t>提升员工敬业度也是企业文化建设里的一项重要工作，因为员工敬业度由公司方方面面的管理情况驱动，所以，如何诊断组织的健康度、员工的敬业度以及准确发现问题，制定行之有效的行动计划，用专业的方法和合适的方式推动落地实施，并卷入员工共同全面推进企业文化建设，是每个H</w:t>
      </w:r>
      <w:r w:rsidRPr="00054C71">
        <w:rPr>
          <w:rFonts w:ascii="微软雅黑" w:eastAsia="微软雅黑" w:hAnsi="微软雅黑"/>
          <w:szCs w:val="21"/>
        </w:rPr>
        <w:t>R</w:t>
      </w:r>
      <w:r w:rsidRPr="00054C71">
        <w:rPr>
          <w:rFonts w:ascii="微软雅黑" w:eastAsia="微软雅黑" w:hAnsi="微软雅黑" w:hint="eastAsia"/>
          <w:szCs w:val="21"/>
        </w:rPr>
        <w:t>的必修功课。</w:t>
      </w:r>
    </w:p>
    <w:p w14:paraId="73899425" w14:textId="2DF45716" w:rsidR="009323C5" w:rsidRPr="00054C71" w:rsidRDefault="00850B88">
      <w:pPr>
        <w:tabs>
          <w:tab w:val="left" w:pos="0"/>
          <w:tab w:val="left" w:pos="360"/>
        </w:tabs>
        <w:spacing w:line="276" w:lineRule="auto"/>
        <w:rPr>
          <w:rFonts w:ascii="微软雅黑" w:eastAsia="微软雅黑" w:hAnsi="微软雅黑" w:cs="Arial"/>
          <w:b/>
          <w:bCs/>
          <w:color w:val="C00000"/>
          <w:szCs w:val="21"/>
        </w:rPr>
      </w:pPr>
      <w:r w:rsidRPr="00054C71">
        <w:rPr>
          <w:rFonts w:ascii="微软雅黑" w:eastAsia="微软雅黑" w:hAnsi="微软雅黑" w:cs="Arial" w:hint="eastAsia"/>
          <w:b/>
          <w:bCs/>
          <w:color w:val="C00000"/>
          <w:szCs w:val="21"/>
        </w:rPr>
        <w:t>【课程收益】</w:t>
      </w:r>
    </w:p>
    <w:p w14:paraId="000552F2" w14:textId="77777777" w:rsidR="009323C5" w:rsidRPr="00054C71" w:rsidRDefault="00850B88">
      <w:pPr>
        <w:pStyle w:val="ad"/>
        <w:numPr>
          <w:ilvl w:val="0"/>
          <w:numId w:val="1"/>
        </w:numPr>
        <w:tabs>
          <w:tab w:val="left" w:pos="0"/>
          <w:tab w:val="left" w:pos="360"/>
        </w:tabs>
        <w:spacing w:line="276" w:lineRule="auto"/>
        <w:ind w:firstLineChars="0"/>
        <w:rPr>
          <w:rFonts w:ascii="微软雅黑" w:eastAsia="微软雅黑" w:hAnsi="微软雅黑" w:cs="Arial"/>
          <w:color w:val="000000"/>
          <w:szCs w:val="21"/>
        </w:rPr>
      </w:pPr>
      <w:r w:rsidRPr="00054C71">
        <w:rPr>
          <w:rFonts w:ascii="微软雅黑" w:eastAsia="微软雅黑" w:hAnsi="微软雅黑" w:cs="Arial" w:hint="eastAsia"/>
          <w:color w:val="000000"/>
          <w:szCs w:val="21"/>
        </w:rPr>
        <w:t>理解企业文化管理的模型；</w:t>
      </w:r>
    </w:p>
    <w:p w14:paraId="674BB8FF" w14:textId="77777777" w:rsidR="009323C5" w:rsidRPr="00054C71" w:rsidRDefault="00850B88">
      <w:pPr>
        <w:pStyle w:val="ad"/>
        <w:numPr>
          <w:ilvl w:val="0"/>
          <w:numId w:val="1"/>
        </w:numPr>
        <w:tabs>
          <w:tab w:val="left" w:pos="0"/>
          <w:tab w:val="left" w:pos="360"/>
        </w:tabs>
        <w:spacing w:line="276" w:lineRule="auto"/>
        <w:ind w:firstLineChars="0"/>
        <w:rPr>
          <w:rFonts w:ascii="微软雅黑" w:eastAsia="微软雅黑" w:hAnsi="微软雅黑" w:cs="Arial"/>
          <w:color w:val="000000"/>
          <w:szCs w:val="21"/>
        </w:rPr>
      </w:pPr>
      <w:r w:rsidRPr="00054C71">
        <w:rPr>
          <w:rFonts w:ascii="微软雅黑" w:eastAsia="微软雅黑" w:hAnsi="微软雅黑" w:cs="Arial" w:hint="eastAsia"/>
          <w:color w:val="000000"/>
          <w:szCs w:val="21"/>
        </w:rPr>
        <w:t>掌握文化落地的方法和优秀实践（步骤、抓手）；</w:t>
      </w:r>
    </w:p>
    <w:p w14:paraId="5F04F97C" w14:textId="77777777" w:rsidR="009323C5" w:rsidRPr="00054C71" w:rsidRDefault="00850B88">
      <w:pPr>
        <w:pStyle w:val="ad"/>
        <w:numPr>
          <w:ilvl w:val="0"/>
          <w:numId w:val="1"/>
        </w:numPr>
        <w:tabs>
          <w:tab w:val="left" w:pos="0"/>
          <w:tab w:val="left" w:pos="360"/>
        </w:tabs>
        <w:spacing w:line="276" w:lineRule="auto"/>
        <w:ind w:firstLineChars="0"/>
        <w:rPr>
          <w:rFonts w:ascii="微软雅黑" w:eastAsia="微软雅黑" w:hAnsi="微软雅黑" w:cs="Arial"/>
          <w:color w:val="000000"/>
          <w:szCs w:val="21"/>
        </w:rPr>
      </w:pPr>
      <w:r w:rsidRPr="00054C71">
        <w:rPr>
          <w:rFonts w:ascii="微软雅黑" w:eastAsia="微软雅黑" w:hAnsi="微软雅黑" w:cs="Arial" w:hint="eastAsia"/>
          <w:color w:val="000000"/>
          <w:szCs w:val="21"/>
        </w:rPr>
        <w:lastRenderedPageBreak/>
        <w:t>了解员工敬业度的诊断和分析方法；</w:t>
      </w:r>
    </w:p>
    <w:p w14:paraId="5CE3F27F" w14:textId="77777777" w:rsidR="009323C5" w:rsidRPr="00054C71" w:rsidRDefault="00850B88">
      <w:pPr>
        <w:pStyle w:val="ad"/>
        <w:numPr>
          <w:ilvl w:val="0"/>
          <w:numId w:val="1"/>
        </w:numPr>
        <w:tabs>
          <w:tab w:val="left" w:pos="0"/>
          <w:tab w:val="left" w:pos="360"/>
        </w:tabs>
        <w:spacing w:line="276" w:lineRule="auto"/>
        <w:ind w:firstLineChars="0"/>
        <w:rPr>
          <w:rFonts w:ascii="微软雅黑" w:eastAsia="微软雅黑" w:hAnsi="微软雅黑" w:cs="Arial"/>
          <w:color w:val="000000"/>
          <w:szCs w:val="21"/>
        </w:rPr>
      </w:pPr>
      <w:r w:rsidRPr="00054C71">
        <w:rPr>
          <w:rFonts w:ascii="微软雅黑" w:eastAsia="微软雅黑" w:hAnsi="微软雅黑" w:cs="Arial" w:hint="eastAsia"/>
          <w:color w:val="000000"/>
          <w:szCs w:val="21"/>
        </w:rPr>
        <w:t>掌握挖掘问题与制定和推动行动计划的方法并学习提升员工敬业度的优秀实践</w:t>
      </w:r>
    </w:p>
    <w:p w14:paraId="2FDAD3EB" w14:textId="77777777" w:rsidR="009323C5" w:rsidRPr="00054C71" w:rsidRDefault="00850B88">
      <w:pPr>
        <w:tabs>
          <w:tab w:val="left" w:pos="0"/>
          <w:tab w:val="left" w:pos="360"/>
        </w:tabs>
        <w:spacing w:line="276" w:lineRule="auto"/>
        <w:rPr>
          <w:rFonts w:ascii="微软雅黑" w:eastAsia="微软雅黑" w:hAnsi="微软雅黑" w:cs="Arial"/>
          <w:b/>
          <w:bCs/>
          <w:color w:val="000000"/>
          <w:szCs w:val="21"/>
        </w:rPr>
      </w:pPr>
      <w:r w:rsidRPr="00054C71">
        <w:rPr>
          <w:rFonts w:ascii="微软雅黑" w:eastAsia="微软雅黑" w:hAnsi="微软雅黑" w:cs="Arial" w:hint="eastAsia"/>
          <w:b/>
          <w:bCs/>
          <w:color w:val="C00000"/>
          <w:szCs w:val="21"/>
        </w:rPr>
        <w:t>【学习对象】：</w:t>
      </w:r>
      <w:r w:rsidRPr="00054C71">
        <w:rPr>
          <w:rFonts w:ascii="微软雅黑" w:eastAsia="微软雅黑" w:hAnsi="微软雅黑" w:cs="Arial" w:hint="eastAsia"/>
          <w:color w:val="000000"/>
          <w:szCs w:val="21"/>
        </w:rPr>
        <w:t>H</w:t>
      </w:r>
      <w:r w:rsidRPr="00054C71">
        <w:rPr>
          <w:rFonts w:ascii="微软雅黑" w:eastAsia="微软雅黑" w:hAnsi="微软雅黑" w:cs="Arial"/>
          <w:color w:val="000000"/>
          <w:szCs w:val="21"/>
        </w:rPr>
        <w:t>RD</w:t>
      </w:r>
      <w:r w:rsidRPr="00054C71">
        <w:rPr>
          <w:rFonts w:ascii="微软雅黑" w:eastAsia="微软雅黑" w:hAnsi="微软雅黑" w:cs="Arial" w:hint="eastAsia"/>
          <w:color w:val="000000"/>
          <w:szCs w:val="21"/>
        </w:rPr>
        <w:t>、各专业模块H</w:t>
      </w:r>
      <w:r w:rsidRPr="00054C71">
        <w:rPr>
          <w:rFonts w:ascii="微软雅黑" w:eastAsia="微软雅黑" w:hAnsi="微软雅黑" w:cs="Arial"/>
          <w:color w:val="000000"/>
          <w:szCs w:val="21"/>
        </w:rPr>
        <w:t>R</w:t>
      </w:r>
      <w:r w:rsidRPr="00054C71">
        <w:rPr>
          <w:rFonts w:ascii="微软雅黑" w:eastAsia="微软雅黑" w:hAnsi="微软雅黑" w:cs="Arial" w:hint="eastAsia"/>
          <w:color w:val="000000"/>
          <w:szCs w:val="21"/>
        </w:rPr>
        <w:t>、H</w:t>
      </w:r>
      <w:r w:rsidRPr="00054C71">
        <w:rPr>
          <w:rFonts w:ascii="微软雅黑" w:eastAsia="微软雅黑" w:hAnsi="微软雅黑" w:cs="Arial"/>
          <w:color w:val="000000"/>
          <w:szCs w:val="21"/>
        </w:rPr>
        <w:t>RBP</w:t>
      </w:r>
    </w:p>
    <w:p w14:paraId="2BE41E93" w14:textId="77777777" w:rsidR="009323C5" w:rsidRPr="00054C71" w:rsidRDefault="00850B88">
      <w:pPr>
        <w:tabs>
          <w:tab w:val="left" w:pos="0"/>
          <w:tab w:val="left" w:pos="360"/>
        </w:tabs>
        <w:spacing w:line="276" w:lineRule="auto"/>
        <w:rPr>
          <w:rFonts w:ascii="微软雅黑" w:eastAsia="微软雅黑" w:hAnsi="微软雅黑" w:cs="Arial"/>
          <w:b/>
          <w:bCs/>
          <w:color w:val="000000"/>
          <w:szCs w:val="21"/>
        </w:rPr>
      </w:pPr>
      <w:r w:rsidRPr="00054C71">
        <w:rPr>
          <w:rFonts w:ascii="微软雅黑" w:eastAsia="微软雅黑" w:hAnsi="微软雅黑" w:cs="Arial" w:hint="eastAsia"/>
          <w:b/>
          <w:bCs/>
          <w:color w:val="C00000"/>
          <w:szCs w:val="21"/>
        </w:rPr>
        <w:t>【授课方式】：</w:t>
      </w:r>
      <w:r w:rsidRPr="00054C71">
        <w:rPr>
          <w:rFonts w:ascii="微软雅黑" w:eastAsia="微软雅黑" w:hAnsi="微软雅黑" w:cs="Arial" w:hint="eastAsia"/>
          <w:color w:val="000000"/>
          <w:szCs w:val="21"/>
        </w:rPr>
        <w:t>案例研讨、视频学习、情景演练、角色扮演等</w:t>
      </w:r>
    </w:p>
    <w:p w14:paraId="64E278C8" w14:textId="77777777" w:rsidR="009323C5" w:rsidRPr="00054C71" w:rsidRDefault="00850B88">
      <w:pPr>
        <w:tabs>
          <w:tab w:val="left" w:pos="0"/>
          <w:tab w:val="left" w:pos="360"/>
        </w:tabs>
        <w:spacing w:line="276" w:lineRule="auto"/>
        <w:rPr>
          <w:rFonts w:ascii="微软雅黑" w:eastAsia="微软雅黑" w:hAnsi="微软雅黑" w:cs="Arial"/>
          <w:b/>
          <w:bCs/>
          <w:color w:val="C00000"/>
          <w:szCs w:val="21"/>
        </w:rPr>
      </w:pPr>
      <w:r w:rsidRPr="00054C71">
        <w:rPr>
          <w:rFonts w:ascii="微软雅黑" w:eastAsia="微软雅黑" w:hAnsi="微软雅黑" w:cs="Arial"/>
          <w:b/>
          <w:bCs/>
          <w:color w:val="C00000"/>
          <w:szCs w:val="21"/>
        </w:rPr>
        <w:t>【课程大纲】</w:t>
      </w:r>
    </w:p>
    <w:p w14:paraId="5F40816C" w14:textId="77777777" w:rsidR="009323C5" w:rsidRPr="00054C71" w:rsidRDefault="00850B88">
      <w:pPr>
        <w:jc w:val="left"/>
        <w:rPr>
          <w:rFonts w:ascii="微软雅黑" w:eastAsia="微软雅黑" w:hAnsi="微软雅黑"/>
          <w:b/>
          <w:bCs/>
          <w:szCs w:val="21"/>
        </w:rPr>
      </w:pPr>
      <w:r w:rsidRPr="00054C71">
        <w:rPr>
          <w:rFonts w:ascii="微软雅黑" w:eastAsia="微软雅黑" w:hAnsi="微软雅黑" w:hint="eastAsia"/>
          <w:b/>
          <w:bCs/>
          <w:szCs w:val="21"/>
        </w:rPr>
        <w:t>（一）企业文化管理部分</w:t>
      </w:r>
    </w:p>
    <w:p w14:paraId="48B1F43C" w14:textId="77777777" w:rsidR="009323C5" w:rsidRPr="00054C71" w:rsidRDefault="00850B88">
      <w:pPr>
        <w:jc w:val="left"/>
        <w:rPr>
          <w:rFonts w:ascii="微软雅黑" w:eastAsia="微软雅黑" w:hAnsi="微软雅黑"/>
          <w:b/>
          <w:bCs/>
          <w:szCs w:val="21"/>
        </w:rPr>
      </w:pPr>
      <w:r w:rsidRPr="00054C71">
        <w:rPr>
          <w:rFonts w:ascii="微软雅黑" w:eastAsia="微软雅黑" w:hAnsi="微软雅黑" w:hint="eastAsia"/>
          <w:b/>
          <w:bCs/>
          <w:szCs w:val="21"/>
        </w:rPr>
        <w:t>一、企业文化概论</w:t>
      </w:r>
    </w:p>
    <w:p w14:paraId="6DF38021" w14:textId="77777777" w:rsidR="009323C5" w:rsidRPr="00054C71" w:rsidRDefault="00850B88">
      <w:pPr>
        <w:pStyle w:val="ad"/>
        <w:numPr>
          <w:ilvl w:val="0"/>
          <w:numId w:val="2"/>
        </w:numPr>
        <w:ind w:firstLineChars="0"/>
        <w:rPr>
          <w:rFonts w:ascii="微软雅黑" w:eastAsia="微软雅黑" w:hAnsi="微软雅黑"/>
          <w:szCs w:val="21"/>
        </w:rPr>
      </w:pPr>
      <w:r w:rsidRPr="00054C71">
        <w:rPr>
          <w:rFonts w:ascii="微软雅黑" w:eastAsia="微软雅黑" w:hAnsi="微软雅黑" w:hint="eastAsia"/>
          <w:szCs w:val="21"/>
        </w:rPr>
        <w:t>什么是企业文化？</w:t>
      </w:r>
    </w:p>
    <w:p w14:paraId="31876621" w14:textId="77777777" w:rsidR="009323C5" w:rsidRPr="00054C71" w:rsidRDefault="00850B88">
      <w:pPr>
        <w:pStyle w:val="ad"/>
        <w:numPr>
          <w:ilvl w:val="0"/>
          <w:numId w:val="2"/>
        </w:numPr>
        <w:ind w:firstLineChars="0"/>
        <w:rPr>
          <w:rFonts w:ascii="微软雅黑" w:eastAsia="微软雅黑" w:hAnsi="微软雅黑"/>
          <w:szCs w:val="21"/>
        </w:rPr>
      </w:pPr>
      <w:r w:rsidRPr="00054C71">
        <w:rPr>
          <w:rFonts w:ascii="微软雅黑" w:eastAsia="微软雅黑" w:hAnsi="微软雅黑"/>
          <w:szCs w:val="21"/>
        </w:rPr>
        <w:t>企业文化的本质和载体</w:t>
      </w:r>
    </w:p>
    <w:p w14:paraId="3265C872" w14:textId="77777777" w:rsidR="009323C5" w:rsidRPr="00054C71" w:rsidRDefault="00850B88">
      <w:pPr>
        <w:pStyle w:val="ad"/>
        <w:numPr>
          <w:ilvl w:val="0"/>
          <w:numId w:val="2"/>
        </w:numPr>
        <w:ind w:firstLineChars="0"/>
        <w:rPr>
          <w:rFonts w:ascii="微软雅黑" w:eastAsia="微软雅黑" w:hAnsi="微软雅黑"/>
          <w:szCs w:val="21"/>
        </w:rPr>
      </w:pPr>
      <w:r w:rsidRPr="00054C71">
        <w:rPr>
          <w:rFonts w:ascii="微软雅黑" w:eastAsia="微软雅黑" w:hAnsi="微软雅黑"/>
          <w:szCs w:val="21"/>
        </w:rPr>
        <w:t>企业文化全景图</w:t>
      </w:r>
    </w:p>
    <w:p w14:paraId="05C789B2" w14:textId="77777777" w:rsidR="009323C5" w:rsidRPr="00054C71" w:rsidRDefault="00850B88">
      <w:pPr>
        <w:pStyle w:val="ad"/>
        <w:numPr>
          <w:ilvl w:val="0"/>
          <w:numId w:val="2"/>
        </w:numPr>
        <w:ind w:firstLineChars="0"/>
        <w:rPr>
          <w:rFonts w:ascii="微软雅黑" w:eastAsia="微软雅黑" w:hAnsi="微软雅黑"/>
          <w:szCs w:val="21"/>
        </w:rPr>
      </w:pPr>
      <w:r w:rsidRPr="00054C71">
        <w:rPr>
          <w:rFonts w:ascii="微软雅黑" w:eastAsia="微软雅黑" w:hAnsi="微软雅黑"/>
          <w:szCs w:val="21"/>
        </w:rPr>
        <w:t>企业文化的核心挑战</w:t>
      </w:r>
    </w:p>
    <w:p w14:paraId="52FA21B1" w14:textId="77777777" w:rsidR="009323C5" w:rsidRPr="00054C71" w:rsidRDefault="00850B88">
      <w:pPr>
        <w:rPr>
          <w:rFonts w:ascii="微软雅黑" w:eastAsia="微软雅黑" w:hAnsi="微软雅黑"/>
          <w:b/>
          <w:bCs/>
          <w:szCs w:val="21"/>
        </w:rPr>
      </w:pPr>
      <w:r w:rsidRPr="00054C71">
        <w:rPr>
          <w:rFonts w:ascii="微软雅黑" w:eastAsia="微软雅黑" w:hAnsi="微软雅黑"/>
          <w:b/>
          <w:bCs/>
          <w:szCs w:val="21"/>
        </w:rPr>
        <w:t>二</w:t>
      </w:r>
      <w:r w:rsidRPr="00054C71">
        <w:rPr>
          <w:rFonts w:ascii="微软雅黑" w:eastAsia="微软雅黑" w:hAnsi="微软雅黑" w:hint="eastAsia"/>
          <w:b/>
          <w:bCs/>
          <w:szCs w:val="21"/>
        </w:rPr>
        <w:t>、</w:t>
      </w:r>
      <w:r w:rsidRPr="00054C71">
        <w:rPr>
          <w:rFonts w:ascii="微软雅黑" w:eastAsia="微软雅黑" w:hAnsi="微软雅黑"/>
          <w:b/>
          <w:bCs/>
          <w:szCs w:val="21"/>
        </w:rPr>
        <w:t>不同生命周期企业文化建设</w:t>
      </w:r>
    </w:p>
    <w:p w14:paraId="60EB6DB3" w14:textId="77777777" w:rsidR="009323C5" w:rsidRPr="00054C71" w:rsidRDefault="00850B88">
      <w:pPr>
        <w:pStyle w:val="ad"/>
        <w:numPr>
          <w:ilvl w:val="0"/>
          <w:numId w:val="3"/>
        </w:numPr>
        <w:ind w:firstLineChars="0"/>
        <w:rPr>
          <w:rFonts w:ascii="微软雅黑" w:eastAsia="微软雅黑" w:hAnsi="微软雅黑"/>
          <w:szCs w:val="21"/>
        </w:rPr>
      </w:pPr>
      <w:r w:rsidRPr="00054C71">
        <w:rPr>
          <w:rFonts w:ascii="微软雅黑" w:eastAsia="微软雅黑" w:hAnsi="微软雅黑" w:hint="eastAsia"/>
          <w:szCs w:val="21"/>
        </w:rPr>
        <w:t>创业期文化</w:t>
      </w:r>
    </w:p>
    <w:p w14:paraId="42DC432B" w14:textId="77777777" w:rsidR="009323C5" w:rsidRPr="00054C71" w:rsidRDefault="00850B88">
      <w:pPr>
        <w:pStyle w:val="ad"/>
        <w:numPr>
          <w:ilvl w:val="0"/>
          <w:numId w:val="3"/>
        </w:numPr>
        <w:ind w:firstLineChars="0"/>
        <w:rPr>
          <w:rFonts w:ascii="微软雅黑" w:eastAsia="微软雅黑" w:hAnsi="微软雅黑"/>
          <w:szCs w:val="21"/>
        </w:rPr>
      </w:pPr>
      <w:r w:rsidRPr="00054C71">
        <w:rPr>
          <w:rFonts w:ascii="微软雅黑" w:eastAsia="微软雅黑" w:hAnsi="微软雅黑" w:hint="eastAsia"/>
          <w:szCs w:val="21"/>
        </w:rPr>
        <w:t>平行扩张期文化</w:t>
      </w:r>
    </w:p>
    <w:p w14:paraId="1709ABFB" w14:textId="77777777" w:rsidR="009323C5" w:rsidRPr="00054C71" w:rsidRDefault="00850B88">
      <w:pPr>
        <w:pStyle w:val="ad"/>
        <w:numPr>
          <w:ilvl w:val="0"/>
          <w:numId w:val="3"/>
        </w:numPr>
        <w:ind w:firstLineChars="0"/>
        <w:rPr>
          <w:rFonts w:ascii="微软雅黑" w:eastAsia="微软雅黑" w:hAnsi="微软雅黑"/>
          <w:szCs w:val="21"/>
        </w:rPr>
      </w:pPr>
      <w:r w:rsidRPr="00054C71">
        <w:rPr>
          <w:rFonts w:ascii="微软雅黑" w:eastAsia="微软雅黑" w:hAnsi="微软雅黑" w:hint="eastAsia"/>
          <w:szCs w:val="21"/>
        </w:rPr>
        <w:t>垂直扩张期文化</w:t>
      </w:r>
    </w:p>
    <w:p w14:paraId="69176A1D" w14:textId="77777777" w:rsidR="009323C5" w:rsidRPr="00054C71" w:rsidRDefault="00850B88">
      <w:pPr>
        <w:pStyle w:val="ad"/>
        <w:numPr>
          <w:ilvl w:val="0"/>
          <w:numId w:val="3"/>
        </w:numPr>
        <w:ind w:firstLineChars="0"/>
        <w:rPr>
          <w:rFonts w:ascii="微软雅黑" w:eastAsia="微软雅黑" w:hAnsi="微软雅黑"/>
          <w:szCs w:val="21"/>
        </w:rPr>
      </w:pPr>
      <w:r w:rsidRPr="00054C71">
        <w:rPr>
          <w:rFonts w:ascii="微软雅黑" w:eastAsia="微软雅黑" w:hAnsi="微软雅黑" w:hint="eastAsia"/>
          <w:szCs w:val="21"/>
        </w:rPr>
        <w:t>战术优化期文化</w:t>
      </w:r>
    </w:p>
    <w:p w14:paraId="424EC1A3" w14:textId="77777777" w:rsidR="009323C5" w:rsidRPr="00054C71" w:rsidRDefault="00850B88">
      <w:pPr>
        <w:pStyle w:val="ad"/>
        <w:numPr>
          <w:ilvl w:val="0"/>
          <w:numId w:val="3"/>
        </w:numPr>
        <w:ind w:firstLineChars="0"/>
        <w:rPr>
          <w:rFonts w:ascii="微软雅黑" w:eastAsia="微软雅黑" w:hAnsi="微软雅黑"/>
          <w:szCs w:val="21"/>
        </w:rPr>
      </w:pPr>
      <w:r w:rsidRPr="00054C71">
        <w:rPr>
          <w:rFonts w:ascii="微软雅黑" w:eastAsia="微软雅黑" w:hAnsi="微软雅黑" w:hint="eastAsia"/>
          <w:szCs w:val="21"/>
        </w:rPr>
        <w:t>战略变革期文化</w:t>
      </w:r>
    </w:p>
    <w:p w14:paraId="626761A8" w14:textId="77777777" w:rsidR="009323C5" w:rsidRPr="00054C71" w:rsidRDefault="00850B88">
      <w:pPr>
        <w:pStyle w:val="ad"/>
        <w:numPr>
          <w:ilvl w:val="0"/>
          <w:numId w:val="3"/>
        </w:numPr>
        <w:ind w:firstLineChars="0"/>
        <w:rPr>
          <w:rFonts w:ascii="微软雅黑" w:eastAsia="微软雅黑" w:hAnsi="微软雅黑"/>
          <w:szCs w:val="21"/>
        </w:rPr>
      </w:pPr>
      <w:r w:rsidRPr="00054C71">
        <w:rPr>
          <w:rFonts w:ascii="微软雅黑" w:eastAsia="微软雅黑" w:hAnsi="微软雅黑" w:hint="eastAsia"/>
          <w:szCs w:val="21"/>
        </w:rPr>
        <w:t>M&amp;</w:t>
      </w:r>
      <w:r w:rsidRPr="00054C71">
        <w:rPr>
          <w:rFonts w:ascii="微软雅黑" w:eastAsia="微软雅黑" w:hAnsi="微软雅黑"/>
          <w:szCs w:val="21"/>
        </w:rPr>
        <w:t>A文化建设</w:t>
      </w:r>
    </w:p>
    <w:p w14:paraId="331A42E6" w14:textId="77777777" w:rsidR="009323C5" w:rsidRPr="00054C71" w:rsidRDefault="00850B88">
      <w:pPr>
        <w:rPr>
          <w:rFonts w:ascii="微软雅黑" w:eastAsia="微软雅黑" w:hAnsi="微软雅黑"/>
          <w:b/>
          <w:bCs/>
          <w:szCs w:val="21"/>
        </w:rPr>
      </w:pPr>
      <w:r w:rsidRPr="00054C71">
        <w:rPr>
          <w:rFonts w:ascii="微软雅黑" w:eastAsia="微软雅黑" w:hAnsi="微软雅黑" w:hint="eastAsia"/>
          <w:b/>
          <w:bCs/>
          <w:szCs w:val="21"/>
        </w:rPr>
        <w:t>三、企业文化建设与落地</w:t>
      </w:r>
    </w:p>
    <w:p w14:paraId="1185355E" w14:textId="77777777" w:rsidR="009323C5" w:rsidRPr="00054C71" w:rsidRDefault="00850B88">
      <w:pPr>
        <w:pStyle w:val="ad"/>
        <w:numPr>
          <w:ilvl w:val="0"/>
          <w:numId w:val="4"/>
        </w:numPr>
        <w:ind w:firstLineChars="0"/>
        <w:rPr>
          <w:rFonts w:ascii="微软雅黑" w:eastAsia="微软雅黑" w:hAnsi="微软雅黑"/>
          <w:b/>
          <w:bCs/>
          <w:szCs w:val="21"/>
        </w:rPr>
      </w:pPr>
      <w:r w:rsidRPr="00054C71">
        <w:rPr>
          <w:rFonts w:ascii="微软雅黑" w:eastAsia="微软雅黑" w:hAnsi="微软雅黑" w:hint="eastAsia"/>
          <w:b/>
          <w:bCs/>
          <w:szCs w:val="21"/>
        </w:rPr>
        <w:t>企业文化建设与落地模型</w:t>
      </w:r>
    </w:p>
    <w:p w14:paraId="3E5D1963" w14:textId="77777777" w:rsidR="009323C5" w:rsidRPr="00054C71" w:rsidRDefault="00850B88">
      <w:pPr>
        <w:pStyle w:val="ad"/>
        <w:numPr>
          <w:ilvl w:val="0"/>
          <w:numId w:val="4"/>
        </w:numPr>
        <w:ind w:firstLineChars="0"/>
        <w:rPr>
          <w:rFonts w:ascii="微软雅黑" w:eastAsia="微软雅黑" w:hAnsi="微软雅黑"/>
          <w:b/>
          <w:bCs/>
          <w:szCs w:val="21"/>
        </w:rPr>
      </w:pPr>
      <w:r w:rsidRPr="00054C71">
        <w:rPr>
          <w:rFonts w:ascii="微软雅黑" w:eastAsia="微软雅黑" w:hAnsi="微软雅黑" w:hint="eastAsia"/>
          <w:b/>
          <w:bCs/>
          <w:szCs w:val="21"/>
        </w:rPr>
        <w:t>企业文化落地与实施</w:t>
      </w:r>
    </w:p>
    <w:p w14:paraId="14A3B453" w14:textId="77777777" w:rsidR="009323C5" w:rsidRPr="00054C71" w:rsidRDefault="00850B88">
      <w:pPr>
        <w:pStyle w:val="ad"/>
        <w:numPr>
          <w:ilvl w:val="0"/>
          <w:numId w:val="5"/>
        </w:numPr>
        <w:ind w:firstLineChars="0"/>
        <w:rPr>
          <w:rFonts w:ascii="微软雅黑" w:eastAsia="微软雅黑" w:hAnsi="微软雅黑"/>
          <w:szCs w:val="21"/>
        </w:rPr>
      </w:pPr>
      <w:r w:rsidRPr="00054C71">
        <w:rPr>
          <w:rFonts w:ascii="微软雅黑" w:eastAsia="微软雅黑" w:hAnsi="微软雅黑" w:hint="eastAsia"/>
          <w:szCs w:val="21"/>
        </w:rPr>
        <w:t>找到-企业文化理念体系建立</w:t>
      </w:r>
    </w:p>
    <w:p w14:paraId="674980F5" w14:textId="77777777" w:rsidR="009323C5" w:rsidRPr="00054C71" w:rsidRDefault="00850B88">
      <w:pPr>
        <w:pStyle w:val="ad"/>
        <w:numPr>
          <w:ilvl w:val="0"/>
          <w:numId w:val="6"/>
        </w:numPr>
        <w:ind w:firstLineChars="0"/>
        <w:rPr>
          <w:rFonts w:ascii="微软雅黑" w:eastAsia="微软雅黑" w:hAnsi="微软雅黑"/>
          <w:szCs w:val="21"/>
        </w:rPr>
      </w:pPr>
      <w:r w:rsidRPr="00054C71">
        <w:rPr>
          <w:rFonts w:ascii="微软雅黑" w:eastAsia="微软雅黑" w:hAnsi="微软雅黑" w:hint="eastAsia"/>
          <w:szCs w:val="21"/>
        </w:rPr>
        <w:lastRenderedPageBreak/>
        <w:t>使命、愿景、价值观的含义及萃取</w:t>
      </w:r>
    </w:p>
    <w:p w14:paraId="09E528AC" w14:textId="77777777" w:rsidR="009323C5" w:rsidRPr="00054C71" w:rsidRDefault="00850B88">
      <w:pPr>
        <w:pStyle w:val="ad"/>
        <w:numPr>
          <w:ilvl w:val="0"/>
          <w:numId w:val="6"/>
        </w:numPr>
        <w:ind w:firstLineChars="0"/>
        <w:rPr>
          <w:rFonts w:ascii="微软雅黑" w:eastAsia="微软雅黑" w:hAnsi="微软雅黑"/>
          <w:szCs w:val="21"/>
        </w:rPr>
      </w:pPr>
      <w:r w:rsidRPr="00054C71">
        <w:rPr>
          <w:rFonts w:ascii="微软雅黑" w:eastAsia="微软雅黑" w:hAnsi="微软雅黑" w:hint="eastAsia"/>
          <w:szCs w:val="21"/>
        </w:rPr>
        <w:t>使命、愿景、价值观的行为化</w:t>
      </w:r>
    </w:p>
    <w:p w14:paraId="37561704" w14:textId="77777777" w:rsidR="009323C5" w:rsidRPr="00054C71" w:rsidRDefault="00850B88">
      <w:pPr>
        <w:pStyle w:val="ad"/>
        <w:numPr>
          <w:ilvl w:val="0"/>
          <w:numId w:val="7"/>
        </w:numPr>
        <w:ind w:firstLineChars="0"/>
        <w:rPr>
          <w:rFonts w:ascii="微软雅黑" w:eastAsia="微软雅黑" w:hAnsi="微软雅黑"/>
          <w:szCs w:val="21"/>
        </w:rPr>
      </w:pPr>
      <w:r w:rsidRPr="00054C71">
        <w:rPr>
          <w:rFonts w:ascii="微软雅黑" w:eastAsia="微软雅黑" w:hAnsi="微软雅黑" w:hint="eastAsia"/>
          <w:szCs w:val="21"/>
        </w:rPr>
        <w:t>知道-企业文化落地的支柱</w:t>
      </w:r>
    </w:p>
    <w:p w14:paraId="7CBDC7B2" w14:textId="77777777" w:rsidR="009323C5" w:rsidRPr="00054C71" w:rsidRDefault="00850B88">
      <w:pPr>
        <w:pStyle w:val="ad"/>
        <w:numPr>
          <w:ilvl w:val="0"/>
          <w:numId w:val="8"/>
        </w:numPr>
        <w:ind w:firstLineChars="0"/>
        <w:rPr>
          <w:rFonts w:ascii="微软雅黑" w:eastAsia="微软雅黑" w:hAnsi="微软雅黑"/>
          <w:szCs w:val="21"/>
        </w:rPr>
      </w:pPr>
      <w:r w:rsidRPr="00054C71">
        <w:rPr>
          <w:rFonts w:ascii="微软雅黑" w:eastAsia="微软雅黑" w:hAnsi="微软雅黑" w:hint="eastAsia"/>
          <w:szCs w:val="21"/>
        </w:rPr>
        <w:t>关键人群</w:t>
      </w:r>
    </w:p>
    <w:p w14:paraId="17A2F04D" w14:textId="77777777" w:rsidR="009323C5" w:rsidRPr="00054C71" w:rsidRDefault="00850B88">
      <w:pPr>
        <w:pStyle w:val="ad"/>
        <w:numPr>
          <w:ilvl w:val="0"/>
          <w:numId w:val="8"/>
        </w:numPr>
        <w:ind w:firstLineChars="0"/>
        <w:rPr>
          <w:rFonts w:ascii="微软雅黑" w:eastAsia="微软雅黑" w:hAnsi="微软雅黑"/>
          <w:szCs w:val="21"/>
        </w:rPr>
      </w:pPr>
      <w:r w:rsidRPr="00054C71">
        <w:rPr>
          <w:rFonts w:ascii="微软雅黑" w:eastAsia="微软雅黑" w:hAnsi="微软雅黑" w:hint="eastAsia"/>
          <w:szCs w:val="21"/>
        </w:rPr>
        <w:t>关键场景</w:t>
      </w:r>
    </w:p>
    <w:p w14:paraId="60E97E88" w14:textId="77777777" w:rsidR="009323C5" w:rsidRPr="00054C71" w:rsidRDefault="00850B88">
      <w:pPr>
        <w:pStyle w:val="ad"/>
        <w:numPr>
          <w:ilvl w:val="0"/>
          <w:numId w:val="8"/>
        </w:numPr>
        <w:ind w:firstLineChars="0"/>
        <w:rPr>
          <w:rFonts w:ascii="微软雅黑" w:eastAsia="微软雅黑" w:hAnsi="微软雅黑"/>
          <w:szCs w:val="21"/>
        </w:rPr>
      </w:pPr>
      <w:r w:rsidRPr="00054C71">
        <w:rPr>
          <w:rFonts w:ascii="微软雅黑" w:eastAsia="微软雅黑" w:hAnsi="微软雅黑" w:hint="eastAsia"/>
          <w:szCs w:val="21"/>
        </w:rPr>
        <w:t>机制保障</w:t>
      </w:r>
    </w:p>
    <w:p w14:paraId="78A808F6" w14:textId="77777777" w:rsidR="009323C5" w:rsidRPr="00054C71" w:rsidRDefault="00850B88">
      <w:pPr>
        <w:pStyle w:val="ad"/>
        <w:numPr>
          <w:ilvl w:val="0"/>
          <w:numId w:val="8"/>
        </w:numPr>
        <w:ind w:firstLineChars="0"/>
        <w:rPr>
          <w:rFonts w:ascii="微软雅黑" w:eastAsia="微软雅黑" w:hAnsi="微软雅黑"/>
          <w:szCs w:val="21"/>
        </w:rPr>
      </w:pPr>
      <w:r w:rsidRPr="00054C71">
        <w:rPr>
          <w:rFonts w:ascii="微软雅黑" w:eastAsia="微软雅黑" w:hAnsi="微软雅黑" w:hint="eastAsia"/>
          <w:szCs w:val="21"/>
        </w:rPr>
        <w:t>氛围营造</w:t>
      </w:r>
    </w:p>
    <w:p w14:paraId="616CB23C" w14:textId="77777777" w:rsidR="009323C5" w:rsidRPr="00054C71" w:rsidRDefault="00850B88">
      <w:pPr>
        <w:pStyle w:val="ad"/>
        <w:numPr>
          <w:ilvl w:val="0"/>
          <w:numId w:val="9"/>
        </w:numPr>
        <w:ind w:firstLineChars="0"/>
        <w:rPr>
          <w:rFonts w:ascii="微软雅黑" w:eastAsia="微软雅黑" w:hAnsi="微软雅黑"/>
          <w:szCs w:val="21"/>
        </w:rPr>
      </w:pPr>
      <w:r w:rsidRPr="00054C71">
        <w:rPr>
          <w:rFonts w:ascii="微软雅黑" w:eastAsia="微软雅黑" w:hAnsi="微软雅黑" w:hint="eastAsia"/>
          <w:szCs w:val="21"/>
        </w:rPr>
        <w:t>做到-企业文化的考核与评估</w:t>
      </w:r>
    </w:p>
    <w:p w14:paraId="21FEA527" w14:textId="77777777" w:rsidR="009323C5" w:rsidRPr="00054C71" w:rsidRDefault="00850B88">
      <w:pPr>
        <w:pStyle w:val="ad"/>
        <w:numPr>
          <w:ilvl w:val="0"/>
          <w:numId w:val="10"/>
        </w:numPr>
        <w:ind w:firstLineChars="0"/>
        <w:rPr>
          <w:rFonts w:ascii="微软雅黑" w:eastAsia="微软雅黑" w:hAnsi="微软雅黑"/>
          <w:b/>
          <w:bCs/>
          <w:szCs w:val="21"/>
        </w:rPr>
      </w:pPr>
      <w:r w:rsidRPr="00054C71">
        <w:rPr>
          <w:rFonts w:ascii="微软雅黑" w:eastAsia="微软雅黑" w:hAnsi="微软雅黑"/>
          <w:b/>
          <w:bCs/>
          <w:szCs w:val="21"/>
        </w:rPr>
        <w:t>实践分享</w:t>
      </w:r>
    </w:p>
    <w:p w14:paraId="41129E96" w14:textId="77777777" w:rsidR="009323C5" w:rsidRPr="00054C71" w:rsidRDefault="00850B88">
      <w:pPr>
        <w:pStyle w:val="ad"/>
        <w:numPr>
          <w:ilvl w:val="0"/>
          <w:numId w:val="11"/>
        </w:numPr>
        <w:ind w:firstLineChars="0"/>
        <w:rPr>
          <w:rFonts w:ascii="微软雅黑" w:eastAsia="微软雅黑" w:hAnsi="微软雅黑"/>
          <w:szCs w:val="21"/>
        </w:rPr>
      </w:pPr>
      <w:r w:rsidRPr="00054C71">
        <w:rPr>
          <w:rFonts w:ascii="微软雅黑" w:eastAsia="微软雅黑" w:hAnsi="微软雅黑"/>
          <w:szCs w:val="21"/>
        </w:rPr>
        <w:t>腾讯企业文化打造实践</w:t>
      </w:r>
    </w:p>
    <w:p w14:paraId="025ABD08" w14:textId="77777777" w:rsidR="009323C5" w:rsidRPr="00054C71" w:rsidRDefault="00850B88">
      <w:pPr>
        <w:pStyle w:val="ad"/>
        <w:numPr>
          <w:ilvl w:val="0"/>
          <w:numId w:val="11"/>
        </w:numPr>
        <w:ind w:firstLineChars="0"/>
        <w:rPr>
          <w:rFonts w:ascii="微软雅黑" w:eastAsia="微软雅黑" w:hAnsi="微软雅黑"/>
          <w:szCs w:val="21"/>
        </w:rPr>
      </w:pPr>
      <w:r w:rsidRPr="00054C71">
        <w:rPr>
          <w:rFonts w:ascii="微软雅黑" w:eastAsia="微软雅黑" w:hAnsi="微软雅黑"/>
          <w:szCs w:val="21"/>
        </w:rPr>
        <w:t>阿里巴巴企业文化打造实践</w:t>
      </w:r>
    </w:p>
    <w:p w14:paraId="6E129BE4" w14:textId="77777777" w:rsidR="009323C5" w:rsidRPr="00054C71" w:rsidRDefault="00850B88">
      <w:pPr>
        <w:pStyle w:val="ad"/>
        <w:numPr>
          <w:ilvl w:val="0"/>
          <w:numId w:val="11"/>
        </w:numPr>
        <w:ind w:firstLineChars="0"/>
        <w:rPr>
          <w:rFonts w:ascii="微软雅黑" w:eastAsia="微软雅黑" w:hAnsi="微软雅黑"/>
          <w:szCs w:val="21"/>
        </w:rPr>
      </w:pPr>
      <w:r w:rsidRPr="00054C71">
        <w:rPr>
          <w:rFonts w:ascii="微软雅黑" w:eastAsia="微软雅黑" w:hAnsi="微软雅黑"/>
          <w:szCs w:val="21"/>
        </w:rPr>
        <w:t>华为企业文化打造实践</w:t>
      </w:r>
    </w:p>
    <w:p w14:paraId="5AF37EAD" w14:textId="77777777" w:rsidR="009323C5" w:rsidRPr="00054C71" w:rsidRDefault="00850B88">
      <w:pPr>
        <w:rPr>
          <w:rFonts w:ascii="微软雅黑" w:eastAsia="微软雅黑" w:hAnsi="微软雅黑"/>
          <w:b/>
          <w:bCs/>
          <w:szCs w:val="21"/>
        </w:rPr>
      </w:pPr>
      <w:r w:rsidRPr="00054C71">
        <w:rPr>
          <w:rFonts w:ascii="微软雅黑" w:eastAsia="微软雅黑" w:hAnsi="微软雅黑" w:hint="eastAsia"/>
          <w:b/>
          <w:bCs/>
          <w:szCs w:val="21"/>
        </w:rPr>
        <w:t>五、</w:t>
      </w:r>
      <w:r w:rsidRPr="00054C71">
        <w:rPr>
          <w:rFonts w:ascii="微软雅黑" w:eastAsia="微软雅黑" w:hAnsi="微软雅黑"/>
          <w:b/>
          <w:bCs/>
          <w:szCs w:val="21"/>
        </w:rPr>
        <w:t>总结</w:t>
      </w:r>
    </w:p>
    <w:p w14:paraId="4A4FA590" w14:textId="77777777" w:rsidR="009323C5" w:rsidRPr="00054C71" w:rsidRDefault="00850B88">
      <w:pPr>
        <w:tabs>
          <w:tab w:val="left" w:pos="0"/>
          <w:tab w:val="left" w:pos="360"/>
        </w:tabs>
        <w:spacing w:line="276" w:lineRule="auto"/>
        <w:rPr>
          <w:rFonts w:ascii="微软雅黑" w:eastAsia="微软雅黑" w:hAnsi="微软雅黑" w:cs="Arial"/>
          <w:b/>
          <w:bCs/>
          <w:color w:val="000000"/>
          <w:szCs w:val="21"/>
        </w:rPr>
      </w:pPr>
      <w:r w:rsidRPr="00054C71">
        <w:rPr>
          <w:rFonts w:ascii="微软雅黑" w:eastAsia="微软雅黑" w:hAnsi="微软雅黑" w:cs="Arial" w:hint="eastAsia"/>
          <w:b/>
          <w:bCs/>
          <w:color w:val="000000"/>
          <w:szCs w:val="21"/>
        </w:rPr>
        <w:t>（二）员工敬业度提升</w:t>
      </w:r>
    </w:p>
    <w:p w14:paraId="6C8F62AC" w14:textId="77777777" w:rsidR="009323C5" w:rsidRPr="00054C71" w:rsidRDefault="00850B88">
      <w:pPr>
        <w:tabs>
          <w:tab w:val="left" w:pos="540"/>
        </w:tabs>
        <w:spacing w:line="276" w:lineRule="auto"/>
        <w:rPr>
          <w:rFonts w:ascii="微软雅黑" w:eastAsia="微软雅黑" w:hAnsi="微软雅黑"/>
          <w:b/>
          <w:szCs w:val="21"/>
        </w:rPr>
      </w:pPr>
      <w:r w:rsidRPr="00054C71">
        <w:rPr>
          <w:rFonts w:ascii="微软雅黑" w:eastAsia="微软雅黑" w:hAnsi="微软雅黑" w:hint="eastAsia"/>
          <w:b/>
          <w:szCs w:val="21"/>
        </w:rPr>
        <w:t>一、What：究竟什么是员工敬业度？</w:t>
      </w:r>
    </w:p>
    <w:p w14:paraId="53C946C3" w14:textId="77777777" w:rsidR="009323C5" w:rsidRPr="00054C71" w:rsidRDefault="00850B88">
      <w:pPr>
        <w:pStyle w:val="ad"/>
        <w:numPr>
          <w:ilvl w:val="0"/>
          <w:numId w:val="12"/>
        </w:numPr>
        <w:tabs>
          <w:tab w:val="left" w:pos="540"/>
        </w:tabs>
        <w:spacing w:line="276" w:lineRule="auto"/>
        <w:ind w:firstLineChars="0"/>
        <w:rPr>
          <w:rFonts w:ascii="微软雅黑" w:eastAsia="微软雅黑" w:hAnsi="微软雅黑"/>
          <w:bCs/>
          <w:szCs w:val="21"/>
        </w:rPr>
      </w:pPr>
      <w:r w:rsidRPr="00054C71">
        <w:rPr>
          <w:rFonts w:ascii="微软雅黑" w:eastAsia="微软雅黑" w:hAnsi="微软雅黑" w:hint="eastAsia"/>
          <w:bCs/>
          <w:szCs w:val="21"/>
        </w:rPr>
        <w:t>员工敬业度</w:t>
      </w:r>
    </w:p>
    <w:p w14:paraId="6BAC7E6E" w14:textId="77777777" w:rsidR="009323C5" w:rsidRPr="00054C71" w:rsidRDefault="00850B88">
      <w:pPr>
        <w:pStyle w:val="ad"/>
        <w:numPr>
          <w:ilvl w:val="0"/>
          <w:numId w:val="12"/>
        </w:numPr>
        <w:tabs>
          <w:tab w:val="left" w:pos="540"/>
        </w:tabs>
        <w:spacing w:line="276" w:lineRule="auto"/>
        <w:ind w:firstLineChars="0"/>
        <w:rPr>
          <w:rFonts w:ascii="微软雅黑" w:eastAsia="微软雅黑" w:hAnsi="微软雅黑"/>
          <w:bCs/>
          <w:szCs w:val="21"/>
        </w:rPr>
      </w:pPr>
      <w:r w:rsidRPr="00054C71">
        <w:rPr>
          <w:rFonts w:ascii="微软雅黑" w:eastAsia="微软雅黑" w:hAnsi="微软雅黑" w:hint="eastAsia"/>
          <w:bCs/>
          <w:szCs w:val="21"/>
        </w:rPr>
        <w:t>员工满意V</w:t>
      </w:r>
      <w:r w:rsidRPr="00054C71">
        <w:rPr>
          <w:rFonts w:ascii="微软雅黑" w:eastAsia="微软雅黑" w:hAnsi="微软雅黑"/>
          <w:bCs/>
          <w:szCs w:val="21"/>
        </w:rPr>
        <w:t>S</w:t>
      </w:r>
      <w:r w:rsidRPr="00054C71">
        <w:rPr>
          <w:rFonts w:ascii="微软雅黑" w:eastAsia="微软雅黑" w:hAnsi="微软雅黑" w:hint="eastAsia"/>
          <w:bCs/>
          <w:szCs w:val="21"/>
        </w:rPr>
        <w:t>员工敬业</w:t>
      </w:r>
    </w:p>
    <w:p w14:paraId="537B28C3" w14:textId="77777777" w:rsidR="009323C5" w:rsidRPr="00054C71" w:rsidRDefault="00850B88">
      <w:pPr>
        <w:pStyle w:val="ad"/>
        <w:numPr>
          <w:ilvl w:val="1"/>
          <w:numId w:val="12"/>
        </w:numPr>
        <w:ind w:firstLineChars="0"/>
        <w:rPr>
          <w:rFonts w:ascii="微软雅黑" w:eastAsia="微软雅黑" w:hAnsi="微软雅黑"/>
          <w:szCs w:val="21"/>
        </w:rPr>
      </w:pPr>
      <w:r w:rsidRPr="00054C71">
        <w:rPr>
          <w:rFonts w:ascii="微软雅黑" w:eastAsia="微软雅黑" w:hAnsi="微软雅黑" w:hint="eastAsia"/>
          <w:szCs w:val="21"/>
        </w:rPr>
        <w:t>视频：体验两种不同的状态</w:t>
      </w:r>
    </w:p>
    <w:p w14:paraId="36D7A2C6" w14:textId="77777777" w:rsidR="009323C5" w:rsidRPr="00054C71" w:rsidRDefault="00850B88">
      <w:pPr>
        <w:pStyle w:val="ad"/>
        <w:numPr>
          <w:ilvl w:val="1"/>
          <w:numId w:val="12"/>
        </w:numPr>
        <w:ind w:firstLineChars="0"/>
        <w:rPr>
          <w:rFonts w:ascii="微软雅黑" w:eastAsia="微软雅黑" w:hAnsi="微软雅黑"/>
          <w:szCs w:val="21"/>
        </w:rPr>
      </w:pPr>
      <w:r w:rsidRPr="00054C71">
        <w:rPr>
          <w:rFonts w:ascii="微软雅黑" w:eastAsia="微软雅黑" w:hAnsi="微软雅黑" w:hint="eastAsia"/>
          <w:szCs w:val="21"/>
        </w:rPr>
        <w:t>讨论：什么样的员工是敬业的员工</w:t>
      </w:r>
    </w:p>
    <w:p w14:paraId="098C48EB" w14:textId="77777777" w:rsidR="009323C5" w:rsidRPr="00054C71" w:rsidRDefault="00850B88">
      <w:pPr>
        <w:pStyle w:val="ad"/>
        <w:numPr>
          <w:ilvl w:val="0"/>
          <w:numId w:val="12"/>
        </w:numPr>
        <w:tabs>
          <w:tab w:val="left" w:pos="540"/>
        </w:tabs>
        <w:spacing w:line="276" w:lineRule="auto"/>
        <w:ind w:firstLineChars="0"/>
        <w:rPr>
          <w:rFonts w:ascii="微软雅黑" w:eastAsia="微软雅黑" w:hAnsi="微软雅黑"/>
          <w:bCs/>
          <w:szCs w:val="21"/>
        </w:rPr>
      </w:pPr>
      <w:r w:rsidRPr="00054C71">
        <w:rPr>
          <w:rFonts w:ascii="微软雅黑" w:eastAsia="微软雅黑" w:hAnsi="微软雅黑" w:hint="eastAsia"/>
          <w:bCs/>
          <w:szCs w:val="21"/>
        </w:rPr>
        <w:t>敬业的员工对待工作及组织的态度</w:t>
      </w:r>
    </w:p>
    <w:p w14:paraId="65D621AE" w14:textId="77777777" w:rsidR="009323C5" w:rsidRPr="00054C71" w:rsidRDefault="00850B88">
      <w:pPr>
        <w:pStyle w:val="ad"/>
        <w:numPr>
          <w:ilvl w:val="0"/>
          <w:numId w:val="12"/>
        </w:numPr>
        <w:tabs>
          <w:tab w:val="left" w:pos="540"/>
        </w:tabs>
        <w:spacing w:line="276" w:lineRule="auto"/>
        <w:ind w:firstLineChars="0"/>
        <w:rPr>
          <w:rFonts w:ascii="微软雅黑" w:eastAsia="微软雅黑" w:hAnsi="微软雅黑"/>
          <w:bCs/>
          <w:szCs w:val="21"/>
        </w:rPr>
      </w:pPr>
      <w:r w:rsidRPr="00054C71">
        <w:rPr>
          <w:rFonts w:ascii="微软雅黑" w:eastAsia="微软雅黑" w:hAnsi="微软雅黑" w:hint="eastAsia"/>
          <w:bCs/>
          <w:szCs w:val="21"/>
        </w:rPr>
        <w:t>员工敬业度与企业文化的关系</w:t>
      </w:r>
    </w:p>
    <w:p w14:paraId="62D706E5" w14:textId="77777777" w:rsidR="009323C5" w:rsidRPr="00054C71" w:rsidRDefault="00850B88">
      <w:pPr>
        <w:pStyle w:val="ad"/>
        <w:numPr>
          <w:ilvl w:val="0"/>
          <w:numId w:val="12"/>
        </w:numPr>
        <w:tabs>
          <w:tab w:val="left" w:pos="540"/>
        </w:tabs>
        <w:spacing w:line="276" w:lineRule="auto"/>
        <w:ind w:firstLineChars="0"/>
        <w:rPr>
          <w:rFonts w:ascii="微软雅黑" w:eastAsia="微软雅黑" w:hAnsi="微软雅黑"/>
          <w:bCs/>
          <w:szCs w:val="21"/>
        </w:rPr>
      </w:pPr>
      <w:r w:rsidRPr="00054C71">
        <w:rPr>
          <w:rFonts w:ascii="微软雅黑" w:eastAsia="微软雅黑" w:hAnsi="微软雅黑" w:hint="eastAsia"/>
          <w:bCs/>
          <w:szCs w:val="21"/>
        </w:rPr>
        <w:t>案例分享</w:t>
      </w:r>
    </w:p>
    <w:p w14:paraId="6E30749A" w14:textId="77777777" w:rsidR="009323C5" w:rsidRPr="00054C71" w:rsidRDefault="00850B88">
      <w:pPr>
        <w:tabs>
          <w:tab w:val="left" w:pos="540"/>
        </w:tabs>
        <w:spacing w:line="276" w:lineRule="auto"/>
        <w:rPr>
          <w:rFonts w:ascii="微软雅黑" w:eastAsia="微软雅黑" w:hAnsi="微软雅黑"/>
          <w:b/>
          <w:color w:val="FF0000"/>
          <w:szCs w:val="21"/>
        </w:rPr>
      </w:pPr>
      <w:r w:rsidRPr="00054C71">
        <w:rPr>
          <w:rFonts w:ascii="微软雅黑" w:eastAsia="微软雅黑" w:hAnsi="微软雅黑" w:hint="eastAsia"/>
          <w:b/>
          <w:szCs w:val="21"/>
        </w:rPr>
        <w:lastRenderedPageBreak/>
        <w:t>二、Why important：员工敬业度对于企业的影响很大吗？</w:t>
      </w:r>
    </w:p>
    <w:p w14:paraId="53F629FC" w14:textId="77777777" w:rsidR="009323C5" w:rsidRPr="00054C71" w:rsidRDefault="00850B88">
      <w:pPr>
        <w:pStyle w:val="ad"/>
        <w:numPr>
          <w:ilvl w:val="0"/>
          <w:numId w:val="12"/>
        </w:numPr>
        <w:tabs>
          <w:tab w:val="left" w:pos="540"/>
        </w:tabs>
        <w:spacing w:line="276" w:lineRule="auto"/>
        <w:ind w:firstLineChars="0"/>
        <w:rPr>
          <w:rFonts w:ascii="微软雅黑" w:eastAsia="微软雅黑" w:hAnsi="微软雅黑"/>
          <w:bCs/>
          <w:color w:val="000000"/>
          <w:szCs w:val="21"/>
        </w:rPr>
      </w:pPr>
      <w:r w:rsidRPr="00054C71">
        <w:rPr>
          <w:rFonts w:ascii="微软雅黑" w:eastAsia="微软雅黑" w:hAnsi="微软雅黑" w:hint="eastAsia"/>
          <w:bCs/>
          <w:color w:val="000000"/>
          <w:szCs w:val="21"/>
        </w:rPr>
        <w:t>敬业度是如何驱动组织绩效的</w:t>
      </w:r>
    </w:p>
    <w:p w14:paraId="25B59412" w14:textId="77777777" w:rsidR="009323C5" w:rsidRPr="00054C71" w:rsidRDefault="00850B88">
      <w:pPr>
        <w:pStyle w:val="ad"/>
        <w:numPr>
          <w:ilvl w:val="0"/>
          <w:numId w:val="12"/>
        </w:numPr>
        <w:tabs>
          <w:tab w:val="left" w:pos="540"/>
        </w:tabs>
        <w:spacing w:line="276" w:lineRule="auto"/>
        <w:ind w:firstLineChars="0"/>
        <w:rPr>
          <w:rFonts w:ascii="微软雅黑" w:eastAsia="微软雅黑" w:hAnsi="微软雅黑"/>
          <w:bCs/>
          <w:color w:val="000000"/>
          <w:szCs w:val="21"/>
        </w:rPr>
      </w:pPr>
      <w:r w:rsidRPr="00054C71">
        <w:rPr>
          <w:rFonts w:ascii="微软雅黑" w:eastAsia="微软雅黑" w:hAnsi="微软雅黑" w:hint="eastAsia"/>
          <w:bCs/>
          <w:color w:val="000000"/>
          <w:szCs w:val="21"/>
        </w:rPr>
        <w:t>不敬业的代价</w:t>
      </w:r>
    </w:p>
    <w:p w14:paraId="41FE431E" w14:textId="77777777" w:rsidR="009323C5" w:rsidRPr="00054C71" w:rsidRDefault="00850B88">
      <w:pPr>
        <w:pStyle w:val="ad"/>
        <w:numPr>
          <w:ilvl w:val="0"/>
          <w:numId w:val="12"/>
        </w:numPr>
        <w:tabs>
          <w:tab w:val="left" w:pos="540"/>
        </w:tabs>
        <w:spacing w:line="276" w:lineRule="auto"/>
        <w:ind w:firstLineChars="0"/>
        <w:rPr>
          <w:rFonts w:ascii="微软雅黑" w:eastAsia="微软雅黑" w:hAnsi="微软雅黑"/>
          <w:bCs/>
          <w:color w:val="000000"/>
          <w:szCs w:val="21"/>
        </w:rPr>
      </w:pPr>
      <w:r w:rsidRPr="00054C71">
        <w:rPr>
          <w:rFonts w:ascii="微软雅黑" w:eastAsia="微软雅黑" w:hAnsi="微软雅黑" w:hint="eastAsia"/>
          <w:bCs/>
          <w:color w:val="000000"/>
          <w:szCs w:val="21"/>
        </w:rPr>
        <w:t>案例：某企业案例</w:t>
      </w:r>
    </w:p>
    <w:p w14:paraId="5261A1CD" w14:textId="77777777" w:rsidR="009323C5" w:rsidRPr="00054C71" w:rsidRDefault="00850B88">
      <w:pPr>
        <w:pStyle w:val="ad"/>
        <w:numPr>
          <w:ilvl w:val="0"/>
          <w:numId w:val="12"/>
        </w:numPr>
        <w:tabs>
          <w:tab w:val="left" w:pos="540"/>
        </w:tabs>
        <w:spacing w:line="276" w:lineRule="auto"/>
        <w:ind w:firstLineChars="0"/>
        <w:rPr>
          <w:rFonts w:ascii="微软雅黑" w:eastAsia="微软雅黑" w:hAnsi="微软雅黑"/>
          <w:b/>
          <w:color w:val="000000"/>
          <w:szCs w:val="21"/>
        </w:rPr>
      </w:pPr>
      <w:r w:rsidRPr="00054C71">
        <w:rPr>
          <w:rFonts w:ascii="微软雅黑" w:eastAsia="微软雅黑" w:hAnsi="微软雅黑" w:hint="eastAsia"/>
          <w:b/>
          <w:color w:val="000000"/>
          <w:szCs w:val="21"/>
        </w:rPr>
        <w:t>敬业度诊断的方法与工具分享</w:t>
      </w:r>
    </w:p>
    <w:p w14:paraId="06890F64" w14:textId="77777777" w:rsidR="009323C5" w:rsidRPr="00054C71" w:rsidRDefault="00850B88">
      <w:pPr>
        <w:pStyle w:val="ad"/>
        <w:numPr>
          <w:ilvl w:val="1"/>
          <w:numId w:val="12"/>
        </w:numPr>
        <w:tabs>
          <w:tab w:val="left" w:pos="540"/>
        </w:tabs>
        <w:spacing w:line="276" w:lineRule="auto"/>
        <w:ind w:firstLineChars="0"/>
        <w:rPr>
          <w:rFonts w:ascii="微软雅黑" w:eastAsia="微软雅黑" w:hAnsi="微软雅黑"/>
          <w:color w:val="000000"/>
          <w:szCs w:val="21"/>
        </w:rPr>
      </w:pPr>
      <w:r w:rsidRPr="00054C71">
        <w:rPr>
          <w:rFonts w:ascii="微软雅黑" w:eastAsia="微软雅黑" w:hAnsi="微软雅黑" w:hint="eastAsia"/>
          <w:color w:val="000000"/>
          <w:szCs w:val="21"/>
        </w:rPr>
        <w:t>华为公司</w:t>
      </w:r>
    </w:p>
    <w:p w14:paraId="5320219B" w14:textId="77777777" w:rsidR="009323C5" w:rsidRPr="00054C71" w:rsidRDefault="00850B88">
      <w:pPr>
        <w:pStyle w:val="ad"/>
        <w:numPr>
          <w:ilvl w:val="1"/>
          <w:numId w:val="12"/>
        </w:numPr>
        <w:tabs>
          <w:tab w:val="left" w:pos="540"/>
        </w:tabs>
        <w:spacing w:line="276" w:lineRule="auto"/>
        <w:ind w:firstLineChars="0"/>
        <w:rPr>
          <w:rFonts w:ascii="微软雅黑" w:eastAsia="微软雅黑" w:hAnsi="微软雅黑"/>
          <w:color w:val="000000"/>
          <w:szCs w:val="21"/>
        </w:rPr>
      </w:pPr>
      <w:r w:rsidRPr="00054C71">
        <w:rPr>
          <w:rFonts w:ascii="微软雅黑" w:eastAsia="微软雅黑" w:hAnsi="微软雅黑" w:hint="eastAsia"/>
          <w:color w:val="000000"/>
          <w:szCs w:val="21"/>
        </w:rPr>
        <w:t>腾讯</w:t>
      </w:r>
    </w:p>
    <w:p w14:paraId="12B60C95" w14:textId="77777777" w:rsidR="009323C5" w:rsidRPr="00054C71" w:rsidRDefault="00850B88">
      <w:pPr>
        <w:pStyle w:val="ad"/>
        <w:numPr>
          <w:ilvl w:val="1"/>
          <w:numId w:val="12"/>
        </w:numPr>
        <w:tabs>
          <w:tab w:val="left" w:pos="540"/>
        </w:tabs>
        <w:spacing w:line="276" w:lineRule="auto"/>
        <w:ind w:firstLineChars="0"/>
        <w:rPr>
          <w:rFonts w:ascii="微软雅黑" w:eastAsia="微软雅黑" w:hAnsi="微软雅黑"/>
          <w:color w:val="000000"/>
          <w:szCs w:val="21"/>
        </w:rPr>
      </w:pPr>
      <w:r w:rsidRPr="00054C71">
        <w:rPr>
          <w:rFonts w:ascii="微软雅黑" w:eastAsia="微软雅黑" w:hAnsi="微软雅黑" w:hint="eastAsia"/>
          <w:color w:val="000000"/>
          <w:szCs w:val="21"/>
        </w:rPr>
        <w:t>阿里巴巴</w:t>
      </w:r>
    </w:p>
    <w:p w14:paraId="6D0D585D" w14:textId="77777777" w:rsidR="009323C5" w:rsidRPr="00054C71" w:rsidRDefault="00850B88">
      <w:pPr>
        <w:tabs>
          <w:tab w:val="left" w:pos="540"/>
        </w:tabs>
        <w:spacing w:line="276" w:lineRule="auto"/>
        <w:rPr>
          <w:rFonts w:ascii="微软雅黑" w:eastAsia="微软雅黑" w:hAnsi="微软雅黑"/>
          <w:b/>
          <w:szCs w:val="21"/>
        </w:rPr>
      </w:pPr>
      <w:r w:rsidRPr="00054C71">
        <w:rPr>
          <w:rFonts w:ascii="微软雅黑" w:eastAsia="微软雅黑" w:hAnsi="微软雅黑" w:hint="eastAsia"/>
          <w:b/>
          <w:szCs w:val="21"/>
        </w:rPr>
        <w:t>三、影响员工敬业度的因素有哪些</w:t>
      </w:r>
    </w:p>
    <w:p w14:paraId="3403D661" w14:textId="77777777" w:rsidR="009323C5" w:rsidRPr="00054C71" w:rsidRDefault="00850B88">
      <w:pPr>
        <w:pStyle w:val="ad"/>
        <w:numPr>
          <w:ilvl w:val="0"/>
          <w:numId w:val="12"/>
        </w:numPr>
        <w:tabs>
          <w:tab w:val="left" w:pos="540"/>
        </w:tabs>
        <w:spacing w:line="276" w:lineRule="auto"/>
        <w:ind w:firstLineChars="0"/>
        <w:rPr>
          <w:rFonts w:ascii="微软雅黑" w:eastAsia="微软雅黑" w:hAnsi="微软雅黑"/>
          <w:bCs/>
          <w:color w:val="000000"/>
          <w:szCs w:val="21"/>
        </w:rPr>
      </w:pPr>
      <w:r w:rsidRPr="00054C71">
        <w:rPr>
          <w:rFonts w:ascii="微软雅黑" w:eastAsia="微软雅黑" w:hAnsi="微软雅黑" w:hint="eastAsia"/>
          <w:bCs/>
          <w:color w:val="000000"/>
          <w:szCs w:val="21"/>
        </w:rPr>
        <w:t>演练：寻找某企业的敬业驱动因素</w:t>
      </w:r>
    </w:p>
    <w:p w14:paraId="124424FA" w14:textId="77777777" w:rsidR="009323C5" w:rsidRPr="00054C71" w:rsidRDefault="00850B88">
      <w:pPr>
        <w:pStyle w:val="ad"/>
        <w:numPr>
          <w:ilvl w:val="0"/>
          <w:numId w:val="12"/>
        </w:numPr>
        <w:tabs>
          <w:tab w:val="left" w:pos="540"/>
        </w:tabs>
        <w:spacing w:line="276" w:lineRule="auto"/>
        <w:ind w:firstLineChars="0"/>
        <w:rPr>
          <w:rFonts w:ascii="微软雅黑" w:eastAsia="微软雅黑" w:hAnsi="微软雅黑"/>
          <w:bCs/>
          <w:color w:val="000000"/>
          <w:szCs w:val="21"/>
        </w:rPr>
      </w:pPr>
      <w:r w:rsidRPr="00054C71">
        <w:rPr>
          <w:rFonts w:ascii="微软雅黑" w:eastAsia="微软雅黑" w:hAnsi="微软雅黑" w:hint="eastAsia"/>
          <w:bCs/>
          <w:color w:val="000000"/>
          <w:szCs w:val="21"/>
        </w:rPr>
        <w:t>不同层面驱动因素探讨分析</w:t>
      </w:r>
    </w:p>
    <w:p w14:paraId="5B4B4736" w14:textId="77777777" w:rsidR="009323C5" w:rsidRPr="00054C71" w:rsidRDefault="00850B88">
      <w:pPr>
        <w:pStyle w:val="ad"/>
        <w:numPr>
          <w:ilvl w:val="0"/>
          <w:numId w:val="12"/>
        </w:numPr>
        <w:tabs>
          <w:tab w:val="left" w:pos="540"/>
        </w:tabs>
        <w:spacing w:line="276" w:lineRule="auto"/>
        <w:ind w:left="1080" w:firstLineChars="0" w:hanging="1080"/>
        <w:rPr>
          <w:rFonts w:ascii="微软雅黑" w:eastAsia="微软雅黑" w:hAnsi="微软雅黑"/>
          <w:bCs/>
          <w:color w:val="000000"/>
          <w:szCs w:val="21"/>
        </w:rPr>
      </w:pPr>
      <w:r w:rsidRPr="00054C71">
        <w:rPr>
          <w:rFonts w:ascii="微软雅黑" w:eastAsia="微软雅黑" w:hAnsi="微软雅黑" w:hint="eastAsia"/>
          <w:bCs/>
          <w:szCs w:val="21"/>
        </w:rPr>
        <w:t>总结：提升员工敬业度和组织氛围的关键因素与要点</w:t>
      </w:r>
    </w:p>
    <w:p w14:paraId="71F7CBE4" w14:textId="77777777" w:rsidR="009323C5" w:rsidRPr="00054C71" w:rsidRDefault="00850B88">
      <w:pPr>
        <w:tabs>
          <w:tab w:val="left" w:pos="540"/>
        </w:tabs>
        <w:spacing w:line="276" w:lineRule="auto"/>
        <w:rPr>
          <w:rFonts w:ascii="微软雅黑" w:eastAsia="微软雅黑" w:hAnsi="微软雅黑"/>
          <w:b/>
          <w:szCs w:val="21"/>
        </w:rPr>
      </w:pPr>
      <w:r w:rsidRPr="00054C71">
        <w:rPr>
          <w:rFonts w:ascii="微软雅黑" w:eastAsia="微软雅黑" w:hAnsi="微软雅黑" w:hint="eastAsia"/>
          <w:b/>
          <w:szCs w:val="21"/>
        </w:rPr>
        <w:t>四、敬业度提升行动方案指导</w:t>
      </w:r>
    </w:p>
    <w:p w14:paraId="4A55CB89" w14:textId="77777777" w:rsidR="009323C5" w:rsidRPr="00054C71" w:rsidRDefault="00850B88">
      <w:pPr>
        <w:pStyle w:val="ad"/>
        <w:numPr>
          <w:ilvl w:val="0"/>
          <w:numId w:val="12"/>
        </w:numPr>
        <w:tabs>
          <w:tab w:val="left" w:pos="540"/>
        </w:tabs>
        <w:spacing w:line="276" w:lineRule="auto"/>
        <w:ind w:firstLineChars="0"/>
        <w:rPr>
          <w:rFonts w:ascii="微软雅黑" w:eastAsia="微软雅黑" w:hAnsi="微软雅黑"/>
          <w:bCs/>
          <w:szCs w:val="21"/>
        </w:rPr>
      </w:pPr>
      <w:r w:rsidRPr="00054C71">
        <w:rPr>
          <w:rFonts w:ascii="微软雅黑" w:eastAsia="微软雅黑" w:hAnsi="微软雅黑" w:hint="eastAsia"/>
          <w:bCs/>
          <w:szCs w:val="21"/>
        </w:rPr>
        <w:t>提升员工敬业度的方法与步骤</w:t>
      </w:r>
    </w:p>
    <w:p w14:paraId="586E1B36" w14:textId="77777777" w:rsidR="009323C5" w:rsidRPr="00054C71" w:rsidRDefault="00850B88">
      <w:pPr>
        <w:pStyle w:val="ad"/>
        <w:numPr>
          <w:ilvl w:val="0"/>
          <w:numId w:val="12"/>
        </w:numPr>
        <w:tabs>
          <w:tab w:val="left" w:pos="540"/>
        </w:tabs>
        <w:spacing w:line="276" w:lineRule="auto"/>
        <w:ind w:firstLineChars="0"/>
        <w:rPr>
          <w:rFonts w:ascii="微软雅黑" w:eastAsia="微软雅黑" w:hAnsi="微软雅黑"/>
          <w:bCs/>
          <w:szCs w:val="21"/>
        </w:rPr>
      </w:pPr>
      <w:r w:rsidRPr="00054C71">
        <w:rPr>
          <w:rFonts w:ascii="微软雅黑" w:eastAsia="微软雅黑" w:hAnsi="微软雅黑" w:hint="eastAsia"/>
          <w:bCs/>
          <w:szCs w:val="21"/>
        </w:rPr>
        <w:t>如何做好焦点小组访谈</w:t>
      </w:r>
    </w:p>
    <w:p w14:paraId="1316DBA9" w14:textId="77777777" w:rsidR="009323C5" w:rsidRPr="00054C71" w:rsidRDefault="00850B88">
      <w:pPr>
        <w:pStyle w:val="ad"/>
        <w:numPr>
          <w:ilvl w:val="0"/>
          <w:numId w:val="12"/>
        </w:numPr>
        <w:tabs>
          <w:tab w:val="left" w:pos="540"/>
        </w:tabs>
        <w:spacing w:line="276" w:lineRule="auto"/>
        <w:ind w:firstLineChars="0"/>
        <w:rPr>
          <w:rFonts w:ascii="微软雅黑" w:eastAsia="微软雅黑" w:hAnsi="微软雅黑"/>
          <w:bCs/>
          <w:szCs w:val="21"/>
        </w:rPr>
      </w:pPr>
      <w:r w:rsidRPr="00054C71">
        <w:rPr>
          <w:rFonts w:ascii="微软雅黑" w:eastAsia="微软雅黑" w:hAnsi="微软雅黑" w:hint="eastAsia"/>
          <w:bCs/>
          <w:szCs w:val="21"/>
        </w:rPr>
        <w:t>案例演练</w:t>
      </w:r>
    </w:p>
    <w:p w14:paraId="6EF58B3A" w14:textId="77777777" w:rsidR="009323C5" w:rsidRPr="00054C71" w:rsidRDefault="00850B88">
      <w:pPr>
        <w:tabs>
          <w:tab w:val="left" w:pos="540"/>
        </w:tabs>
        <w:spacing w:line="276" w:lineRule="auto"/>
        <w:rPr>
          <w:rFonts w:ascii="微软雅黑" w:eastAsia="微软雅黑" w:hAnsi="微软雅黑"/>
          <w:b/>
          <w:szCs w:val="21"/>
        </w:rPr>
      </w:pPr>
      <w:r w:rsidRPr="00054C71">
        <w:rPr>
          <w:rFonts w:ascii="微软雅黑" w:eastAsia="微软雅黑" w:hAnsi="微软雅黑" w:hint="eastAsia"/>
          <w:b/>
          <w:szCs w:val="21"/>
        </w:rPr>
        <w:t>五、敬业度提升案例实践</w:t>
      </w:r>
    </w:p>
    <w:p w14:paraId="5CEB300C" w14:textId="77777777" w:rsidR="009323C5" w:rsidRPr="00054C71" w:rsidRDefault="00850B88">
      <w:pPr>
        <w:pStyle w:val="ad"/>
        <w:numPr>
          <w:ilvl w:val="0"/>
          <w:numId w:val="12"/>
        </w:numPr>
        <w:tabs>
          <w:tab w:val="left" w:pos="540"/>
        </w:tabs>
        <w:spacing w:line="276" w:lineRule="auto"/>
        <w:ind w:left="1080" w:firstLineChars="0" w:hanging="1080"/>
        <w:rPr>
          <w:rFonts w:ascii="微软雅黑" w:eastAsia="微软雅黑" w:hAnsi="微软雅黑"/>
          <w:bCs/>
          <w:color w:val="000000"/>
          <w:szCs w:val="21"/>
        </w:rPr>
      </w:pPr>
      <w:r w:rsidRPr="00054C71">
        <w:rPr>
          <w:rFonts w:ascii="微软雅黑" w:eastAsia="微软雅黑" w:hAnsi="微软雅黑" w:hint="eastAsia"/>
          <w:bCs/>
          <w:szCs w:val="21"/>
        </w:rPr>
        <w:t>学员研讨及分享：曾经做过的提升员工敬业度和营造组织氛围的案例</w:t>
      </w:r>
    </w:p>
    <w:p w14:paraId="75E27E87" w14:textId="4243CD49" w:rsidR="009323C5" w:rsidRPr="00054C71" w:rsidRDefault="00850B88" w:rsidP="00054C71">
      <w:pPr>
        <w:pStyle w:val="ad"/>
        <w:numPr>
          <w:ilvl w:val="0"/>
          <w:numId w:val="12"/>
        </w:numPr>
        <w:tabs>
          <w:tab w:val="left" w:pos="540"/>
        </w:tabs>
        <w:spacing w:line="276" w:lineRule="auto"/>
        <w:ind w:firstLineChars="0"/>
        <w:rPr>
          <w:rFonts w:ascii="微软雅黑" w:eastAsia="微软雅黑" w:hAnsi="微软雅黑"/>
          <w:bCs/>
          <w:szCs w:val="21"/>
        </w:rPr>
      </w:pPr>
      <w:r w:rsidRPr="00054C71">
        <w:rPr>
          <w:rFonts w:ascii="微软雅黑" w:eastAsia="微软雅黑" w:hAnsi="微软雅黑" w:hint="eastAsia"/>
          <w:bCs/>
          <w:szCs w:val="21"/>
        </w:rPr>
        <w:t>员工敬业度提升相关优秀实践分享</w:t>
      </w:r>
    </w:p>
    <w:p w14:paraId="32FA4284" w14:textId="77777777" w:rsidR="00CD1AC8" w:rsidRPr="00054C71" w:rsidRDefault="00850B88">
      <w:pPr>
        <w:tabs>
          <w:tab w:val="left" w:pos="0"/>
          <w:tab w:val="left" w:pos="360"/>
        </w:tabs>
        <w:spacing w:after="120" w:line="0" w:lineRule="atLeast"/>
        <w:rPr>
          <w:rFonts w:ascii="微软雅黑" w:eastAsia="微软雅黑" w:hAnsi="微软雅黑" w:cs="Arial"/>
          <w:b/>
          <w:bCs/>
          <w:color w:val="C00000"/>
          <w:szCs w:val="21"/>
        </w:rPr>
      </w:pPr>
      <w:r w:rsidRPr="00054C71">
        <w:rPr>
          <w:rFonts w:ascii="微软雅黑" w:eastAsia="微软雅黑" w:hAnsi="微软雅黑" w:cs="Arial" w:hint="eastAsia"/>
          <w:b/>
          <w:bCs/>
          <w:color w:val="C00000"/>
          <w:szCs w:val="21"/>
        </w:rPr>
        <w:t xml:space="preserve">【讲师介绍】 </w:t>
      </w:r>
    </w:p>
    <w:p w14:paraId="29840524" w14:textId="1C856232" w:rsidR="009323C5" w:rsidRPr="00054C71" w:rsidRDefault="00CD1AC8">
      <w:pPr>
        <w:tabs>
          <w:tab w:val="left" w:pos="0"/>
          <w:tab w:val="left" w:pos="360"/>
        </w:tabs>
        <w:spacing w:after="120" w:line="0" w:lineRule="atLeast"/>
        <w:rPr>
          <w:rFonts w:ascii="微软雅黑" w:eastAsia="微软雅黑" w:hAnsi="微软雅黑" w:cs="Arial"/>
          <w:b/>
          <w:bCs/>
          <w:color w:val="000000"/>
          <w:szCs w:val="21"/>
        </w:rPr>
      </w:pPr>
      <w:r w:rsidRPr="00054C71">
        <w:rPr>
          <w:rFonts w:ascii="微软雅黑" w:eastAsia="微软雅黑" w:hAnsi="微软雅黑" w:cs="Arial"/>
          <w:b/>
          <w:bCs/>
          <w:color w:val="000000"/>
          <w:szCs w:val="21"/>
        </w:rPr>
        <w:tab/>
      </w:r>
      <w:r w:rsidR="00850B88" w:rsidRPr="00054C71">
        <w:rPr>
          <w:rFonts w:ascii="微软雅黑" w:eastAsia="微软雅黑" w:hAnsi="微软雅黑" w:cs="Arial" w:hint="eastAsia"/>
          <w:b/>
          <w:bCs/>
          <w:color w:val="C00000"/>
          <w:szCs w:val="21"/>
        </w:rPr>
        <w:t>代</w:t>
      </w:r>
      <w:r w:rsidRPr="00054C71">
        <w:rPr>
          <w:rFonts w:ascii="微软雅黑" w:eastAsia="微软雅黑" w:hAnsi="微软雅黑" w:cs="Arial" w:hint="eastAsia"/>
          <w:b/>
          <w:bCs/>
          <w:color w:val="C00000"/>
          <w:szCs w:val="21"/>
        </w:rPr>
        <w:t>老师</w:t>
      </w:r>
    </w:p>
    <w:p w14:paraId="48C5F5EB" w14:textId="77777777" w:rsidR="009323C5" w:rsidRPr="00054C71" w:rsidRDefault="00850B88" w:rsidP="00054C71">
      <w:pPr>
        <w:spacing w:afterLines="50" w:after="156" w:line="440" w:lineRule="exact"/>
        <w:ind w:firstLine="420"/>
        <w:jc w:val="left"/>
        <w:rPr>
          <w:rFonts w:ascii="微软雅黑" w:eastAsia="微软雅黑" w:hAnsi="微软雅黑"/>
          <w:bCs/>
          <w:szCs w:val="21"/>
        </w:rPr>
      </w:pPr>
      <w:r w:rsidRPr="00054C71">
        <w:rPr>
          <w:rFonts w:ascii="微软雅黑" w:eastAsia="微软雅黑" w:hAnsi="微软雅黑" w:hint="eastAsia"/>
          <w:bCs/>
          <w:szCs w:val="21"/>
        </w:rPr>
        <w:t>原华为组织和人才发展高级HR经理、华为大学讲师</w:t>
      </w:r>
    </w:p>
    <w:p w14:paraId="6D7808EB" w14:textId="77777777" w:rsidR="009323C5" w:rsidRPr="00054C71" w:rsidRDefault="00850B88" w:rsidP="00054C71">
      <w:pPr>
        <w:spacing w:afterLines="50" w:after="156" w:line="440" w:lineRule="exact"/>
        <w:ind w:firstLine="420"/>
        <w:jc w:val="left"/>
        <w:rPr>
          <w:rFonts w:ascii="微软雅黑" w:eastAsia="微软雅黑" w:hAnsi="微软雅黑"/>
          <w:bCs/>
          <w:szCs w:val="21"/>
        </w:rPr>
      </w:pPr>
      <w:r w:rsidRPr="00054C71">
        <w:rPr>
          <w:rFonts w:ascii="微软雅黑" w:eastAsia="微软雅黑" w:hAnsi="微软雅黑" w:hint="eastAsia"/>
          <w:bCs/>
          <w:szCs w:val="21"/>
        </w:rPr>
        <w:t>原腾讯资深组织诊断与能力提升专家、企业文化专家、腾讯学院高级讲师</w:t>
      </w:r>
    </w:p>
    <w:p w14:paraId="30FB0354" w14:textId="77777777" w:rsidR="009323C5" w:rsidRPr="00054C71" w:rsidRDefault="00850B88" w:rsidP="00054C71">
      <w:pPr>
        <w:spacing w:afterLines="50" w:after="156" w:line="440" w:lineRule="exact"/>
        <w:ind w:firstLine="420"/>
        <w:jc w:val="left"/>
        <w:rPr>
          <w:rFonts w:ascii="微软雅黑" w:eastAsia="微软雅黑" w:hAnsi="微软雅黑"/>
          <w:bCs/>
          <w:szCs w:val="21"/>
        </w:rPr>
      </w:pPr>
      <w:r w:rsidRPr="00054C71">
        <w:rPr>
          <w:rFonts w:ascii="微软雅黑" w:eastAsia="微软雅黑" w:hAnsi="微软雅黑" w:hint="eastAsia"/>
          <w:bCs/>
          <w:szCs w:val="21"/>
        </w:rPr>
        <w:lastRenderedPageBreak/>
        <w:t>原腾讯最大游戏部门（天美工作室）HR经理</w:t>
      </w:r>
    </w:p>
    <w:p w14:paraId="28BB6CFB" w14:textId="77777777" w:rsidR="009323C5" w:rsidRPr="00054C71" w:rsidRDefault="00850B88" w:rsidP="00054C71">
      <w:pPr>
        <w:spacing w:afterLines="50" w:after="156" w:line="440" w:lineRule="exact"/>
        <w:ind w:firstLine="420"/>
        <w:jc w:val="left"/>
        <w:rPr>
          <w:rFonts w:ascii="微软雅黑" w:eastAsia="微软雅黑" w:hAnsi="微软雅黑"/>
          <w:bCs/>
          <w:szCs w:val="21"/>
        </w:rPr>
      </w:pPr>
      <w:r w:rsidRPr="00054C71">
        <w:rPr>
          <w:rFonts w:ascii="微软雅黑" w:eastAsia="微软雅黑" w:hAnsi="微软雅黑" w:hint="eastAsia"/>
          <w:bCs/>
          <w:szCs w:val="21"/>
        </w:rPr>
        <w:t>第一个成功推动华为体系化的领导力培训项目PLDP/PMDP等大型培训项目的开发与实施；与IBM合作在研发体系率先全面推广和实践领导力提升项目，是BLM模型、PARR等先进方法论在华为引入的先锋部队；深度参与华为公司绩效管理、HRBP体系搭建等大型变革项目，有深刻专业的理解和实践。</w:t>
      </w:r>
    </w:p>
    <w:p w14:paraId="3950AD41" w14:textId="77777777" w:rsidR="009323C5" w:rsidRPr="00054C71" w:rsidRDefault="00850B88" w:rsidP="00054C71">
      <w:pPr>
        <w:spacing w:afterLines="50" w:after="156" w:line="440" w:lineRule="exact"/>
        <w:ind w:firstLine="420"/>
        <w:jc w:val="left"/>
        <w:rPr>
          <w:rFonts w:ascii="微软雅黑" w:eastAsia="微软雅黑" w:hAnsi="微软雅黑"/>
          <w:bCs/>
          <w:szCs w:val="21"/>
        </w:rPr>
      </w:pPr>
      <w:r w:rsidRPr="00054C71">
        <w:rPr>
          <w:rFonts w:ascii="微软雅黑" w:eastAsia="微软雅黑" w:hAnsi="微软雅黑" w:hint="eastAsia"/>
          <w:bCs/>
          <w:szCs w:val="21"/>
        </w:rPr>
        <w:t>师从华人管理大师杨国安教授，在腾讯及腾讯投资公司深度实践组织能力诊断及提升项目，精通业界前沿理论及实践；企业文化专家，帮助腾讯企业文化升级并实施落地；后加入腾讯最大的游戏部门担任HR经理，推动组织变革、领导力提升与核心人才发展，对HR三支柱实践及HRBP建设有丰富实践经验。</w:t>
      </w:r>
    </w:p>
    <w:p w14:paraId="671368CF" w14:textId="77777777" w:rsidR="009323C5" w:rsidRPr="00054C71" w:rsidRDefault="00850B88" w:rsidP="00054C71">
      <w:pPr>
        <w:spacing w:afterLines="50" w:after="156" w:line="440" w:lineRule="exact"/>
        <w:ind w:firstLine="420"/>
        <w:jc w:val="left"/>
        <w:rPr>
          <w:rFonts w:ascii="微软雅黑" w:eastAsia="微软雅黑" w:hAnsi="微软雅黑"/>
          <w:bCs/>
          <w:szCs w:val="21"/>
        </w:rPr>
      </w:pPr>
      <w:r w:rsidRPr="00054C71">
        <w:rPr>
          <w:rFonts w:ascii="微软雅黑" w:eastAsia="微软雅黑" w:hAnsi="微软雅黑" w:hint="eastAsia"/>
          <w:bCs/>
          <w:szCs w:val="21"/>
        </w:rPr>
        <w:t>服务上百家大型企业及中小型创业公司，对于大公司专业化、职业化项目解决方案设计与推动实施、以及创业公司的人力资源与业务结合和工作开展有深刻理解和实践经验。</w:t>
      </w:r>
    </w:p>
    <w:p w14:paraId="6EA8B100" w14:textId="64C9DE0D" w:rsidR="009323C5" w:rsidRPr="00054C71" w:rsidRDefault="00850B88" w:rsidP="00054C71">
      <w:pPr>
        <w:spacing w:afterLines="50" w:after="156" w:line="440" w:lineRule="exact"/>
        <w:ind w:firstLine="420"/>
        <w:jc w:val="left"/>
        <w:rPr>
          <w:rFonts w:ascii="微软雅黑" w:eastAsia="微软雅黑" w:hAnsi="微软雅黑"/>
          <w:bCs/>
          <w:szCs w:val="21"/>
        </w:rPr>
      </w:pPr>
      <w:r w:rsidRPr="00054C71">
        <w:rPr>
          <w:rFonts w:ascii="微软雅黑" w:eastAsia="微软雅黑" w:hAnsi="微软雅黑" w:hint="eastAsia"/>
          <w:bCs/>
          <w:szCs w:val="21"/>
        </w:rPr>
        <w:t>服务过的企业：腾讯、迈瑞医疗、中信银行信用卡中心、招商银行、顺丰、巨人网络、今日头条、斗鱼直播、融创地产、万科地产、OPPO、亚朵酒店</w:t>
      </w:r>
    </w:p>
    <w:p w14:paraId="13C2592C" w14:textId="15472B50" w:rsidR="00054C71" w:rsidRDefault="00054C71" w:rsidP="00CD1AC8">
      <w:pPr>
        <w:spacing w:afterLines="50" w:after="156" w:line="440" w:lineRule="exact"/>
        <w:jc w:val="left"/>
        <w:rPr>
          <w:rFonts w:ascii="微软雅黑" w:eastAsia="微软雅黑" w:hAnsi="微软雅黑"/>
          <w:bCs/>
          <w:szCs w:val="21"/>
        </w:rPr>
      </w:pPr>
    </w:p>
    <w:p w14:paraId="6655554E" w14:textId="23A14B85" w:rsidR="00A127C0" w:rsidRPr="00A127C0" w:rsidRDefault="00A127C0" w:rsidP="00A127C0">
      <w:pPr>
        <w:pStyle w:val="ad"/>
        <w:spacing w:line="420" w:lineRule="exact"/>
        <w:ind w:firstLineChars="0" w:firstLine="0"/>
        <w:rPr>
          <w:rFonts w:ascii="微软雅黑" w:eastAsia="微软雅黑" w:hAnsi="微软雅黑" w:cs="Arial"/>
          <w:color w:val="C00000"/>
          <w:sz w:val="15"/>
          <w:szCs w:val="15"/>
        </w:rPr>
      </w:pPr>
      <w:r w:rsidRPr="004B2473">
        <w:rPr>
          <w:rFonts w:ascii="微软雅黑" w:eastAsia="微软雅黑" w:hAnsi="微软雅黑" w:cs="Arial" w:hint="eastAsia"/>
          <w:color w:val="C00000"/>
          <w:sz w:val="15"/>
          <w:szCs w:val="15"/>
        </w:rPr>
        <w:t>特别声明：主办方保留对课程信息（包括价格、日期、地点、师资、课程安排和其他细节等）进行调整的权利。</w:t>
      </w:r>
    </w:p>
    <w:sectPr w:rsidR="00A127C0" w:rsidRPr="00A127C0">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8C71E" w14:textId="77777777" w:rsidR="006F762F" w:rsidRDefault="006F762F">
      <w:r>
        <w:separator/>
      </w:r>
    </w:p>
  </w:endnote>
  <w:endnote w:type="continuationSeparator" w:id="0">
    <w:p w14:paraId="5F2D5F5B" w14:textId="77777777" w:rsidR="006F762F" w:rsidRDefault="006F7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931E8" w14:textId="77777777" w:rsidR="006F762F" w:rsidRDefault="006F762F">
      <w:r>
        <w:separator/>
      </w:r>
    </w:p>
  </w:footnote>
  <w:footnote w:type="continuationSeparator" w:id="0">
    <w:p w14:paraId="4726ACF4" w14:textId="77777777" w:rsidR="006F762F" w:rsidRDefault="006F7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C618A" w14:textId="77777777" w:rsidR="009323C5" w:rsidRDefault="00850B88">
    <w:pPr>
      <w:pStyle w:val="a9"/>
    </w:pPr>
    <w:r>
      <w:ptab w:relativeTo="margin" w:alignment="center"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1ABC"/>
    <w:multiLevelType w:val="multilevel"/>
    <w:tmpl w:val="06EB1ABC"/>
    <w:lvl w:ilvl="0">
      <w:start w:val="1"/>
      <w:numFmt w:val="bullet"/>
      <w:lvlText w:val=""/>
      <w:lvlJc w:val="left"/>
      <w:pPr>
        <w:ind w:left="1200" w:hanging="360"/>
      </w:pPr>
      <w:rPr>
        <w:rFonts w:ascii="Wingdings" w:hAnsi="Wingdings"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hint="default"/>
      </w:rPr>
    </w:lvl>
    <w:lvl w:ilvl="3">
      <w:start w:val="1"/>
      <w:numFmt w:val="bullet"/>
      <w:lvlText w:val=""/>
      <w:lvlJc w:val="left"/>
      <w:pPr>
        <w:ind w:left="3360" w:hanging="360"/>
      </w:pPr>
      <w:rPr>
        <w:rFonts w:ascii="Symbol" w:hAnsi="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hint="default"/>
      </w:rPr>
    </w:lvl>
    <w:lvl w:ilvl="6">
      <w:start w:val="1"/>
      <w:numFmt w:val="bullet"/>
      <w:lvlText w:val=""/>
      <w:lvlJc w:val="left"/>
      <w:pPr>
        <w:ind w:left="5520" w:hanging="360"/>
      </w:pPr>
      <w:rPr>
        <w:rFonts w:ascii="Symbol" w:hAnsi="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hint="default"/>
      </w:rPr>
    </w:lvl>
  </w:abstractNum>
  <w:abstractNum w:abstractNumId="1" w15:restartNumberingAfterBreak="0">
    <w:nsid w:val="07864539"/>
    <w:multiLevelType w:val="multilevel"/>
    <w:tmpl w:val="07864539"/>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10BB09AC"/>
    <w:multiLevelType w:val="multilevel"/>
    <w:tmpl w:val="10BB09AC"/>
    <w:lvl w:ilvl="0">
      <w:start w:val="1"/>
      <w:numFmt w:val="bullet"/>
      <w:lvlText w:val=""/>
      <w:lvlJc w:val="left"/>
      <w:pPr>
        <w:ind w:left="420" w:hanging="420"/>
      </w:pPr>
      <w:rPr>
        <w:rFonts w:ascii="Symbol" w:hAnsi="Symbol"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18DC6289"/>
    <w:multiLevelType w:val="multilevel"/>
    <w:tmpl w:val="18DC6289"/>
    <w:lvl w:ilvl="0">
      <w:start w:val="1"/>
      <w:numFmt w:val="bullet"/>
      <w:lvlText w:val=""/>
      <w:lvlJc w:val="left"/>
      <w:pPr>
        <w:ind w:left="1560" w:hanging="360"/>
      </w:pPr>
      <w:rPr>
        <w:rFonts w:ascii="Wingdings" w:hAnsi="Wingdings" w:hint="default"/>
      </w:rPr>
    </w:lvl>
    <w:lvl w:ilvl="1">
      <w:start w:val="1"/>
      <w:numFmt w:val="bullet"/>
      <w:lvlText w:val="o"/>
      <w:lvlJc w:val="left"/>
      <w:pPr>
        <w:ind w:left="2280" w:hanging="360"/>
      </w:pPr>
      <w:rPr>
        <w:rFonts w:ascii="Courier New" w:hAnsi="Courier New" w:cs="Courier New" w:hint="default"/>
      </w:rPr>
    </w:lvl>
    <w:lvl w:ilvl="2">
      <w:start w:val="1"/>
      <w:numFmt w:val="bullet"/>
      <w:lvlText w:val=""/>
      <w:lvlJc w:val="left"/>
      <w:pPr>
        <w:ind w:left="3000" w:hanging="360"/>
      </w:pPr>
      <w:rPr>
        <w:rFonts w:ascii="Wingdings" w:hAnsi="Wingdings" w:hint="default"/>
      </w:rPr>
    </w:lvl>
    <w:lvl w:ilvl="3">
      <w:start w:val="1"/>
      <w:numFmt w:val="bullet"/>
      <w:lvlText w:val=""/>
      <w:lvlJc w:val="left"/>
      <w:pPr>
        <w:ind w:left="3720" w:hanging="360"/>
      </w:pPr>
      <w:rPr>
        <w:rFonts w:ascii="Symbol" w:hAnsi="Symbol" w:hint="default"/>
      </w:rPr>
    </w:lvl>
    <w:lvl w:ilvl="4">
      <w:start w:val="1"/>
      <w:numFmt w:val="bullet"/>
      <w:lvlText w:val="o"/>
      <w:lvlJc w:val="left"/>
      <w:pPr>
        <w:ind w:left="4440" w:hanging="360"/>
      </w:pPr>
      <w:rPr>
        <w:rFonts w:ascii="Courier New" w:hAnsi="Courier New" w:cs="Courier New" w:hint="default"/>
      </w:rPr>
    </w:lvl>
    <w:lvl w:ilvl="5">
      <w:start w:val="1"/>
      <w:numFmt w:val="bullet"/>
      <w:lvlText w:val=""/>
      <w:lvlJc w:val="left"/>
      <w:pPr>
        <w:ind w:left="5160" w:hanging="360"/>
      </w:pPr>
      <w:rPr>
        <w:rFonts w:ascii="Wingdings" w:hAnsi="Wingdings" w:hint="default"/>
      </w:rPr>
    </w:lvl>
    <w:lvl w:ilvl="6">
      <w:start w:val="1"/>
      <w:numFmt w:val="bullet"/>
      <w:lvlText w:val=""/>
      <w:lvlJc w:val="left"/>
      <w:pPr>
        <w:ind w:left="5880" w:hanging="360"/>
      </w:pPr>
      <w:rPr>
        <w:rFonts w:ascii="Symbol" w:hAnsi="Symbol" w:hint="default"/>
      </w:rPr>
    </w:lvl>
    <w:lvl w:ilvl="7">
      <w:start w:val="1"/>
      <w:numFmt w:val="bullet"/>
      <w:lvlText w:val="o"/>
      <w:lvlJc w:val="left"/>
      <w:pPr>
        <w:ind w:left="6600" w:hanging="360"/>
      </w:pPr>
      <w:rPr>
        <w:rFonts w:ascii="Courier New" w:hAnsi="Courier New" w:cs="Courier New" w:hint="default"/>
      </w:rPr>
    </w:lvl>
    <w:lvl w:ilvl="8">
      <w:start w:val="1"/>
      <w:numFmt w:val="bullet"/>
      <w:lvlText w:val=""/>
      <w:lvlJc w:val="left"/>
      <w:pPr>
        <w:ind w:left="7320" w:hanging="360"/>
      </w:pPr>
      <w:rPr>
        <w:rFonts w:ascii="Wingdings" w:hAnsi="Wingdings" w:hint="default"/>
      </w:rPr>
    </w:lvl>
  </w:abstractNum>
  <w:abstractNum w:abstractNumId="4" w15:restartNumberingAfterBreak="0">
    <w:nsid w:val="24C24D6D"/>
    <w:multiLevelType w:val="multilevel"/>
    <w:tmpl w:val="24C24D6D"/>
    <w:lvl w:ilvl="0">
      <w:start w:val="1"/>
      <w:numFmt w:val="bullet"/>
      <w:lvlText w:val=""/>
      <w:lvlJc w:val="left"/>
      <w:pPr>
        <w:ind w:left="720" w:hanging="360"/>
      </w:pPr>
      <w:rPr>
        <w:rFonts w:ascii="Symbol" w:hAnsi="Symbol" w:hint="default"/>
        <w:color w:val="auto"/>
      </w:rPr>
    </w:lvl>
    <w:lvl w:ilvl="1">
      <w:start w:val="1"/>
      <w:numFmt w:val="decimal"/>
      <w:lvlText w:val="（%2）"/>
      <w:lvlJc w:val="left"/>
      <w:pPr>
        <w:ind w:left="1500" w:hanging="720"/>
      </w:pPr>
      <w:rPr>
        <w:rFonts w:hint="default"/>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 w15:restartNumberingAfterBreak="0">
    <w:nsid w:val="26BD618F"/>
    <w:multiLevelType w:val="multilevel"/>
    <w:tmpl w:val="26BD61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D5F45DA"/>
    <w:multiLevelType w:val="multilevel"/>
    <w:tmpl w:val="2D5F45DA"/>
    <w:lvl w:ilvl="0">
      <w:start w:val="1"/>
      <w:numFmt w:val="bullet"/>
      <w:lvlText w:val=""/>
      <w:lvlJc w:val="left"/>
      <w:pPr>
        <w:ind w:left="1620" w:hanging="360"/>
      </w:pPr>
      <w:rPr>
        <w:rFonts w:ascii="Wingdings" w:hAnsi="Wingdings"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start w:val="1"/>
      <w:numFmt w:val="bullet"/>
      <w:lvlText w:val="o"/>
      <w:lvlJc w:val="left"/>
      <w:pPr>
        <w:ind w:left="4500" w:hanging="360"/>
      </w:pPr>
      <w:rPr>
        <w:rFonts w:ascii="Courier New" w:hAnsi="Courier New" w:cs="Courier New" w:hint="default"/>
      </w:rPr>
    </w:lvl>
    <w:lvl w:ilvl="5">
      <w:start w:val="1"/>
      <w:numFmt w:val="bullet"/>
      <w:lvlText w:val=""/>
      <w:lvlJc w:val="left"/>
      <w:pPr>
        <w:ind w:left="5220" w:hanging="360"/>
      </w:pPr>
      <w:rPr>
        <w:rFonts w:ascii="Wingdings" w:hAnsi="Wingdings" w:hint="default"/>
      </w:rPr>
    </w:lvl>
    <w:lvl w:ilvl="6">
      <w:start w:val="1"/>
      <w:numFmt w:val="bullet"/>
      <w:lvlText w:val=""/>
      <w:lvlJc w:val="left"/>
      <w:pPr>
        <w:ind w:left="5940" w:hanging="360"/>
      </w:pPr>
      <w:rPr>
        <w:rFonts w:ascii="Symbol" w:hAnsi="Symbol" w:hint="default"/>
      </w:rPr>
    </w:lvl>
    <w:lvl w:ilvl="7">
      <w:start w:val="1"/>
      <w:numFmt w:val="bullet"/>
      <w:lvlText w:val="o"/>
      <w:lvlJc w:val="left"/>
      <w:pPr>
        <w:ind w:left="6660" w:hanging="360"/>
      </w:pPr>
      <w:rPr>
        <w:rFonts w:ascii="Courier New" w:hAnsi="Courier New" w:cs="Courier New" w:hint="default"/>
      </w:rPr>
    </w:lvl>
    <w:lvl w:ilvl="8">
      <w:start w:val="1"/>
      <w:numFmt w:val="bullet"/>
      <w:lvlText w:val=""/>
      <w:lvlJc w:val="left"/>
      <w:pPr>
        <w:ind w:left="7380" w:hanging="360"/>
      </w:pPr>
      <w:rPr>
        <w:rFonts w:ascii="Wingdings" w:hAnsi="Wingdings" w:hint="default"/>
      </w:rPr>
    </w:lvl>
  </w:abstractNum>
  <w:abstractNum w:abstractNumId="7" w15:restartNumberingAfterBreak="0">
    <w:nsid w:val="32EE191F"/>
    <w:multiLevelType w:val="multilevel"/>
    <w:tmpl w:val="32EE191F"/>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5B50E21"/>
    <w:multiLevelType w:val="multilevel"/>
    <w:tmpl w:val="35B50E21"/>
    <w:lvl w:ilvl="0">
      <w:start w:val="1"/>
      <w:numFmt w:val="bullet"/>
      <w:lvlText w:val=""/>
      <w:lvlJc w:val="left"/>
      <w:pPr>
        <w:ind w:left="1140" w:hanging="360"/>
      </w:pPr>
      <w:rPr>
        <w:rFonts w:ascii="Wingdings" w:hAnsi="Wingdings" w:hint="default"/>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abstractNum w:abstractNumId="9" w15:restartNumberingAfterBreak="0">
    <w:nsid w:val="50B277EC"/>
    <w:multiLevelType w:val="multilevel"/>
    <w:tmpl w:val="50B277EC"/>
    <w:lvl w:ilvl="0">
      <w:start w:val="1"/>
      <w:numFmt w:val="bullet"/>
      <w:lvlText w:val=""/>
      <w:lvlJc w:val="left"/>
      <w:pPr>
        <w:ind w:left="780" w:hanging="360"/>
      </w:pPr>
      <w:rPr>
        <w:rFonts w:ascii="Symbol" w:hAnsi="Symbol" w:hint="default"/>
        <w:color w:val="auto"/>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0" w15:restartNumberingAfterBreak="0">
    <w:nsid w:val="50CD1DC2"/>
    <w:multiLevelType w:val="multilevel"/>
    <w:tmpl w:val="50CD1DC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6734494"/>
    <w:multiLevelType w:val="multilevel"/>
    <w:tmpl w:val="56734494"/>
    <w:lvl w:ilvl="0">
      <w:start w:val="4"/>
      <w:numFmt w:val="japaneseCounting"/>
      <w:lvlText w:val="%1、"/>
      <w:lvlJc w:val="left"/>
      <w:pPr>
        <w:ind w:left="420" w:hanging="420"/>
      </w:pPr>
      <w:rPr>
        <w:rFonts w:hint="default"/>
      </w:rPr>
    </w:lvl>
    <w:lvl w:ilvl="1">
      <w:start w:val="1"/>
      <w:numFmt w:val="decimal"/>
      <w:lvlText w:val="%2、"/>
      <w:lvlJc w:val="left"/>
      <w:pPr>
        <w:ind w:left="36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62D0115"/>
    <w:multiLevelType w:val="multilevel"/>
    <w:tmpl w:val="762D0115"/>
    <w:lvl w:ilvl="0">
      <w:start w:val="1"/>
      <w:numFmt w:val="bullet"/>
      <w:lvlText w:val=""/>
      <w:lvlJc w:val="left"/>
      <w:pPr>
        <w:ind w:left="1260" w:hanging="420"/>
      </w:pPr>
      <w:rPr>
        <w:rFonts w:ascii="Wingdings" w:hAnsi="Wingdings" w:hint="default"/>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abstractNumId w:val="5"/>
  </w:num>
  <w:num w:numId="2">
    <w:abstractNumId w:val="4"/>
  </w:num>
  <w:num w:numId="3">
    <w:abstractNumId w:val="10"/>
  </w:num>
  <w:num w:numId="4">
    <w:abstractNumId w:val="7"/>
  </w:num>
  <w:num w:numId="5">
    <w:abstractNumId w:val="1"/>
  </w:num>
  <w:num w:numId="6">
    <w:abstractNumId w:val="6"/>
  </w:num>
  <w:num w:numId="7">
    <w:abstractNumId w:val="0"/>
  </w:num>
  <w:num w:numId="8">
    <w:abstractNumId w:val="3"/>
  </w:num>
  <w:num w:numId="9">
    <w:abstractNumId w:val="8"/>
  </w:num>
  <w:num w:numId="10">
    <w:abstractNumId w:val="11"/>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013"/>
    <w:rsid w:val="0000216D"/>
    <w:rsid w:val="00002664"/>
    <w:rsid w:val="00003A47"/>
    <w:rsid w:val="0002133F"/>
    <w:rsid w:val="000220CC"/>
    <w:rsid w:val="00037250"/>
    <w:rsid w:val="0004155D"/>
    <w:rsid w:val="0004438C"/>
    <w:rsid w:val="00051CDB"/>
    <w:rsid w:val="00054C71"/>
    <w:rsid w:val="00080F6B"/>
    <w:rsid w:val="000840BB"/>
    <w:rsid w:val="00085E26"/>
    <w:rsid w:val="000952C3"/>
    <w:rsid w:val="000B4DA3"/>
    <w:rsid w:val="000B5516"/>
    <w:rsid w:val="000C07B2"/>
    <w:rsid w:val="000C379D"/>
    <w:rsid w:val="000D00C5"/>
    <w:rsid w:val="000D22F8"/>
    <w:rsid w:val="000D3889"/>
    <w:rsid w:val="000D4F34"/>
    <w:rsid w:val="000E5B6B"/>
    <w:rsid w:val="000E6C2E"/>
    <w:rsid w:val="000F2247"/>
    <w:rsid w:val="000F39A7"/>
    <w:rsid w:val="00112321"/>
    <w:rsid w:val="001166D8"/>
    <w:rsid w:val="0012667A"/>
    <w:rsid w:val="00137874"/>
    <w:rsid w:val="001435C8"/>
    <w:rsid w:val="001608AE"/>
    <w:rsid w:val="001645CB"/>
    <w:rsid w:val="0016639A"/>
    <w:rsid w:val="00174921"/>
    <w:rsid w:val="00180C42"/>
    <w:rsid w:val="00180EDF"/>
    <w:rsid w:val="00184BB8"/>
    <w:rsid w:val="00191006"/>
    <w:rsid w:val="00191E58"/>
    <w:rsid w:val="00196292"/>
    <w:rsid w:val="00196E26"/>
    <w:rsid w:val="001B09C1"/>
    <w:rsid w:val="001B1CE9"/>
    <w:rsid w:val="001B434E"/>
    <w:rsid w:val="001B7B39"/>
    <w:rsid w:val="002071FD"/>
    <w:rsid w:val="002303CE"/>
    <w:rsid w:val="00234BA0"/>
    <w:rsid w:val="00270AA5"/>
    <w:rsid w:val="0027269C"/>
    <w:rsid w:val="002841F8"/>
    <w:rsid w:val="00286B52"/>
    <w:rsid w:val="002B4E31"/>
    <w:rsid w:val="002E6B50"/>
    <w:rsid w:val="002F1382"/>
    <w:rsid w:val="002F77CB"/>
    <w:rsid w:val="00307655"/>
    <w:rsid w:val="00313EA7"/>
    <w:rsid w:val="00316A59"/>
    <w:rsid w:val="003370F9"/>
    <w:rsid w:val="00340829"/>
    <w:rsid w:val="00340D65"/>
    <w:rsid w:val="003418AD"/>
    <w:rsid w:val="00347B3C"/>
    <w:rsid w:val="00352328"/>
    <w:rsid w:val="0036071D"/>
    <w:rsid w:val="00364180"/>
    <w:rsid w:val="00367BCC"/>
    <w:rsid w:val="0037187E"/>
    <w:rsid w:val="00373101"/>
    <w:rsid w:val="00377483"/>
    <w:rsid w:val="0038297F"/>
    <w:rsid w:val="00383A17"/>
    <w:rsid w:val="003925C9"/>
    <w:rsid w:val="00392D0A"/>
    <w:rsid w:val="003A4C12"/>
    <w:rsid w:val="003C6DD4"/>
    <w:rsid w:val="003D2BF6"/>
    <w:rsid w:val="003F6DC8"/>
    <w:rsid w:val="004009CC"/>
    <w:rsid w:val="00422237"/>
    <w:rsid w:val="00433013"/>
    <w:rsid w:val="00433568"/>
    <w:rsid w:val="00433667"/>
    <w:rsid w:val="004341F3"/>
    <w:rsid w:val="004410FA"/>
    <w:rsid w:val="00447D99"/>
    <w:rsid w:val="00455387"/>
    <w:rsid w:val="00471C08"/>
    <w:rsid w:val="00477129"/>
    <w:rsid w:val="00493FFA"/>
    <w:rsid w:val="004A4014"/>
    <w:rsid w:val="004A601E"/>
    <w:rsid w:val="004B1551"/>
    <w:rsid w:val="004C1186"/>
    <w:rsid w:val="004D5A6A"/>
    <w:rsid w:val="004E3A44"/>
    <w:rsid w:val="004F4BB0"/>
    <w:rsid w:val="0050185A"/>
    <w:rsid w:val="00503941"/>
    <w:rsid w:val="0052595B"/>
    <w:rsid w:val="005317CD"/>
    <w:rsid w:val="00533955"/>
    <w:rsid w:val="00535640"/>
    <w:rsid w:val="00536BC0"/>
    <w:rsid w:val="00545A4D"/>
    <w:rsid w:val="0054681F"/>
    <w:rsid w:val="005474F1"/>
    <w:rsid w:val="005830D9"/>
    <w:rsid w:val="005862F0"/>
    <w:rsid w:val="00594872"/>
    <w:rsid w:val="005953AE"/>
    <w:rsid w:val="005B5877"/>
    <w:rsid w:val="005D0C8D"/>
    <w:rsid w:val="005D2A42"/>
    <w:rsid w:val="005E0118"/>
    <w:rsid w:val="00606EAB"/>
    <w:rsid w:val="00607587"/>
    <w:rsid w:val="00615DCD"/>
    <w:rsid w:val="00626861"/>
    <w:rsid w:val="00630E1C"/>
    <w:rsid w:val="00632278"/>
    <w:rsid w:val="00646875"/>
    <w:rsid w:val="006521AC"/>
    <w:rsid w:val="00654CB5"/>
    <w:rsid w:val="006615B5"/>
    <w:rsid w:val="006618B7"/>
    <w:rsid w:val="00690CCA"/>
    <w:rsid w:val="006C3710"/>
    <w:rsid w:val="006D2C5F"/>
    <w:rsid w:val="006D35BC"/>
    <w:rsid w:val="006E3FF4"/>
    <w:rsid w:val="006F625B"/>
    <w:rsid w:val="006F762F"/>
    <w:rsid w:val="00706B1C"/>
    <w:rsid w:val="00711A9F"/>
    <w:rsid w:val="00714F00"/>
    <w:rsid w:val="00741065"/>
    <w:rsid w:val="00741F8D"/>
    <w:rsid w:val="00773E02"/>
    <w:rsid w:val="00775AC2"/>
    <w:rsid w:val="00787C5E"/>
    <w:rsid w:val="00793FF1"/>
    <w:rsid w:val="0079706F"/>
    <w:rsid w:val="007A0882"/>
    <w:rsid w:val="007D0F05"/>
    <w:rsid w:val="007D4382"/>
    <w:rsid w:val="007D52DC"/>
    <w:rsid w:val="007E1771"/>
    <w:rsid w:val="008107E8"/>
    <w:rsid w:val="00821F3A"/>
    <w:rsid w:val="008339DE"/>
    <w:rsid w:val="008367DC"/>
    <w:rsid w:val="00841AE3"/>
    <w:rsid w:val="00843EFE"/>
    <w:rsid w:val="00850B88"/>
    <w:rsid w:val="008520CD"/>
    <w:rsid w:val="00873383"/>
    <w:rsid w:val="00885E36"/>
    <w:rsid w:val="0089094D"/>
    <w:rsid w:val="00893831"/>
    <w:rsid w:val="008A35E7"/>
    <w:rsid w:val="008A57E8"/>
    <w:rsid w:val="008B4A29"/>
    <w:rsid w:val="008B683C"/>
    <w:rsid w:val="008D5E50"/>
    <w:rsid w:val="008E65C3"/>
    <w:rsid w:val="00915F6D"/>
    <w:rsid w:val="009275A3"/>
    <w:rsid w:val="009323C5"/>
    <w:rsid w:val="009323F8"/>
    <w:rsid w:val="009401C0"/>
    <w:rsid w:val="009B5FBE"/>
    <w:rsid w:val="009C0A97"/>
    <w:rsid w:val="009C71A9"/>
    <w:rsid w:val="009D114F"/>
    <w:rsid w:val="009E0A85"/>
    <w:rsid w:val="009F040D"/>
    <w:rsid w:val="009F1AD7"/>
    <w:rsid w:val="009F7F37"/>
    <w:rsid w:val="00A04C83"/>
    <w:rsid w:val="00A127C0"/>
    <w:rsid w:val="00A17E24"/>
    <w:rsid w:val="00A40771"/>
    <w:rsid w:val="00A4504D"/>
    <w:rsid w:val="00A46CAB"/>
    <w:rsid w:val="00A57370"/>
    <w:rsid w:val="00A6361A"/>
    <w:rsid w:val="00AA7FB0"/>
    <w:rsid w:val="00AC2CB7"/>
    <w:rsid w:val="00AC30BA"/>
    <w:rsid w:val="00AC5525"/>
    <w:rsid w:val="00B00607"/>
    <w:rsid w:val="00B04AAF"/>
    <w:rsid w:val="00B16001"/>
    <w:rsid w:val="00B228A0"/>
    <w:rsid w:val="00B262A0"/>
    <w:rsid w:val="00B30800"/>
    <w:rsid w:val="00B32A83"/>
    <w:rsid w:val="00B32C76"/>
    <w:rsid w:val="00B44EDE"/>
    <w:rsid w:val="00B450ED"/>
    <w:rsid w:val="00B721FA"/>
    <w:rsid w:val="00B77E09"/>
    <w:rsid w:val="00BB39D2"/>
    <w:rsid w:val="00BB53AE"/>
    <w:rsid w:val="00BC15C9"/>
    <w:rsid w:val="00BC1622"/>
    <w:rsid w:val="00BC5ED6"/>
    <w:rsid w:val="00BE193E"/>
    <w:rsid w:val="00BE516C"/>
    <w:rsid w:val="00BF224C"/>
    <w:rsid w:val="00C03CD0"/>
    <w:rsid w:val="00C03F5F"/>
    <w:rsid w:val="00C1397F"/>
    <w:rsid w:val="00C24BA3"/>
    <w:rsid w:val="00C27017"/>
    <w:rsid w:val="00C340C2"/>
    <w:rsid w:val="00C66297"/>
    <w:rsid w:val="00C66F2E"/>
    <w:rsid w:val="00C72741"/>
    <w:rsid w:val="00C80D89"/>
    <w:rsid w:val="00CB00B0"/>
    <w:rsid w:val="00CD1534"/>
    <w:rsid w:val="00CD1AC8"/>
    <w:rsid w:val="00CE086A"/>
    <w:rsid w:val="00CF224F"/>
    <w:rsid w:val="00D061F4"/>
    <w:rsid w:val="00D07FA5"/>
    <w:rsid w:val="00D3666D"/>
    <w:rsid w:val="00D4703E"/>
    <w:rsid w:val="00D57968"/>
    <w:rsid w:val="00D60075"/>
    <w:rsid w:val="00D624CC"/>
    <w:rsid w:val="00DA0485"/>
    <w:rsid w:val="00DB7FA3"/>
    <w:rsid w:val="00DC037D"/>
    <w:rsid w:val="00DC1297"/>
    <w:rsid w:val="00DC29D4"/>
    <w:rsid w:val="00E01629"/>
    <w:rsid w:val="00E06D4D"/>
    <w:rsid w:val="00E270CF"/>
    <w:rsid w:val="00E31169"/>
    <w:rsid w:val="00E3216B"/>
    <w:rsid w:val="00E402E6"/>
    <w:rsid w:val="00E451D3"/>
    <w:rsid w:val="00E52260"/>
    <w:rsid w:val="00E5234F"/>
    <w:rsid w:val="00E527D2"/>
    <w:rsid w:val="00E61B9E"/>
    <w:rsid w:val="00E838F1"/>
    <w:rsid w:val="00E849B6"/>
    <w:rsid w:val="00E92B53"/>
    <w:rsid w:val="00EA1E84"/>
    <w:rsid w:val="00EA232C"/>
    <w:rsid w:val="00EA3556"/>
    <w:rsid w:val="00EA40C4"/>
    <w:rsid w:val="00EB5259"/>
    <w:rsid w:val="00EB6A4C"/>
    <w:rsid w:val="00EC0AD6"/>
    <w:rsid w:val="00EC0EAB"/>
    <w:rsid w:val="00EC46F2"/>
    <w:rsid w:val="00ED512D"/>
    <w:rsid w:val="00EF0E65"/>
    <w:rsid w:val="00F04CCC"/>
    <w:rsid w:val="00F06A85"/>
    <w:rsid w:val="00F15355"/>
    <w:rsid w:val="00F4369C"/>
    <w:rsid w:val="00F458B7"/>
    <w:rsid w:val="00F5145B"/>
    <w:rsid w:val="00F63798"/>
    <w:rsid w:val="00F63C9C"/>
    <w:rsid w:val="00F6495E"/>
    <w:rsid w:val="00FA019A"/>
    <w:rsid w:val="00FA3612"/>
    <w:rsid w:val="00FA76B2"/>
    <w:rsid w:val="00FB2128"/>
    <w:rsid w:val="00FC627A"/>
    <w:rsid w:val="00FD5514"/>
    <w:rsid w:val="00FE0FA4"/>
    <w:rsid w:val="40206BCD"/>
    <w:rsid w:val="4DF03017"/>
    <w:rsid w:val="692A0532"/>
    <w:rsid w:val="73B32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A60097B"/>
  <w15:docId w15:val="{7CD34BA0-01B9-6641-BF97-768DAC2D1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Pr>
      <w:rFonts w:asciiTheme="minorHAnsi" w:eastAsiaTheme="minorEastAsia" w:hAnsiTheme="minorHAnsi" w:cstheme="minorBidi"/>
      <w:sz w:val="24"/>
      <w:szCs w:val="22"/>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pPr>
      <w:widowControl/>
      <w:spacing w:before="100" w:beforeAutospacing="1" w:after="100" w:afterAutospacing="1"/>
      <w:jc w:val="left"/>
    </w:pPr>
    <w:rPr>
      <w:rFonts w:eastAsia="Times New Roman"/>
      <w:kern w:val="0"/>
      <w:sz w:val="24"/>
    </w:rPr>
  </w:style>
  <w:style w:type="character" w:styleId="ac">
    <w:name w:val="Hyperlink"/>
    <w:basedOn w:val="a0"/>
    <w:uiPriority w:val="99"/>
    <w:semiHidden/>
    <w:unhideWhenUsed/>
    <w:qFormat/>
    <w:rPr>
      <w:color w:val="0000FF"/>
      <w:u w:val="single"/>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4">
    <w:name w:val="正文文本 字符"/>
    <w:link w:val="a3"/>
    <w:rPr>
      <w:sz w:val="24"/>
    </w:rPr>
  </w:style>
  <w:style w:type="character" w:customStyle="1" w:styleId="Char1">
    <w:name w:val="正文文本 Char1"/>
    <w:basedOn w:val="a0"/>
    <w:uiPriority w:val="99"/>
    <w:semiHidden/>
    <w:qFormat/>
    <w:rPr>
      <w:rFonts w:ascii="Times New Roman" w:eastAsia="宋体" w:hAnsi="Times New Roman" w:cs="Times New Roman"/>
      <w:szCs w:val="24"/>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 w:type="paragraph" w:styleId="ad">
    <w:name w:val="List Paragraph"/>
    <w:basedOn w:val="a"/>
    <w:uiPriority w:val="34"/>
    <w:qFormat/>
    <w:pPr>
      <w:ind w:firstLineChars="200" w:firstLine="420"/>
    </w:pPr>
  </w:style>
  <w:style w:type="paragraph" w:customStyle="1" w:styleId="-11">
    <w:name w:val="彩色列表 - 着色 11"/>
    <w:basedOn w:val="a"/>
    <w:uiPriority w:val="34"/>
    <w:qFormat/>
    <w:rsid w:val="00054C71"/>
    <w:pPr>
      <w:widowControl/>
      <w:ind w:firstLineChars="200" w:firstLine="420"/>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8CC34C-CB38-4FA3-AB32-F0860A1E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2684</TotalTime>
  <Pages>5</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A9211</cp:lastModifiedBy>
  <cp:revision>39</cp:revision>
  <cp:lastPrinted>2018-10-03T05:17:00Z</cp:lastPrinted>
  <dcterms:created xsi:type="dcterms:W3CDTF">2021-10-09T09:04:00Z</dcterms:created>
  <dcterms:modified xsi:type="dcterms:W3CDTF">2021-10-21T06:18:00Z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25463F7BA4AA4FDA9AF36CDFA1BEA6C7</vt:lpwstr>
  </property>
</Properties>
</file>