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彻底推翻压在HR身上的四座大山：</w:t>
      </w:r>
    </w:p>
    <w:p>
      <w:pPr>
        <w:spacing w:line="400" w:lineRule="exact"/>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如何有效解决员工泡病假、调岗降薪、裁员、搬迁、并购</w:t>
      </w:r>
      <w:r>
        <w:rPr>
          <w:rFonts w:hint="eastAsia" w:ascii="微软雅黑" w:hAnsi="微软雅黑" w:eastAsia="微软雅黑" w:cs="微软雅黑"/>
          <w:b/>
          <w:bCs/>
          <w:sz w:val="30"/>
          <w:szCs w:val="30"/>
          <w:lang w:eastAsia="zh-CN"/>
        </w:rPr>
        <w:t>、</w:t>
      </w:r>
      <w:r>
        <w:rPr>
          <w:rFonts w:hint="eastAsia" w:ascii="微软雅黑" w:hAnsi="微软雅黑" w:eastAsia="微软雅黑" w:cs="微软雅黑"/>
          <w:b/>
          <w:bCs/>
          <w:sz w:val="30"/>
          <w:szCs w:val="30"/>
        </w:rPr>
        <w:t>违纪违规员工合法调查取证及劳动合同解除的核心要点解析</w:t>
      </w:r>
    </w:p>
    <w:p>
      <w:pPr>
        <w:spacing w:line="400" w:lineRule="exact"/>
        <w:rPr>
          <w:rFonts w:hint="eastAsia" w:ascii="微软雅黑" w:hAnsi="微软雅黑" w:eastAsia="微软雅黑" w:cs="微软雅黑"/>
          <w:sz w:val="21"/>
          <w:szCs w:val="21"/>
        </w:rPr>
      </w:pPr>
    </w:p>
    <w:p>
      <w:pPr>
        <w:spacing w:line="400" w:lineRule="exact"/>
        <w:jc w:val="center"/>
        <w:rPr>
          <w:rFonts w:hint="eastAsia" w:ascii="微软雅黑" w:hAnsi="微软雅黑" w:eastAsia="微软雅黑" w:cs="微软雅黑"/>
          <w:b/>
          <w:bCs/>
          <w:sz w:val="21"/>
          <w:szCs w:val="21"/>
        </w:rPr>
      </w:pPr>
    </w:p>
    <w:p>
      <w:pPr>
        <w:rPr>
          <w:rFonts w:hint="eastAsia"/>
          <w:b/>
        </w:rPr>
      </w:pPr>
      <w:r>
        <w:rPr>
          <w:rFonts w:hint="eastAsia"/>
          <w:b/>
          <w:bCs/>
          <w:lang w:eastAsia="zh-CN"/>
        </w:rPr>
        <w:t>【</w:t>
      </w:r>
      <w:r>
        <w:rPr>
          <w:rFonts w:hint="eastAsia"/>
          <w:b/>
          <w:bCs/>
        </w:rPr>
        <w:t>主办单位</w:t>
      </w:r>
      <w:r>
        <w:rPr>
          <w:rFonts w:hint="eastAsia"/>
          <w:b/>
          <w:bCs/>
          <w:lang w:eastAsia="zh-CN"/>
        </w:rPr>
        <w:t>】</w:t>
      </w:r>
      <w:r>
        <w:rPr>
          <w:rFonts w:hint="eastAsia"/>
          <w:b/>
        </w:rPr>
        <w:t>中国企业培训网　</w:t>
      </w:r>
      <w:r>
        <w:rPr>
          <w:b/>
        </w:rPr>
        <w:t xml:space="preserve">  </w:t>
      </w:r>
      <w:r>
        <w:rPr>
          <w:rFonts w:hint="eastAsia"/>
          <w:b/>
        </w:rPr>
        <w:t>中培管理咨询</w:t>
      </w:r>
    </w:p>
    <w:p>
      <w:pPr>
        <w:rPr>
          <w:rFonts w:hint="eastAsia"/>
          <w:lang w:eastAsia="zh-CN"/>
        </w:rPr>
      </w:pPr>
      <w:r>
        <w:rPr>
          <w:rFonts w:hint="eastAsia"/>
          <w:b/>
          <w:bCs/>
          <w:lang w:val="en-US" w:eastAsia="zh-CN"/>
        </w:rPr>
        <w:t>【报名咨询】赵丹020-62355798；18922717255；QQ：401351145、1048581082</w:t>
      </w:r>
    </w:p>
    <w:p>
      <w:pPr>
        <w:widowControl/>
        <w:jc w:val="left"/>
        <w:rPr>
          <w:rFonts w:hint="eastAsia"/>
          <w:b/>
        </w:rPr>
      </w:pPr>
      <w:bookmarkStart w:id="0" w:name="_GoBack"/>
      <w:bookmarkEnd w:id="0"/>
    </w:p>
    <w:p>
      <w:pPr>
        <w:widowControl/>
        <w:jc w:val="left"/>
        <w:rPr>
          <w:rFonts w:hint="eastAsia"/>
          <w:b/>
        </w:rPr>
      </w:pPr>
      <w:r>
        <w:rPr>
          <w:rFonts w:hint="eastAsia"/>
          <w:b/>
        </w:rPr>
        <w:t>时间地点： </w:t>
      </w:r>
    </w:p>
    <w:p>
      <w:pPr>
        <w:widowControl/>
        <w:jc w:val="left"/>
        <w:rPr>
          <w:rFonts w:hint="eastAsia"/>
          <w:b w:val="0"/>
          <w:bCs/>
        </w:rPr>
      </w:pPr>
      <w:r>
        <w:rPr>
          <w:rFonts w:hint="eastAsia"/>
          <w:b w:val="0"/>
          <w:bCs/>
        </w:rPr>
        <w:t>3月18日深圳、3月24日上海</w:t>
      </w:r>
    </w:p>
    <w:p>
      <w:pPr>
        <w:widowControl/>
        <w:jc w:val="left"/>
        <w:rPr>
          <w:rFonts w:hint="eastAsia"/>
          <w:b w:val="0"/>
          <w:bCs/>
        </w:rPr>
      </w:pPr>
      <w:r>
        <w:rPr>
          <w:rFonts w:hint="eastAsia"/>
          <w:b w:val="0"/>
          <w:bCs/>
        </w:rPr>
        <w:t>3月25日北京、4月22日上海</w:t>
      </w:r>
    </w:p>
    <w:p>
      <w:pPr>
        <w:widowControl/>
        <w:jc w:val="left"/>
        <w:rPr>
          <w:rFonts w:hint="eastAsia"/>
          <w:b w:val="0"/>
          <w:bCs/>
        </w:rPr>
      </w:pPr>
      <w:r>
        <w:rPr>
          <w:rFonts w:hint="eastAsia"/>
          <w:b w:val="0"/>
          <w:bCs/>
        </w:rPr>
        <w:t>5月19日上海、5月20日深圳、5月26日北京</w:t>
      </w:r>
    </w:p>
    <w:p>
      <w:pPr>
        <w:widowControl/>
        <w:jc w:val="left"/>
        <w:rPr>
          <w:rFonts w:hint="eastAsia"/>
          <w:b/>
          <w:lang w:eastAsia="zh-CN"/>
        </w:rPr>
      </w:pPr>
    </w:p>
    <w:p>
      <w:pPr>
        <w:widowControl/>
        <w:jc w:val="left"/>
        <w:rPr>
          <w:rFonts w:hint="eastAsia"/>
          <w:b/>
        </w:rPr>
      </w:pPr>
      <w:r>
        <w:rPr>
          <w:rFonts w:hint="eastAsia"/>
          <w:b/>
          <w:lang w:eastAsia="zh-CN"/>
        </w:rPr>
        <w:t>费用：</w:t>
      </w:r>
      <w:r>
        <w:rPr>
          <w:rFonts w:hint="eastAsia"/>
          <w:b/>
        </w:rPr>
        <w:t>3500元/人</w:t>
      </w:r>
      <w:r>
        <w:rPr>
          <w:rFonts w:hint="eastAsia"/>
        </w:rPr>
        <w:t xml:space="preserve"> (包括培训、培训教材、午餐、以及上下午茶点等) </w:t>
      </w:r>
    </w:p>
    <w:p>
      <w:pPr>
        <w:spacing w:line="400" w:lineRule="exact"/>
        <w:rPr>
          <w:rFonts w:hint="eastAsia" w:ascii="宋体" w:hAnsi="宋体" w:eastAsia="宋体" w:cs="宋体"/>
          <w:b/>
          <w:bCs/>
          <w:sz w:val="24"/>
        </w:rPr>
      </w:pPr>
    </w:p>
    <w:p>
      <w:pPr>
        <w:spacing w:line="400" w:lineRule="exact"/>
        <w:rPr>
          <w:rFonts w:hint="eastAsia" w:ascii="宋体" w:hAnsi="宋体" w:eastAsia="宋体" w:cs="宋体"/>
          <w:b/>
          <w:bCs/>
          <w:sz w:val="24"/>
        </w:rPr>
      </w:pPr>
      <w:r>
        <w:rPr>
          <w:rFonts w:hint="eastAsia" w:ascii="宋体" w:hAnsi="宋体" w:eastAsia="宋体" w:cs="宋体"/>
          <w:b/>
          <w:bCs/>
          <w:sz w:val="24"/>
        </w:rPr>
        <w:t>【课程背景】</w:t>
      </w:r>
    </w:p>
    <w:p>
      <w:pPr>
        <w:spacing w:line="500" w:lineRule="exact"/>
        <w:rPr>
          <w:rFonts w:hint="eastAsia" w:ascii="宋体" w:hAnsi="宋体" w:eastAsia="宋体" w:cs="宋体"/>
          <w:szCs w:val="21"/>
        </w:rPr>
      </w:pPr>
      <w:r>
        <w:rPr>
          <w:rFonts w:hint="eastAsia" w:ascii="宋体" w:hAnsi="宋体" w:eastAsia="宋体" w:cs="宋体"/>
          <w:szCs w:val="21"/>
        </w:rPr>
        <w:t>  对于HR来说，病假是劳动用工管理过程中少有的几个硬骨头之一，不仅涉及到让人头痛的医疗期问题，还涉及到各类错乱迷离的病假如何审批、是否有效的问题。我们准备啃一啃这个硬骨头，期待您的参与！</w:t>
      </w:r>
    </w:p>
    <w:p>
      <w:pPr>
        <w:spacing w:line="500" w:lineRule="exact"/>
        <w:rPr>
          <w:rFonts w:hint="eastAsia" w:ascii="宋体" w:hAnsi="宋体" w:eastAsia="宋体" w:cs="宋体"/>
          <w:szCs w:val="21"/>
        </w:rPr>
      </w:pPr>
      <w:r>
        <w:rPr>
          <w:rFonts w:hint="eastAsia" w:ascii="宋体" w:hAnsi="宋体" w:eastAsia="宋体" w:cs="宋体"/>
          <w:szCs w:val="21"/>
        </w:rPr>
        <w:t>劳动合同变更是劳动用工管理过程中的热点和难点，用人单位既要行使法律赋予的用工自主权，同时还要避免侵犯劳动者的合法权益，二者之间的界限十分难以把握，用人单位在此翻船无数。那么如何进行合法有效的变更，最大限度行使企业的用工自主权？将与您分享劳动合同变更过程中的那些事儿，详细为您解读劳动合同岗位变更、地点变更、薪酬变更、期限变更、主体变更过程中的法律风险点及风险控制方法。</w:t>
      </w:r>
    </w:p>
    <w:p>
      <w:pPr>
        <w:spacing w:line="500" w:lineRule="exact"/>
        <w:rPr>
          <w:rFonts w:hint="eastAsia" w:ascii="宋体" w:hAnsi="宋体" w:eastAsia="宋体" w:cs="宋体"/>
          <w:szCs w:val="21"/>
        </w:rPr>
      </w:pPr>
      <w:r>
        <w:rPr>
          <w:rFonts w:hint="eastAsia" w:ascii="宋体" w:hAnsi="宋体" w:eastAsia="宋体" w:cs="宋体"/>
          <w:szCs w:val="21"/>
        </w:rPr>
        <w:t>  违纪导致的冲突和争议，是员工关系管理中的难点所在。不恰当的违纪处理轻则导致双倍赔偿、恢复劳动关系，重则引发群体性停工、罢工，不仅给公司带来巨大经济损失，而且将极大的挑战公司的管理权威，从而为企业的后续管理埋下隐患。此外，中国员工的忠诚度普遍下降，员工的"对抗性"违纪持续增多，违纪行为本身也出现"多元化、复杂化、极端化"的新特征。诸如配偶介入利益冲突、商业贿赂、过激维权、性骚扰、滥用电子资源等新型违纪行为给公司的人员管理和证据固定带来新挑战，如何对员工违纪行为进行类型化思考和以及如何进行调查取证，避免败诉风险，成为众多企业普遍关心的问题。最高法正式发布《关于适用〈中华人民共和国民事诉讼法〉的解释》，网上聊天记录、博客、微博客、手机短信、电子签名、域名等形成或者存储在电子介质中的信息可以视为民事案件中的证据。该司法解释对违纪违规行为调查取证将产生怎样的影响？如何有效固定电子证据？如何避免证据风险？员工劳动合同的解除或终止，该注意哪些问题？</w:t>
      </w:r>
    </w:p>
    <w:p>
      <w:pPr>
        <w:spacing w:line="500" w:lineRule="exact"/>
        <w:rPr>
          <w:rFonts w:hint="eastAsia" w:ascii="宋体" w:hAnsi="宋体" w:eastAsia="宋体" w:cs="宋体"/>
          <w:szCs w:val="21"/>
        </w:rPr>
      </w:pPr>
      <w:r>
        <w:rPr>
          <w:rFonts w:hint="eastAsia" w:ascii="宋体" w:hAnsi="宋体" w:eastAsia="宋体" w:cs="宋体"/>
          <w:szCs w:val="21"/>
        </w:rPr>
        <w:t>  违纪问题来势汹汹，违纪员工面对冲突，现在往往不通过法律手段而采取其他过激方式，对公司造成更大损失。此时公司该怎么办？将从上百件违纪解雇争议案例中挑选出具有代表性的经典案例，分析新司法解释背景下各类违纪行为的处理重点、调查取证和证据固定，为企业有效推进违纪员工管理提供针对性的策略和技巧。</w:t>
      </w:r>
    </w:p>
    <w:p>
      <w:pPr>
        <w:spacing w:line="540" w:lineRule="exact"/>
        <w:rPr>
          <w:rFonts w:hint="eastAsia" w:ascii="宋体" w:hAnsi="宋体" w:eastAsia="宋体" w:cs="宋体"/>
          <w:b/>
          <w:bCs/>
          <w:sz w:val="24"/>
        </w:rPr>
      </w:pPr>
    </w:p>
    <w:p>
      <w:pPr>
        <w:spacing w:line="540" w:lineRule="exact"/>
        <w:rPr>
          <w:rFonts w:hint="eastAsia" w:ascii="宋体" w:hAnsi="宋体" w:eastAsia="宋体" w:cs="宋体"/>
          <w:b/>
          <w:bCs/>
          <w:sz w:val="24"/>
        </w:rPr>
      </w:pPr>
      <w:r>
        <w:rPr>
          <w:rFonts w:hint="eastAsia" w:ascii="宋体" w:hAnsi="宋体" w:eastAsia="宋体" w:cs="宋体"/>
          <w:b/>
          <w:bCs/>
          <w:sz w:val="24"/>
        </w:rPr>
        <w:t>【课程对象】</w:t>
      </w:r>
    </w:p>
    <w:p>
      <w:pPr>
        <w:spacing w:line="500" w:lineRule="exact"/>
        <w:rPr>
          <w:rFonts w:hint="eastAsia" w:ascii="宋体" w:hAnsi="宋体" w:eastAsia="宋体" w:cs="宋体"/>
          <w:szCs w:val="21"/>
        </w:rPr>
      </w:pPr>
      <w:r>
        <w:rPr>
          <w:rFonts w:hint="eastAsia" w:ascii="宋体" w:hAnsi="宋体" w:eastAsia="宋体" w:cs="宋体"/>
          <w:szCs w:val="21"/>
        </w:rPr>
        <w:t>企业董事长、总经理；企业法律事务部、合同管理部、战略发展部、风险管理部、人力资源部、党委组织部等相关负责人；企业人力资源总监/经理/专员及人事行政管理人员；工会干部；法务人员、律师及相关管理人员等。</w:t>
      </w:r>
    </w:p>
    <w:p>
      <w:pPr>
        <w:spacing w:line="500" w:lineRule="exact"/>
        <w:rPr>
          <w:rFonts w:hint="eastAsia" w:ascii="宋体" w:hAnsi="宋体" w:eastAsia="宋体" w:cs="宋体"/>
          <w:szCs w:val="21"/>
        </w:rPr>
      </w:pPr>
    </w:p>
    <w:p>
      <w:pPr>
        <w:spacing w:line="540" w:lineRule="exact"/>
        <w:rPr>
          <w:rFonts w:hint="eastAsia" w:ascii="宋体" w:hAnsi="宋体" w:eastAsia="宋体" w:cs="宋体"/>
          <w:b/>
          <w:bCs/>
          <w:sz w:val="24"/>
        </w:rPr>
      </w:pPr>
      <w:r>
        <w:rPr>
          <w:rFonts w:hint="eastAsia" w:ascii="宋体" w:hAnsi="宋体" w:eastAsia="宋体" w:cs="宋体"/>
          <w:b/>
          <w:bCs/>
          <w:sz w:val="24"/>
        </w:rPr>
        <w:t>【部分内容】</w:t>
      </w:r>
    </w:p>
    <w:p>
      <w:pPr>
        <w:spacing w:line="540" w:lineRule="exact"/>
        <w:rPr>
          <w:rFonts w:hint="eastAsia" w:ascii="宋体" w:hAnsi="宋体" w:eastAsia="宋体" w:cs="宋体"/>
          <w:b/>
          <w:bCs/>
          <w:sz w:val="24"/>
        </w:rPr>
      </w:pPr>
      <w:r>
        <w:rPr>
          <w:rFonts w:hint="eastAsia" w:ascii="宋体" w:hAnsi="宋体" w:eastAsia="宋体" w:cs="宋体"/>
          <w:b/>
          <w:bCs/>
          <w:sz w:val="24"/>
        </w:rPr>
        <w:t>第一部分 如何有效应对员工“泡病假”—详解病假管理过程中的各类奇葩</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20分钟让您彻底整明白二十年都没搞懂的啥是病假、啥是医疗期！</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医疗期期限的计算方法。非连续的病休时间如何统计？</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医疗期能否多次享受？医疗期是否存在统计周期？</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医疗期遇休息日、法定节假日如何处理？</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医疗期内劳动合同到期的处理方法？医疗期满解除劳动合同的操作</w:t>
      </w:r>
      <w:r>
        <w:rPr>
          <w:rFonts w:hint="eastAsia" w:ascii="宋体" w:hAnsi="宋体" w:eastAsia="宋体" w:cs="宋体"/>
          <w:szCs w:val="21"/>
          <w:lang w:eastAsia="zh-CN"/>
        </w:rPr>
        <w:t>？</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特殊疾病医疗期的计算？医疗期碰上抑郁症如何处置？</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医疗期满后继续请病假是否可认定为“不能从事另行安排的工作” ？</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未经公司批准的病假是否有效？啊？！原来公司没有病假的批准权！那么公司批准的是什么？！</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有病假单未提交，病假是否有效？仅提供病假单、病历、医药费收据复印件，病假是否有效？</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单位要求劳动者到指定医院复诊是否合法？拒绝指定医院复诊可否违纪处理？</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未到指定医院（比如，公司要求劳动者患病必须提供三甲以上医院诊断证明）就诊是否属于违纪？</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涂改、补开的病假证明是否有效？未挂号的病假单是否有效？</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拒绝设备医学检查开具的病假单是否有效？病假单只有医生签名无盖章是否有效？</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注明是个人要求出具的病假单是否有效？病假期间外出游玩是否视为旷工？</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医疗期满后继续请病假可否解除？</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病假职工可否取消年终奖支付</w:t>
      </w:r>
    </w:p>
    <w:p>
      <w:pPr>
        <w:spacing w:line="540" w:lineRule="exact"/>
        <w:rPr>
          <w:rFonts w:hint="eastAsia" w:ascii="宋体" w:hAnsi="宋体" w:eastAsia="宋体" w:cs="宋体"/>
          <w:b/>
          <w:bCs/>
          <w:sz w:val="24"/>
        </w:rPr>
      </w:pPr>
      <w:r>
        <w:rPr>
          <w:rFonts w:hint="eastAsia" w:ascii="宋体" w:hAnsi="宋体" w:eastAsia="宋体" w:cs="宋体"/>
          <w:b/>
          <w:bCs/>
          <w:sz w:val="24"/>
        </w:rPr>
        <w:t> </w:t>
      </w:r>
    </w:p>
    <w:p>
      <w:pPr>
        <w:spacing w:line="540" w:lineRule="exact"/>
        <w:rPr>
          <w:rFonts w:hint="eastAsia" w:ascii="宋体" w:hAnsi="宋体" w:eastAsia="宋体" w:cs="宋体"/>
          <w:b/>
          <w:bCs/>
          <w:sz w:val="24"/>
        </w:rPr>
      </w:pPr>
      <w:r>
        <w:rPr>
          <w:rFonts w:hint="eastAsia" w:ascii="宋体" w:hAnsi="宋体" w:eastAsia="宋体" w:cs="宋体"/>
          <w:b/>
          <w:bCs/>
          <w:sz w:val="24"/>
        </w:rPr>
        <w:t>第二部分 调岗降薪-劳动合同变更过程中的风险管控</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劳动者不胜任工作调岗，怎么调，降低工资吗，劳动者不签字咋办？</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没有客观评分标准的《绩效评估表》如同废纸一张！领导说不行、主管说不行、同事说不行，甚至下属都说不行，劳动者就真的不行了吗？！</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劳动者不能完成同岗位平均数量的工作，用人单位可以调岗！</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掰开了、揉碎了，给你讲清楚客观情况发生重大变化！</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适应市场变化进行组织机构调整可能不属于客观情况发生重大变化。</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经营模式变更，岗位撤销，可能就属于客观情况发生重大变化。</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劳动合同中约定用人单位有权单方调整劳动者的岗位，是否有效？如果无效，怎么才能让它有效呢？</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劳动报酬在什么情况下可以依法进行调整？单位搬家，劳动者拒绝到新的工作地点，用人单位如何应对？</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哺乳期间劳动合同到期，劳动合同顺延至哺乳期届满，可是如何实操呢，至少做两件事，你知道吗？</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为何要在劳动合同期限中设计自动续延条款，如何设计才有效？</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变更劳动合同期限与续签劳动合同次数的关系？劳动合同期限往长变和往短变有什么本质区别吗？</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啥是补签，啥是倒签？分得清吗？都有啥法律后果？</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股东、法人、名称等变更，劳动合同是否也需要变更呢？</w:t>
      </w:r>
    </w:p>
    <w:p>
      <w:pPr>
        <w:spacing w:line="400" w:lineRule="exact"/>
        <w:rPr>
          <w:rFonts w:hint="eastAsia" w:ascii="宋体" w:hAnsi="宋体" w:eastAsia="宋体" w:cs="宋体"/>
          <w:szCs w:val="21"/>
        </w:rPr>
      </w:pPr>
      <w:r>
        <w:rPr>
          <w:rFonts w:hint="eastAsia" w:ascii="宋体" w:hAnsi="宋体" w:eastAsia="宋体" w:cs="宋体"/>
          <w:szCs w:val="21"/>
        </w:rPr>
        <w:t> </w:t>
      </w:r>
    </w:p>
    <w:p>
      <w:pPr>
        <w:spacing w:line="540" w:lineRule="exact"/>
        <w:rPr>
          <w:rFonts w:hint="eastAsia" w:ascii="宋体" w:hAnsi="宋体" w:eastAsia="宋体" w:cs="宋体"/>
          <w:b/>
          <w:bCs/>
          <w:sz w:val="24"/>
        </w:rPr>
      </w:pPr>
      <w:r>
        <w:rPr>
          <w:rFonts w:hint="eastAsia" w:ascii="宋体" w:hAnsi="宋体" w:eastAsia="宋体" w:cs="宋体"/>
          <w:b/>
          <w:bCs/>
          <w:sz w:val="24"/>
        </w:rPr>
        <w:t>第三部分 员工违纪（违规）行为处理与合法调查取证实务操作</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违纪案件争议协调与处理：与违纪员工的协商谈判，如何快速推进？当员工提出恢复劳动关系的仲裁诉求时，该怎样应对？</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对特殊群体的违纪处理注意事项：三期、病假、工伤职工、高级管理人员、劳务派遣人员违纪处理的注意事项。</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案例解析"违纪案件"处理四要件：法律依据、处理依据、事实依据、程序依据</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员工出现盗窃、商业贿赂、性骚扰等违纪行为该如何收集证据？</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旷工、旷职、虚报工时、加班、代打卡的违纪行为怎样取证，你知道吗？</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若员工出现越权行为、渎职行为、非法侵占，单位该如何保留证据？</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遇到虚假陈述、骗取信任的员工，该怎么办？</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员工出现消极怠工、拒绝岗位调整、拒绝公司搬迁这类行为，该怎样处理？</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泄露商业秘密、泄露秘密信息、违反保密规定的这类员工，单位该如何处理？</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损害员工利益、损害公司利益的员工，违纪的证据如何收集？</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员工出现擅自兼职、在职竞业、自我交易等行为，公司该怎样处理？</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打架斗殴、毁坏财物十分可恶，留存证据很关键。</w:t>
      </w:r>
    </w:p>
    <w:p>
      <w:pPr>
        <w:pStyle w:val="11"/>
        <w:numPr>
          <w:ilvl w:val="0"/>
          <w:numId w:val="1"/>
        </w:numPr>
        <w:spacing w:line="500" w:lineRule="exact"/>
        <w:ind w:left="630" w:leftChars="0" w:firstLineChars="0"/>
        <w:rPr>
          <w:rFonts w:hint="eastAsia" w:ascii="宋体" w:hAnsi="宋体" w:eastAsia="宋体" w:cs="宋体"/>
          <w:szCs w:val="21"/>
        </w:rPr>
      </w:pPr>
      <w:r>
        <w:rPr>
          <w:rFonts w:hint="eastAsia" w:ascii="宋体" w:hAnsi="宋体" w:eastAsia="宋体" w:cs="宋体"/>
          <w:szCs w:val="21"/>
        </w:rPr>
        <w:t>罢工停工、擅自报警、群发邮件、擅闯堵门、滞留办公、跳楼群访、媒体披露，该咋办？</w:t>
      </w:r>
    </w:p>
    <w:p>
      <w:pPr>
        <w:spacing w:before="100" w:beforeAutospacing="1" w:after="100" w:afterAutospacing="1" w:line="440" w:lineRule="exact"/>
        <w:rPr>
          <w:rFonts w:hint="eastAsia" w:ascii="宋体" w:hAnsi="宋体" w:eastAsia="宋体" w:cs="宋体"/>
          <w:b/>
          <w:bCs w:val="0"/>
          <w:color w:val="000000"/>
          <w:sz w:val="24"/>
        </w:rPr>
      </w:pPr>
      <w:r>
        <w:rPr>
          <w:rFonts w:hint="eastAsia" w:ascii="宋体" w:hAnsi="宋体" w:eastAsia="宋体" w:cs="宋体"/>
          <w:b/>
          <w:bCs w:val="0"/>
          <w:color w:val="000000"/>
          <w:sz w:val="24"/>
        </w:rPr>
        <w:t>第四部分 解除或终止劳动合同的实务操作</w:t>
      </w:r>
    </w:p>
    <w:p>
      <w:pPr>
        <w:numPr>
          <w:ilvl w:val="0"/>
          <w:numId w:val="1"/>
        </w:numPr>
        <w:spacing w:before="100" w:beforeAutospacing="1" w:after="100" w:afterAutospacing="1" w:line="440" w:lineRule="exact"/>
        <w:ind w:left="630" w:leftChars="0" w:firstLineChars="0"/>
        <w:rPr>
          <w:rFonts w:hint="eastAsia" w:ascii="宋体" w:hAnsi="宋体" w:eastAsia="宋体" w:cs="宋体"/>
          <w:bCs/>
          <w:color w:val="000000"/>
          <w:sz w:val="24"/>
        </w:rPr>
      </w:pPr>
      <w:r>
        <w:rPr>
          <w:rFonts w:hint="eastAsia" w:ascii="宋体" w:hAnsi="宋体" w:eastAsia="宋体" w:cs="宋体"/>
          <w:bCs/>
          <w:color w:val="000000"/>
          <w:sz w:val="24"/>
        </w:rPr>
        <w:t>诚实信用、忠诚义务的内涵如何理解？</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以违反职业道德、忠诚义务、公序良俗为由解除劳动合同，司法实践的认定标准及认可程度如何？</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接受供应商请客送礼，是否属于违反职业道德？</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非工作时间与工作无关的私人言行，可否构成公司解除劳动合同的事由？</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签订协商解除劳动合同协议后能否协商撤销？能否单方撤销？</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协商解除劳动合同协议中约定“双方再无任何劳动纠纷，劳动者不得再向用人单位主张权利，不得申请仲裁、提起诉讼”，劳动者离职后还能再申请仲裁吗？</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解除理由、时间如何确定？</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解除协议是否必须明确经济补偿数额及支付程序？解除协议约定公司不支付经济补偿，合法吗？解除协议约定经济补偿标准低于法定标准，合法吗？</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解除协议如何撰写恰当的免责条款和兜底条款？公司应如何避免员工撤销离职协议的情形发生？</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公司单方提出解除劳动合同，如何增加将来仲裁的胜算？</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如何做好解雇前风险评估？公司愿意支付2N，就可以解雇任何员工吗？</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如果员工主张继续履行劳动合同，怎么办？</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与接触职业病危害作业的员工解除劳动合同应当注意哪些问题？</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岗位撤销或部门撤销，公司可否解除劳动合同？分支机构关闭，公司是否可以单方终止劳动合同？</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尚未建立工会组织，在解除劳动合同时如何“事先通知工会”？</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离职手续的办理瑕疵与法律风险有哪些？</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如何规范管理员工提出辞职的流程？如何填写离职申请表？</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劳动合同约定员工辞职必须提前2个月通知公司，是否有效？</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员工提出辞职后，公司让立即离职是否合法？员工提出辞职后反悔，公司应如何处理？</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如何认定用人单位未及时支付劳动者劳动报酬？</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公司没有缴纳社会保险费，员工是否可以提出解除劳动合同？</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公司对员工作出降职、降薪处理，员工能否以此为由提出被迫解除劳动合同？</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员工可否在劳动仲裁中修改此前提出的被迫解除劳动合同理由？</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公司有权单方终止劳动合同的常见情形有哪些？</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解除劳动合同通知书如何撰写效果更好？</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员工在离职时不办理工作交接，怎么办？</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员工离职时，拒绝返还公司财物或偿还相关款项（如备用金、借款等），如何处理？</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离职证明能否写出对员工不利的相关事实？公司未及时出具离职证明，是否需要承担赔偿责任？</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离职时的工资待遇、未休年休假报酬、代通知金、经济补偿等如何结算？</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曾经预付的经济补偿，是抵扣工作年限还是抵扣补偿金额？</w:t>
      </w:r>
    </w:p>
    <w:p>
      <w:pPr>
        <w:numPr>
          <w:ilvl w:val="0"/>
          <w:numId w:val="1"/>
        </w:numPr>
        <w:spacing w:before="100" w:beforeAutospacing="1" w:after="100" w:afterAutospacing="1" w:line="440" w:lineRule="exact"/>
        <w:ind w:left="690" w:leftChars="0" w:hanging="480" w:firstLineChars="0"/>
        <w:rPr>
          <w:rFonts w:hint="eastAsia" w:ascii="宋体" w:hAnsi="宋体" w:eastAsia="宋体" w:cs="宋体"/>
          <w:bCs/>
          <w:color w:val="000000"/>
          <w:sz w:val="24"/>
        </w:rPr>
      </w:pPr>
      <w:r>
        <w:rPr>
          <w:rFonts w:hint="eastAsia" w:ascii="宋体" w:hAnsi="宋体" w:eastAsia="宋体" w:cs="宋体"/>
          <w:bCs/>
          <w:color w:val="000000"/>
          <w:sz w:val="24"/>
        </w:rPr>
        <w:t>离职前12个月的月平均工资如何确定？双上限如何适用？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textAlignment w:val="auto"/>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授课老师：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textAlignment w:val="auto"/>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庞春云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著名劳动法与员工关系管理实战专家，资深律师，资深法律培训师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北京金诚同达律师事务所高级合伙人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担任上海市劳动争议仲裁委员会仲裁员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上海市律师协会劳动法律关系研究委员会委员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上海市律师协会劳动法律关系研究委员会副主任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中华全国律协劳动法委员会委员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上海市劳动法研究会理事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上海市法学会劳动法研究会委员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textAlignment w:val="auto"/>
        <w:rPr>
          <w:rFonts w:hint="eastAsia" w:ascii="宋体" w:hAnsi="宋体" w:eastAsia="宋体" w:cs="宋体"/>
          <w:b w:val="0"/>
          <w:bCs/>
          <w:color w:val="000000"/>
          <w:sz w:val="24"/>
          <w:lang w:eastAsia="zh-CN"/>
        </w:rPr>
      </w:pPr>
      <w:r>
        <w:rPr>
          <w:rFonts w:hint="eastAsia" w:ascii="宋体" w:hAnsi="宋体" w:eastAsia="宋体" w:cs="宋体"/>
          <w:b w:val="0"/>
          <w:bCs/>
          <w:color w:val="000000"/>
          <w:sz w:val="24"/>
          <w:lang w:val="en-US" w:eastAsia="zh-CN"/>
        </w:rPr>
        <w:br w:type="textWrapping"/>
      </w: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曾凡新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大成中国区劳动与人力资源专业委员会副主任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大成深圳办公室公司与商业事务部副主任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深圳市人大常委会立法调研基地法律专家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深圳市律师协会劳动与社会保障法律专业委员会主任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广东省律师协会劳动法律专业委员会委员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深圳市劳动能力鉴定委员会委员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一体两翼”领导力模型的版权所有人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深圳企业适用劳动法常用数据指引版权所有人。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666666"/>
          <w:spacing w:val="0"/>
          <w:sz w:val="32"/>
          <w:szCs w:val="32"/>
        </w:rPr>
      </w:pP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张 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副总裁、高级合伙人、高级咨询顾问、中国实力派劳动法与员工关系管理讲师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擅长从企业管理角度讲解离职员工、问题员工的管理问题。精通国家及各地区的劳动法律、法规、政策等，对劳动法有自己独到的见解，能够将理论知识与实际案例相结合运用到所授课程中。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曾在全国各地主讲劳动法与员工关系公开课近200场，所授课程主题涵盖劳动法与员工关系管理各个方面，授课形式深受学员喜爱。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val="en-US" w:eastAsia="zh-CN"/>
        </w:rPr>
        <w:t>曾为中煤集团、中国南车、中国北车、中国五矿、现代、中联实业、美邦药业、中医药大学、中国四达、华鼎集团、信元物业、华远地产、正大集团等数百家国内知名企业提供员工关系管理咨询、培训、顾问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color w:val="000000"/>
          <w:sz w:val="24"/>
          <w:lang w:val="en-US" w:eastAsia="zh-CN"/>
        </w:rPr>
      </w:pPr>
    </w:p>
    <w:p>
      <w:pPr>
        <w:jc w:val="center"/>
        <w:rPr>
          <w:rFonts w:ascii="方正粗宋简体" w:hAnsi="Batang" w:eastAsia="方正粗宋简体" w:cs="宋体"/>
          <w:b/>
          <w:color w:val="000000"/>
          <w:kern w:val="0"/>
          <w:sz w:val="32"/>
          <w:szCs w:val="32"/>
        </w:rPr>
      </w:pPr>
      <w:r>
        <w:rPr>
          <w:rFonts w:hint="eastAsia" w:ascii="方正粗宋简体" w:hAnsi="Batang" w:eastAsia="方正粗宋简体" w:cs="宋体"/>
          <w:b/>
          <w:color w:val="000000"/>
          <w:kern w:val="0"/>
          <w:sz w:val="32"/>
          <w:szCs w:val="32"/>
        </w:rPr>
        <w:t>报 名 回 执</w:t>
      </w:r>
    </w:p>
    <w:p>
      <w:pPr>
        <w:pStyle w:val="12"/>
      </w:pPr>
      <w:r>
        <w:rPr>
          <w:rFonts w:hint="eastAsia"/>
        </w:rPr>
        <w:t>窗体顶端</w:t>
      </w:r>
    </w:p>
    <w:tbl>
      <w:tblPr>
        <w:tblStyle w:val="5"/>
        <w:tblpPr w:leftFromText="180" w:rightFromText="180" w:vertAnchor="text" w:horzAnchor="page" w:tblpX="1162" w:tblpY="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889"/>
        <w:gridCol w:w="1092"/>
        <w:gridCol w:w="895"/>
        <w:gridCol w:w="1441"/>
        <w:gridCol w:w="800"/>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44" w:type="dxa"/>
            <w:noWrap w:val="0"/>
            <w:vAlign w:val="center"/>
          </w:tcPr>
          <w:p>
            <w:pPr>
              <w:rPr>
                <w:rFonts w:ascii="新宋体" w:hAnsi="新宋体" w:eastAsia="新宋体" w:cs="Arial"/>
                <w:bCs/>
                <w:sz w:val="20"/>
              </w:rPr>
            </w:pPr>
            <w:r>
              <w:rPr>
                <w:rFonts w:hint="eastAsia" w:ascii="新宋体" w:hAnsi="新宋体" w:eastAsia="新宋体" w:cs="Arial"/>
                <w:bCs/>
                <w:sz w:val="20"/>
              </w:rPr>
              <w:t>课程名称</w:t>
            </w:r>
          </w:p>
        </w:tc>
        <w:tc>
          <w:tcPr>
            <w:tcW w:w="9002" w:type="dxa"/>
            <w:gridSpan w:val="6"/>
            <w:noWrap w:val="0"/>
            <w:vAlign w:val="center"/>
          </w:tcPr>
          <w:p>
            <w:pPr>
              <w:rPr>
                <w:rFonts w:ascii="新宋体" w:hAnsi="新宋体" w:eastAsia="新宋体" w:cs="Arial"/>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544" w:type="dxa"/>
            <w:noWrap w:val="0"/>
            <w:vAlign w:val="center"/>
          </w:tcPr>
          <w:p>
            <w:pPr>
              <w:rPr>
                <w:rFonts w:ascii="新宋体" w:hAnsi="新宋体" w:eastAsia="新宋体" w:cs="Arial"/>
                <w:bCs/>
                <w:sz w:val="20"/>
              </w:rPr>
            </w:pPr>
            <w:r>
              <w:rPr>
                <w:rFonts w:hint="eastAsia" w:ascii="新宋体" w:hAnsi="新宋体" w:eastAsia="新宋体" w:cs="Arial"/>
                <w:bCs/>
                <w:sz w:val="20"/>
              </w:rPr>
              <w:t>上课时间</w:t>
            </w:r>
          </w:p>
        </w:tc>
        <w:tc>
          <w:tcPr>
            <w:tcW w:w="2876" w:type="dxa"/>
            <w:gridSpan w:val="3"/>
            <w:noWrap w:val="0"/>
            <w:vAlign w:val="center"/>
          </w:tcPr>
          <w:p>
            <w:pPr>
              <w:rPr>
                <w:rFonts w:ascii="新宋体" w:hAnsi="新宋体" w:eastAsia="新宋体" w:cs="Arial"/>
                <w:bCs/>
                <w:sz w:val="20"/>
              </w:rPr>
            </w:pPr>
          </w:p>
        </w:tc>
        <w:tc>
          <w:tcPr>
            <w:tcW w:w="1441" w:type="dxa"/>
            <w:noWrap w:val="0"/>
            <w:vAlign w:val="center"/>
          </w:tcPr>
          <w:p>
            <w:pPr>
              <w:rPr>
                <w:rFonts w:ascii="新宋体" w:hAnsi="新宋体" w:eastAsia="新宋体" w:cs="Arial"/>
                <w:bCs/>
                <w:sz w:val="20"/>
              </w:rPr>
            </w:pPr>
            <w:r>
              <w:rPr>
                <w:rFonts w:hint="eastAsia" w:ascii="新宋体" w:hAnsi="新宋体" w:eastAsia="新宋体" w:cs="Arial"/>
                <w:bCs/>
                <w:sz w:val="20"/>
              </w:rPr>
              <w:t>上课地区</w:t>
            </w:r>
          </w:p>
        </w:tc>
        <w:tc>
          <w:tcPr>
            <w:tcW w:w="4685" w:type="dxa"/>
            <w:gridSpan w:val="2"/>
            <w:noWrap w:val="0"/>
            <w:vAlign w:val="center"/>
          </w:tcPr>
          <w:p>
            <w:pPr>
              <w:rPr>
                <w:rFonts w:ascii="新宋体" w:hAnsi="新宋体" w:eastAsia="新宋体" w:cs="Arial"/>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44" w:type="dxa"/>
            <w:noWrap w:val="0"/>
            <w:vAlign w:val="center"/>
          </w:tcPr>
          <w:p>
            <w:pPr>
              <w:rPr>
                <w:rFonts w:ascii="新宋体" w:hAnsi="新宋体" w:eastAsia="新宋体" w:cs="Arial"/>
                <w:bCs/>
                <w:sz w:val="20"/>
              </w:rPr>
            </w:pPr>
            <w:r>
              <w:rPr>
                <w:rFonts w:hint="eastAsia" w:ascii="新宋体" w:hAnsi="新宋体" w:eastAsia="新宋体" w:cs="Arial"/>
                <w:bCs/>
                <w:sz w:val="20"/>
              </w:rPr>
              <w:t>公司名称</w:t>
            </w:r>
          </w:p>
        </w:tc>
        <w:tc>
          <w:tcPr>
            <w:tcW w:w="9002" w:type="dxa"/>
            <w:gridSpan w:val="6"/>
            <w:noWrap w:val="0"/>
            <w:vAlign w:val="center"/>
          </w:tcPr>
          <w:p>
            <w:pPr>
              <w:rPr>
                <w:rFonts w:ascii="新宋体" w:hAnsi="新宋体" w:eastAsia="新宋体" w:cs="Arial"/>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44" w:type="dxa"/>
            <w:tcBorders>
              <w:bottom w:val="nil"/>
            </w:tcBorders>
            <w:noWrap w:val="0"/>
            <w:vAlign w:val="center"/>
          </w:tcPr>
          <w:p>
            <w:pPr>
              <w:rPr>
                <w:rFonts w:ascii="新宋体" w:hAnsi="新宋体" w:eastAsia="新宋体" w:cs="Arial"/>
                <w:bCs/>
                <w:sz w:val="20"/>
              </w:rPr>
            </w:pPr>
            <w:r>
              <w:rPr>
                <w:rFonts w:hint="eastAsia" w:ascii="新宋体" w:hAnsi="新宋体" w:eastAsia="新宋体" w:cs="Arial"/>
                <w:bCs/>
                <w:sz w:val="20"/>
              </w:rPr>
              <w:t>联</w:t>
            </w:r>
            <w:r>
              <w:rPr>
                <w:rFonts w:ascii="新宋体" w:hAnsi="新宋体" w:eastAsia="新宋体" w:cs="Arial"/>
                <w:bCs/>
                <w:sz w:val="20"/>
              </w:rPr>
              <w:t xml:space="preserve"> </w:t>
            </w:r>
            <w:r>
              <w:rPr>
                <w:rFonts w:hint="eastAsia" w:ascii="新宋体" w:hAnsi="新宋体" w:eastAsia="新宋体" w:cs="Arial"/>
                <w:bCs/>
                <w:sz w:val="20"/>
              </w:rPr>
              <w:t>系</w:t>
            </w:r>
            <w:r>
              <w:rPr>
                <w:rFonts w:ascii="新宋体" w:hAnsi="新宋体" w:eastAsia="新宋体" w:cs="Arial"/>
                <w:bCs/>
                <w:sz w:val="20"/>
              </w:rPr>
              <w:t xml:space="preserve"> </w:t>
            </w:r>
            <w:r>
              <w:rPr>
                <w:rFonts w:hint="eastAsia" w:ascii="新宋体" w:hAnsi="新宋体" w:eastAsia="新宋体" w:cs="Arial"/>
                <w:bCs/>
                <w:sz w:val="20"/>
              </w:rPr>
              <w:t>人</w:t>
            </w:r>
          </w:p>
        </w:tc>
        <w:tc>
          <w:tcPr>
            <w:tcW w:w="2876" w:type="dxa"/>
            <w:gridSpan w:val="3"/>
            <w:tcBorders>
              <w:bottom w:val="nil"/>
            </w:tcBorders>
            <w:noWrap w:val="0"/>
            <w:vAlign w:val="center"/>
          </w:tcPr>
          <w:p>
            <w:pPr>
              <w:rPr>
                <w:rFonts w:ascii="新宋体" w:hAnsi="新宋体" w:eastAsia="新宋体" w:cs="Arial"/>
                <w:bCs/>
                <w:sz w:val="20"/>
              </w:rPr>
            </w:pPr>
          </w:p>
        </w:tc>
        <w:tc>
          <w:tcPr>
            <w:tcW w:w="1441" w:type="dxa"/>
            <w:tcBorders>
              <w:bottom w:val="nil"/>
            </w:tcBorders>
            <w:noWrap w:val="0"/>
            <w:vAlign w:val="center"/>
          </w:tcPr>
          <w:p>
            <w:pPr>
              <w:rPr>
                <w:rFonts w:ascii="新宋体" w:hAnsi="新宋体" w:eastAsia="新宋体" w:cs="Arial"/>
                <w:bCs/>
                <w:sz w:val="20"/>
              </w:rPr>
            </w:pPr>
            <w:r>
              <w:rPr>
                <w:rFonts w:hint="eastAsia" w:ascii="新宋体" w:hAnsi="新宋体" w:eastAsia="新宋体" w:cs="Arial"/>
                <w:bCs/>
                <w:sz w:val="20"/>
              </w:rPr>
              <w:t>部</w:t>
            </w:r>
            <w:r>
              <w:rPr>
                <w:rFonts w:ascii="新宋体" w:hAnsi="新宋体" w:eastAsia="新宋体" w:cs="Arial"/>
                <w:bCs/>
                <w:sz w:val="20"/>
              </w:rPr>
              <w:t xml:space="preserve">    </w:t>
            </w:r>
            <w:r>
              <w:rPr>
                <w:rFonts w:hint="eastAsia" w:ascii="新宋体" w:hAnsi="新宋体" w:eastAsia="新宋体" w:cs="Arial"/>
                <w:bCs/>
                <w:sz w:val="20"/>
              </w:rPr>
              <w:t>门</w:t>
            </w:r>
          </w:p>
        </w:tc>
        <w:tc>
          <w:tcPr>
            <w:tcW w:w="4685" w:type="dxa"/>
            <w:gridSpan w:val="2"/>
            <w:tcBorders>
              <w:bottom w:val="nil"/>
            </w:tcBorders>
            <w:noWrap w:val="0"/>
            <w:vAlign w:val="center"/>
          </w:tcPr>
          <w:p>
            <w:pPr>
              <w:rPr>
                <w:rFonts w:ascii="新宋体" w:hAnsi="新宋体" w:eastAsia="新宋体" w:cs="Arial"/>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4" w:type="dxa"/>
            <w:noWrap w:val="0"/>
            <w:vAlign w:val="center"/>
          </w:tcPr>
          <w:p>
            <w:pPr>
              <w:rPr>
                <w:rFonts w:ascii="新宋体" w:hAnsi="新宋体" w:eastAsia="新宋体" w:cs="Arial"/>
                <w:bCs/>
                <w:sz w:val="20"/>
              </w:rPr>
            </w:pPr>
            <w:r>
              <w:rPr>
                <w:rFonts w:hint="eastAsia" w:ascii="新宋体" w:hAnsi="新宋体" w:eastAsia="新宋体" w:cs="Arial"/>
                <w:bCs/>
                <w:sz w:val="20"/>
              </w:rPr>
              <w:t>电</w:t>
            </w:r>
            <w:r>
              <w:rPr>
                <w:rFonts w:ascii="新宋体" w:hAnsi="新宋体" w:eastAsia="新宋体" w:cs="Arial"/>
                <w:bCs/>
                <w:sz w:val="20"/>
              </w:rPr>
              <w:t xml:space="preserve">    </w:t>
            </w:r>
            <w:r>
              <w:rPr>
                <w:rFonts w:hint="eastAsia" w:ascii="新宋体" w:hAnsi="新宋体" w:eastAsia="新宋体" w:cs="Arial"/>
                <w:bCs/>
                <w:sz w:val="20"/>
              </w:rPr>
              <w:t>话</w:t>
            </w:r>
          </w:p>
        </w:tc>
        <w:tc>
          <w:tcPr>
            <w:tcW w:w="2876" w:type="dxa"/>
            <w:gridSpan w:val="3"/>
            <w:noWrap w:val="0"/>
            <w:vAlign w:val="center"/>
          </w:tcPr>
          <w:p>
            <w:pPr>
              <w:rPr>
                <w:rFonts w:ascii="新宋体" w:hAnsi="新宋体" w:eastAsia="新宋体" w:cs="Arial"/>
                <w:bCs/>
                <w:sz w:val="20"/>
              </w:rPr>
            </w:pPr>
          </w:p>
        </w:tc>
        <w:tc>
          <w:tcPr>
            <w:tcW w:w="1441" w:type="dxa"/>
            <w:noWrap w:val="0"/>
            <w:vAlign w:val="center"/>
          </w:tcPr>
          <w:p>
            <w:pPr>
              <w:rPr>
                <w:rFonts w:ascii="新宋体" w:hAnsi="新宋体" w:eastAsia="新宋体" w:cs="Arial"/>
                <w:bCs/>
                <w:sz w:val="20"/>
              </w:rPr>
            </w:pPr>
            <w:r>
              <w:rPr>
                <w:rFonts w:hint="eastAsia" w:ascii="新宋体" w:hAnsi="新宋体" w:eastAsia="新宋体" w:cs="Arial"/>
                <w:bCs/>
                <w:sz w:val="20"/>
              </w:rPr>
              <w:t>手</w:t>
            </w:r>
            <w:r>
              <w:rPr>
                <w:rFonts w:ascii="新宋体" w:hAnsi="新宋体" w:eastAsia="新宋体" w:cs="Arial"/>
                <w:bCs/>
                <w:sz w:val="20"/>
              </w:rPr>
              <w:t xml:space="preserve">    </w:t>
            </w:r>
            <w:r>
              <w:rPr>
                <w:rFonts w:hint="eastAsia" w:ascii="新宋体" w:hAnsi="新宋体" w:eastAsia="新宋体" w:cs="Arial"/>
                <w:bCs/>
                <w:sz w:val="20"/>
              </w:rPr>
              <w:t>机</w:t>
            </w:r>
          </w:p>
        </w:tc>
        <w:tc>
          <w:tcPr>
            <w:tcW w:w="4685" w:type="dxa"/>
            <w:gridSpan w:val="2"/>
            <w:noWrap w:val="0"/>
            <w:vAlign w:val="center"/>
          </w:tcPr>
          <w:p>
            <w:pPr>
              <w:rPr>
                <w:rFonts w:ascii="新宋体" w:hAnsi="新宋体" w:eastAsia="新宋体" w:cs="Arial"/>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4" w:type="dxa"/>
            <w:noWrap w:val="0"/>
            <w:vAlign w:val="center"/>
          </w:tcPr>
          <w:p>
            <w:pPr>
              <w:rPr>
                <w:rFonts w:ascii="新宋体" w:hAnsi="新宋体" w:eastAsia="新宋体" w:cs="Arial"/>
                <w:bCs/>
                <w:sz w:val="20"/>
              </w:rPr>
            </w:pPr>
            <w:r>
              <w:rPr>
                <w:rFonts w:hint="eastAsia" w:ascii="新宋体" w:hAnsi="新宋体" w:eastAsia="新宋体" w:cs="Arial"/>
                <w:bCs/>
                <w:sz w:val="20"/>
              </w:rPr>
              <w:t>传</w:t>
            </w:r>
            <w:r>
              <w:rPr>
                <w:rFonts w:ascii="新宋体" w:hAnsi="新宋体" w:eastAsia="新宋体" w:cs="Arial"/>
                <w:bCs/>
                <w:sz w:val="20"/>
              </w:rPr>
              <w:t xml:space="preserve">    </w:t>
            </w:r>
            <w:r>
              <w:rPr>
                <w:rFonts w:hint="eastAsia" w:ascii="新宋体" w:hAnsi="新宋体" w:eastAsia="新宋体" w:cs="Arial"/>
                <w:bCs/>
                <w:sz w:val="20"/>
              </w:rPr>
              <w:t>真</w:t>
            </w:r>
          </w:p>
        </w:tc>
        <w:tc>
          <w:tcPr>
            <w:tcW w:w="2876" w:type="dxa"/>
            <w:gridSpan w:val="3"/>
            <w:noWrap w:val="0"/>
            <w:vAlign w:val="center"/>
          </w:tcPr>
          <w:p>
            <w:pPr>
              <w:rPr>
                <w:rFonts w:ascii="新宋体" w:hAnsi="新宋体" w:eastAsia="新宋体" w:cs="Arial"/>
                <w:bCs/>
                <w:sz w:val="20"/>
              </w:rPr>
            </w:pPr>
          </w:p>
        </w:tc>
        <w:tc>
          <w:tcPr>
            <w:tcW w:w="1441" w:type="dxa"/>
            <w:noWrap w:val="0"/>
            <w:vAlign w:val="center"/>
          </w:tcPr>
          <w:p>
            <w:pPr>
              <w:rPr>
                <w:rFonts w:ascii="新宋体" w:hAnsi="新宋体" w:eastAsia="新宋体" w:cs="Arial"/>
                <w:bCs/>
                <w:sz w:val="20"/>
              </w:rPr>
            </w:pPr>
            <w:r>
              <w:rPr>
                <w:rFonts w:ascii="新宋体" w:hAnsi="新宋体" w:eastAsia="新宋体" w:cs="Arial"/>
                <w:bCs/>
                <w:sz w:val="20"/>
              </w:rPr>
              <w:t xml:space="preserve">E-Mail </w:t>
            </w:r>
          </w:p>
        </w:tc>
        <w:tc>
          <w:tcPr>
            <w:tcW w:w="4685" w:type="dxa"/>
            <w:gridSpan w:val="2"/>
            <w:noWrap w:val="0"/>
            <w:vAlign w:val="center"/>
          </w:tcPr>
          <w:p>
            <w:pPr>
              <w:rPr>
                <w:rFonts w:ascii="新宋体" w:hAnsi="新宋体" w:eastAsia="新宋体" w:cs="Arial"/>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44" w:type="dxa"/>
            <w:noWrap w:val="0"/>
            <w:vAlign w:val="center"/>
          </w:tcPr>
          <w:p>
            <w:pPr>
              <w:rPr>
                <w:rFonts w:ascii="新宋体" w:hAnsi="新宋体" w:eastAsia="新宋体" w:cs="Arial"/>
                <w:bCs/>
                <w:sz w:val="20"/>
              </w:rPr>
            </w:pPr>
            <w:r>
              <w:rPr>
                <w:rFonts w:hint="eastAsia" w:ascii="新宋体" w:hAnsi="新宋体" w:eastAsia="新宋体" w:cs="Arial"/>
                <w:bCs/>
                <w:sz w:val="20"/>
              </w:rPr>
              <w:t>参会学员姓名</w:t>
            </w:r>
          </w:p>
        </w:tc>
        <w:tc>
          <w:tcPr>
            <w:tcW w:w="1981" w:type="dxa"/>
            <w:gridSpan w:val="2"/>
            <w:noWrap w:val="0"/>
            <w:vAlign w:val="center"/>
          </w:tcPr>
          <w:p>
            <w:pPr>
              <w:jc w:val="center"/>
              <w:rPr>
                <w:rFonts w:ascii="新宋体" w:hAnsi="新宋体" w:eastAsia="新宋体" w:cs="Arial"/>
                <w:bCs/>
                <w:sz w:val="20"/>
              </w:rPr>
            </w:pPr>
            <w:r>
              <w:rPr>
                <w:rFonts w:hint="eastAsia" w:ascii="新宋体" w:hAnsi="新宋体" w:eastAsia="新宋体" w:cs="Arial"/>
                <w:bCs/>
                <w:sz w:val="20"/>
              </w:rPr>
              <w:t>职务</w:t>
            </w:r>
          </w:p>
        </w:tc>
        <w:tc>
          <w:tcPr>
            <w:tcW w:w="895" w:type="dxa"/>
            <w:noWrap w:val="0"/>
            <w:vAlign w:val="center"/>
          </w:tcPr>
          <w:p>
            <w:pPr>
              <w:jc w:val="center"/>
              <w:rPr>
                <w:rFonts w:ascii="新宋体" w:hAnsi="新宋体" w:eastAsia="新宋体" w:cs="Arial"/>
                <w:bCs/>
                <w:sz w:val="20"/>
              </w:rPr>
            </w:pPr>
            <w:r>
              <w:rPr>
                <w:rFonts w:hint="eastAsia" w:ascii="新宋体" w:hAnsi="新宋体" w:eastAsia="新宋体" w:cs="Arial"/>
                <w:bCs/>
                <w:sz w:val="20"/>
              </w:rPr>
              <w:t>性别</w:t>
            </w:r>
          </w:p>
        </w:tc>
        <w:tc>
          <w:tcPr>
            <w:tcW w:w="2241" w:type="dxa"/>
            <w:gridSpan w:val="2"/>
            <w:noWrap w:val="0"/>
            <w:vAlign w:val="center"/>
          </w:tcPr>
          <w:p>
            <w:pPr>
              <w:jc w:val="center"/>
              <w:rPr>
                <w:rFonts w:ascii="新宋体" w:hAnsi="新宋体" w:eastAsia="新宋体" w:cs="Arial"/>
                <w:bCs/>
                <w:sz w:val="20"/>
              </w:rPr>
            </w:pPr>
            <w:r>
              <w:rPr>
                <w:rFonts w:hint="eastAsia" w:ascii="新宋体" w:hAnsi="新宋体" w:eastAsia="新宋体" w:cs="Arial"/>
                <w:bCs/>
                <w:sz w:val="20"/>
              </w:rPr>
              <w:t>联系电话</w:t>
            </w:r>
            <w:r>
              <w:rPr>
                <w:rFonts w:ascii="新宋体" w:hAnsi="新宋体" w:eastAsia="新宋体" w:cs="Arial"/>
                <w:bCs/>
                <w:sz w:val="20"/>
              </w:rPr>
              <w:t>&amp;</w:t>
            </w:r>
            <w:r>
              <w:rPr>
                <w:rFonts w:hint="eastAsia" w:ascii="新宋体" w:hAnsi="新宋体" w:eastAsia="新宋体" w:cs="Arial"/>
                <w:bCs/>
                <w:sz w:val="20"/>
              </w:rPr>
              <w:t>手机</w:t>
            </w:r>
          </w:p>
        </w:tc>
        <w:tc>
          <w:tcPr>
            <w:tcW w:w="3885" w:type="dxa"/>
            <w:noWrap w:val="0"/>
            <w:vAlign w:val="center"/>
          </w:tcPr>
          <w:p>
            <w:pPr>
              <w:jc w:val="center"/>
              <w:rPr>
                <w:rFonts w:ascii="新宋体" w:hAnsi="新宋体" w:eastAsia="新宋体" w:cs="Arial"/>
                <w:bCs/>
                <w:sz w:val="20"/>
              </w:rPr>
            </w:pPr>
            <w:r>
              <w:rPr>
                <w:rFonts w:ascii="新宋体" w:hAnsi="新宋体" w:eastAsia="新宋体" w:cs="Arial"/>
                <w:bCs/>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44" w:type="dxa"/>
            <w:noWrap w:val="0"/>
            <w:vAlign w:val="center"/>
          </w:tcPr>
          <w:p>
            <w:pPr>
              <w:rPr>
                <w:rFonts w:ascii="新宋体" w:hAnsi="新宋体" w:eastAsia="新宋体" w:cs="Arial"/>
                <w:bCs/>
                <w:sz w:val="20"/>
              </w:rPr>
            </w:pPr>
          </w:p>
        </w:tc>
        <w:tc>
          <w:tcPr>
            <w:tcW w:w="1981" w:type="dxa"/>
            <w:gridSpan w:val="2"/>
            <w:noWrap w:val="0"/>
            <w:vAlign w:val="center"/>
          </w:tcPr>
          <w:p>
            <w:pPr>
              <w:rPr>
                <w:rFonts w:ascii="新宋体" w:hAnsi="新宋体" w:eastAsia="新宋体" w:cs="Arial"/>
                <w:bCs/>
                <w:sz w:val="20"/>
              </w:rPr>
            </w:pPr>
          </w:p>
        </w:tc>
        <w:tc>
          <w:tcPr>
            <w:tcW w:w="895" w:type="dxa"/>
            <w:noWrap w:val="0"/>
            <w:vAlign w:val="center"/>
          </w:tcPr>
          <w:p>
            <w:pPr>
              <w:rPr>
                <w:rFonts w:ascii="新宋体" w:hAnsi="新宋体" w:eastAsia="新宋体" w:cs="Arial"/>
                <w:bCs/>
                <w:sz w:val="20"/>
              </w:rPr>
            </w:pPr>
          </w:p>
        </w:tc>
        <w:tc>
          <w:tcPr>
            <w:tcW w:w="2241" w:type="dxa"/>
            <w:gridSpan w:val="2"/>
            <w:noWrap w:val="0"/>
            <w:vAlign w:val="center"/>
          </w:tcPr>
          <w:p>
            <w:pPr>
              <w:rPr>
                <w:rFonts w:ascii="新宋体" w:hAnsi="新宋体" w:eastAsia="新宋体" w:cs="Arial"/>
                <w:bCs/>
                <w:sz w:val="20"/>
              </w:rPr>
            </w:pPr>
          </w:p>
        </w:tc>
        <w:tc>
          <w:tcPr>
            <w:tcW w:w="3885" w:type="dxa"/>
            <w:noWrap w:val="0"/>
            <w:vAlign w:val="center"/>
          </w:tcPr>
          <w:p>
            <w:pPr>
              <w:rPr>
                <w:rFonts w:ascii="新宋体" w:hAnsi="新宋体" w:eastAsia="新宋体" w:cs="Arial"/>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44" w:type="dxa"/>
            <w:noWrap w:val="0"/>
            <w:vAlign w:val="center"/>
          </w:tcPr>
          <w:p>
            <w:pPr>
              <w:rPr>
                <w:rFonts w:ascii="新宋体" w:hAnsi="新宋体" w:eastAsia="新宋体" w:cs="Arial"/>
                <w:bCs/>
                <w:sz w:val="20"/>
              </w:rPr>
            </w:pPr>
          </w:p>
        </w:tc>
        <w:tc>
          <w:tcPr>
            <w:tcW w:w="1981" w:type="dxa"/>
            <w:gridSpan w:val="2"/>
            <w:noWrap w:val="0"/>
            <w:vAlign w:val="center"/>
          </w:tcPr>
          <w:p>
            <w:pPr>
              <w:rPr>
                <w:rFonts w:ascii="新宋体" w:hAnsi="新宋体" w:eastAsia="新宋体" w:cs="Arial"/>
                <w:bCs/>
                <w:sz w:val="20"/>
              </w:rPr>
            </w:pPr>
          </w:p>
        </w:tc>
        <w:tc>
          <w:tcPr>
            <w:tcW w:w="895" w:type="dxa"/>
            <w:noWrap w:val="0"/>
            <w:vAlign w:val="center"/>
          </w:tcPr>
          <w:p>
            <w:pPr>
              <w:rPr>
                <w:rFonts w:ascii="新宋体" w:hAnsi="新宋体" w:eastAsia="新宋体" w:cs="Arial"/>
                <w:bCs/>
                <w:sz w:val="20"/>
              </w:rPr>
            </w:pPr>
          </w:p>
        </w:tc>
        <w:tc>
          <w:tcPr>
            <w:tcW w:w="2241" w:type="dxa"/>
            <w:gridSpan w:val="2"/>
            <w:noWrap w:val="0"/>
            <w:vAlign w:val="center"/>
          </w:tcPr>
          <w:p>
            <w:pPr>
              <w:rPr>
                <w:rFonts w:ascii="新宋体" w:hAnsi="新宋体" w:eastAsia="新宋体" w:cs="Arial"/>
                <w:bCs/>
                <w:sz w:val="20"/>
              </w:rPr>
            </w:pPr>
          </w:p>
        </w:tc>
        <w:tc>
          <w:tcPr>
            <w:tcW w:w="3885" w:type="dxa"/>
            <w:noWrap w:val="0"/>
            <w:vAlign w:val="center"/>
          </w:tcPr>
          <w:p>
            <w:pPr>
              <w:rPr>
                <w:rFonts w:ascii="新宋体" w:hAnsi="新宋体" w:eastAsia="新宋体" w:cs="Arial"/>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44" w:type="dxa"/>
            <w:noWrap w:val="0"/>
            <w:vAlign w:val="center"/>
          </w:tcPr>
          <w:p>
            <w:pPr>
              <w:rPr>
                <w:rFonts w:ascii="新宋体" w:hAnsi="新宋体" w:eastAsia="新宋体" w:cs="Arial"/>
                <w:bCs/>
                <w:sz w:val="20"/>
              </w:rPr>
            </w:pPr>
          </w:p>
        </w:tc>
        <w:tc>
          <w:tcPr>
            <w:tcW w:w="1981" w:type="dxa"/>
            <w:gridSpan w:val="2"/>
            <w:noWrap w:val="0"/>
            <w:vAlign w:val="center"/>
          </w:tcPr>
          <w:p>
            <w:pPr>
              <w:rPr>
                <w:rFonts w:ascii="新宋体" w:hAnsi="新宋体" w:eastAsia="新宋体" w:cs="Arial"/>
                <w:bCs/>
                <w:sz w:val="20"/>
              </w:rPr>
            </w:pPr>
          </w:p>
        </w:tc>
        <w:tc>
          <w:tcPr>
            <w:tcW w:w="895" w:type="dxa"/>
            <w:noWrap w:val="0"/>
            <w:vAlign w:val="center"/>
          </w:tcPr>
          <w:p>
            <w:pPr>
              <w:rPr>
                <w:rFonts w:ascii="新宋体" w:hAnsi="新宋体" w:eastAsia="新宋体" w:cs="Arial"/>
                <w:bCs/>
                <w:sz w:val="20"/>
              </w:rPr>
            </w:pPr>
          </w:p>
        </w:tc>
        <w:tc>
          <w:tcPr>
            <w:tcW w:w="2241" w:type="dxa"/>
            <w:gridSpan w:val="2"/>
            <w:noWrap w:val="0"/>
            <w:vAlign w:val="center"/>
          </w:tcPr>
          <w:p>
            <w:pPr>
              <w:rPr>
                <w:rFonts w:ascii="新宋体" w:hAnsi="新宋体" w:eastAsia="新宋体" w:cs="Arial"/>
                <w:bCs/>
                <w:sz w:val="20"/>
              </w:rPr>
            </w:pPr>
          </w:p>
        </w:tc>
        <w:tc>
          <w:tcPr>
            <w:tcW w:w="3885" w:type="dxa"/>
            <w:noWrap w:val="0"/>
            <w:vAlign w:val="center"/>
          </w:tcPr>
          <w:p>
            <w:pPr>
              <w:rPr>
                <w:rFonts w:ascii="新宋体" w:hAnsi="新宋体" w:eastAsia="新宋体" w:cs="Arial"/>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433" w:type="dxa"/>
            <w:gridSpan w:val="2"/>
            <w:noWrap w:val="0"/>
            <w:vAlign w:val="center"/>
          </w:tcPr>
          <w:p>
            <w:pPr>
              <w:rPr>
                <w:rFonts w:ascii="新宋体" w:hAnsi="新宋体" w:eastAsia="新宋体" w:cs="Arial"/>
                <w:bCs/>
                <w:sz w:val="20"/>
              </w:rPr>
            </w:pPr>
            <w:r>
              <w:rPr>
                <w:rFonts w:hint="eastAsia" w:ascii="新宋体" w:hAnsi="新宋体" w:eastAsia="新宋体" w:cs="Arial"/>
                <w:bCs/>
                <w:sz w:val="20"/>
              </w:rPr>
              <w:t>参会人数：</w:t>
            </w:r>
            <w:r>
              <w:rPr>
                <w:rFonts w:ascii="新宋体" w:hAnsi="新宋体" w:eastAsia="新宋体" w:cs="Arial"/>
                <w:bCs/>
                <w:sz w:val="20"/>
                <w:u w:val="single"/>
              </w:rPr>
              <w:t xml:space="preserve">      </w:t>
            </w:r>
            <w:r>
              <w:rPr>
                <w:rFonts w:hint="eastAsia" w:ascii="新宋体" w:hAnsi="新宋体" w:eastAsia="新宋体" w:cs="Arial"/>
                <w:bCs/>
                <w:sz w:val="20"/>
              </w:rPr>
              <w:t>人</w:t>
            </w:r>
          </w:p>
        </w:tc>
        <w:tc>
          <w:tcPr>
            <w:tcW w:w="4228" w:type="dxa"/>
            <w:gridSpan w:val="4"/>
            <w:noWrap w:val="0"/>
            <w:vAlign w:val="center"/>
          </w:tcPr>
          <w:p>
            <w:pPr>
              <w:rPr>
                <w:rFonts w:ascii="新宋体" w:hAnsi="新宋体" w:eastAsia="新宋体" w:cs="Arial"/>
                <w:bCs/>
                <w:sz w:val="20"/>
              </w:rPr>
            </w:pPr>
            <w:r>
              <w:rPr>
                <w:rFonts w:hint="eastAsia" w:ascii="新宋体" w:hAnsi="新宋体" w:eastAsia="新宋体" w:cs="Arial"/>
                <w:bCs/>
                <w:sz w:val="20"/>
              </w:rPr>
              <w:t>付款方式：</w:t>
            </w:r>
            <w:r>
              <w:rPr>
                <w:rFonts w:ascii="新宋体" w:hAnsi="新宋体" w:eastAsia="新宋体" w:cs="Arial"/>
                <w:bCs/>
                <w:sz w:val="20"/>
              </w:rPr>
              <w:drawing>
                <wp:inline distT="0" distB="0" distL="114300" distR="114300">
                  <wp:extent cx="247650" cy="1619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47650" cy="161925"/>
                          </a:xfrm>
                          <a:prstGeom prst="rect">
                            <a:avLst/>
                          </a:prstGeom>
                          <a:noFill/>
                          <a:ln>
                            <a:noFill/>
                          </a:ln>
                        </pic:spPr>
                      </pic:pic>
                    </a:graphicData>
                  </a:graphic>
                </wp:inline>
              </w:drawing>
            </w:r>
            <w:r>
              <w:rPr>
                <w:rFonts w:hint="eastAsia" w:ascii="新宋体" w:hAnsi="新宋体" w:eastAsia="新宋体" w:cs="Arial"/>
                <w:color w:val="000000"/>
                <w:kern w:val="0"/>
                <w:sz w:val="20"/>
              </w:rPr>
              <w:t>现金　</w:t>
            </w:r>
            <w:r>
              <w:rPr>
                <w:rFonts w:ascii="新宋体" w:hAnsi="新宋体" w:eastAsia="新宋体" w:cs="Arial"/>
                <w:color w:val="000000"/>
                <w:kern w:val="0"/>
                <w:sz w:val="20"/>
              </w:rPr>
              <w:drawing>
                <wp:inline distT="0" distB="0" distL="114300" distR="114300">
                  <wp:extent cx="247650" cy="161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47650" cy="161925"/>
                          </a:xfrm>
                          <a:prstGeom prst="rect">
                            <a:avLst/>
                          </a:prstGeom>
                          <a:noFill/>
                          <a:ln>
                            <a:noFill/>
                          </a:ln>
                        </pic:spPr>
                      </pic:pic>
                    </a:graphicData>
                  </a:graphic>
                </wp:inline>
              </w:drawing>
            </w:r>
            <w:r>
              <w:rPr>
                <w:rFonts w:hint="eastAsia" w:ascii="新宋体" w:hAnsi="新宋体" w:eastAsia="新宋体" w:cs="Arial"/>
                <w:color w:val="000000"/>
                <w:kern w:val="0"/>
                <w:sz w:val="20"/>
              </w:rPr>
              <w:t>支票　</w:t>
            </w:r>
            <w:r>
              <w:rPr>
                <w:rFonts w:ascii="新宋体" w:hAnsi="新宋体" w:eastAsia="新宋体" w:cs="Arial"/>
                <w:color w:val="000000"/>
                <w:kern w:val="0"/>
                <w:sz w:val="20"/>
              </w:rPr>
              <w:drawing>
                <wp:inline distT="0" distB="0" distL="114300" distR="114300">
                  <wp:extent cx="247650" cy="1619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247650" cy="161925"/>
                          </a:xfrm>
                          <a:prstGeom prst="rect">
                            <a:avLst/>
                          </a:prstGeom>
                          <a:noFill/>
                          <a:ln>
                            <a:noFill/>
                          </a:ln>
                        </pic:spPr>
                      </pic:pic>
                    </a:graphicData>
                  </a:graphic>
                </wp:inline>
              </w:drawing>
            </w:r>
            <w:r>
              <w:rPr>
                <w:rFonts w:hint="eastAsia" w:ascii="新宋体" w:hAnsi="新宋体" w:eastAsia="新宋体" w:cs="Arial"/>
                <w:color w:val="000000"/>
                <w:kern w:val="0"/>
                <w:sz w:val="20"/>
              </w:rPr>
              <w:t>转帐</w:t>
            </w:r>
          </w:p>
        </w:tc>
        <w:tc>
          <w:tcPr>
            <w:tcW w:w="3885" w:type="dxa"/>
            <w:noWrap w:val="0"/>
            <w:vAlign w:val="center"/>
          </w:tcPr>
          <w:p>
            <w:pPr>
              <w:rPr>
                <w:rFonts w:ascii="新宋体" w:hAnsi="新宋体" w:eastAsia="新宋体" w:cs="Arial"/>
                <w:bCs/>
                <w:sz w:val="20"/>
              </w:rPr>
            </w:pPr>
            <w:r>
              <w:rPr>
                <w:rFonts w:hint="eastAsia" w:ascii="新宋体" w:hAnsi="新宋体" w:eastAsia="新宋体" w:cs="Arial"/>
                <w:color w:val="000000"/>
                <w:kern w:val="0"/>
                <w:sz w:val="20"/>
              </w:rPr>
              <w:t>费用合计：</w:t>
            </w:r>
            <w:r>
              <w:rPr>
                <w:rFonts w:hint="eastAsia" w:ascii="新宋体" w:hAnsi="新宋体" w:eastAsia="新宋体"/>
                <w:sz w:val="20"/>
              </w:rPr>
              <w:t>￥</w:t>
            </w:r>
            <w:r>
              <w:rPr>
                <w:rFonts w:ascii="新宋体" w:hAnsi="新宋体" w:eastAsia="新宋体"/>
                <w:sz w:val="20"/>
                <w:u w:val="single"/>
              </w:rPr>
              <w:t xml:space="preserve">            </w:t>
            </w:r>
            <w:r>
              <w:rPr>
                <w:rFonts w:hint="eastAsia" w:ascii="新宋体" w:hAnsi="新宋体" w:eastAsia="新宋体"/>
                <w:sz w:val="20"/>
              </w:rPr>
              <w:t>元</w:t>
            </w:r>
            <w:r>
              <w:rPr>
                <w:rFonts w:ascii="新宋体" w:hAnsi="新宋体" w:eastAsia="新宋体"/>
                <w:sz w:val="20"/>
              </w:rPr>
              <w:t>/</w:t>
            </w:r>
            <w:r>
              <w:rPr>
                <w:rFonts w:hint="eastAsia" w:ascii="新宋体" w:hAnsi="新宋体" w:eastAsia="新宋体"/>
                <w:sz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2433" w:type="dxa"/>
            <w:gridSpan w:val="2"/>
            <w:noWrap w:val="0"/>
            <w:vAlign w:val="center"/>
          </w:tcPr>
          <w:p>
            <w:pPr>
              <w:rPr>
                <w:rFonts w:ascii="新宋体" w:hAnsi="新宋体" w:eastAsia="新宋体" w:cs="Arial"/>
                <w:bCs/>
                <w:sz w:val="20"/>
              </w:rPr>
            </w:pPr>
            <w:r>
              <w:rPr>
                <w:rFonts w:hint="eastAsia" w:ascii="新宋体" w:hAnsi="新宋体" w:eastAsia="新宋体"/>
                <w:sz w:val="20"/>
              </w:rPr>
              <w:t>汇款帐号</w:t>
            </w:r>
          </w:p>
        </w:tc>
        <w:tc>
          <w:tcPr>
            <w:tcW w:w="8113" w:type="dxa"/>
            <w:gridSpan w:val="5"/>
            <w:noWrap w:val="0"/>
            <w:vAlign w:val="center"/>
          </w:tcPr>
          <w:p>
            <w:pPr>
              <w:rPr>
                <w:rFonts w:hint="eastAsia" w:ascii="新宋体" w:hAnsi="新宋体" w:eastAsia="新宋体"/>
                <w:sz w:val="20"/>
              </w:rPr>
            </w:pPr>
            <w:r>
              <w:rPr>
                <w:rFonts w:hint="eastAsia" w:ascii="新宋体" w:hAnsi="新宋体" w:eastAsia="新宋体"/>
                <w:sz w:val="20"/>
              </w:rPr>
              <w:t>公司名称：广州中培网企业管理有限公司</w:t>
            </w:r>
          </w:p>
          <w:p>
            <w:pPr>
              <w:rPr>
                <w:rFonts w:hint="eastAsia" w:ascii="新宋体" w:hAnsi="新宋体" w:eastAsia="新宋体"/>
                <w:sz w:val="20"/>
              </w:rPr>
            </w:pPr>
            <w:r>
              <w:rPr>
                <w:rFonts w:hint="eastAsia" w:ascii="新宋体" w:hAnsi="新宋体" w:eastAsia="新宋体"/>
                <w:sz w:val="20"/>
              </w:rPr>
              <w:t>开户银行：招商银行广州雅居乐支行</w:t>
            </w:r>
          </w:p>
          <w:p>
            <w:pPr>
              <w:rPr>
                <w:rFonts w:ascii="新宋体" w:hAnsi="新宋体" w:eastAsia="新宋体"/>
                <w:sz w:val="20"/>
              </w:rPr>
            </w:pPr>
            <w:r>
              <w:rPr>
                <w:rFonts w:hint="eastAsia" w:ascii="新宋体" w:hAnsi="新宋体" w:eastAsia="新宋体"/>
                <w:sz w:val="20"/>
              </w:rPr>
              <w:t>银行帐号：12091 22234 10501</w:t>
            </w:r>
          </w:p>
        </w:tc>
      </w:tr>
    </w:tbl>
    <w:p>
      <w:pPr>
        <w:pStyle w:val="13"/>
      </w:pPr>
      <w:r>
        <w:rPr>
          <w:rFonts w:hint="eastAsia"/>
        </w:rPr>
        <w:t>窗体底端</w:t>
      </w:r>
    </w:p>
    <w:p>
      <w:pPr>
        <w:spacing w:before="56" w:beforeLines="18"/>
        <w:ind w:left="440" w:hanging="440"/>
        <w:rPr>
          <w:rFonts w:ascii="新宋体" w:hAnsi="新宋体" w:eastAsia="新宋体"/>
          <w:sz w:val="20"/>
        </w:rPr>
      </w:pPr>
      <w:r>
        <w:rPr>
          <w:rFonts w:ascii="新宋体" w:hAnsi="新宋体" w:eastAsia="新宋体"/>
          <w:sz w:val="20"/>
        </w:rPr>
        <w:t>1</w:t>
      </w:r>
      <w:r>
        <w:rPr>
          <w:rFonts w:hint="eastAsia" w:ascii="新宋体" w:hAnsi="新宋体" w:eastAsia="新宋体"/>
          <w:sz w:val="20"/>
        </w:rPr>
        <w:t>、填写完毕请传真至：</w:t>
      </w:r>
      <w:r>
        <w:rPr>
          <w:rFonts w:hint="eastAsia" w:ascii="新宋体" w:hAnsi="新宋体" w:eastAsia="新宋体"/>
          <w:b/>
          <w:sz w:val="20"/>
        </w:rPr>
        <w:t>020-</w:t>
      </w:r>
      <w:r>
        <w:rPr>
          <w:rFonts w:hint="eastAsia" w:ascii="新宋体" w:hAnsi="新宋体" w:eastAsia="新宋体"/>
          <w:b/>
          <w:sz w:val="20"/>
          <w:lang w:val="en-US" w:eastAsia="zh-CN"/>
        </w:rPr>
        <w:t>62355807</w:t>
      </w:r>
      <w:r>
        <w:rPr>
          <w:rFonts w:hint="eastAsia" w:ascii="新宋体" w:hAnsi="新宋体" w:eastAsia="新宋体"/>
          <w:sz w:val="20"/>
        </w:rPr>
        <w:t>发邮件到：zhaowei@chinacpx.com</w:t>
      </w:r>
    </w:p>
    <w:p>
      <w:pPr>
        <w:spacing w:before="56" w:beforeLines="18"/>
        <w:ind w:left="300" w:hanging="300" w:hangingChars="150"/>
        <w:rPr>
          <w:rFonts w:ascii="新宋体" w:hAnsi="新宋体" w:eastAsia="新宋体"/>
          <w:sz w:val="20"/>
        </w:rPr>
      </w:pPr>
      <w:r>
        <w:rPr>
          <w:rFonts w:ascii="新宋体" w:hAnsi="新宋体" w:eastAsia="新宋体"/>
          <w:sz w:val="20"/>
        </w:rPr>
        <w:t>2</w:t>
      </w:r>
      <w:r>
        <w:rPr>
          <w:rFonts w:hint="eastAsia" w:ascii="新宋体" w:hAnsi="新宋体" w:eastAsia="新宋体"/>
          <w:sz w:val="20"/>
        </w:rPr>
        <w:t>、为确保您准时参加该课程，请提前将此表填好后传真到我司，同时您将会在开课前一个星期内收到我们发出的《开课通知书》；</w:t>
      </w:r>
    </w:p>
    <w:p>
      <w:pPr>
        <w:spacing w:before="56" w:beforeLines="18"/>
        <w:ind w:left="440" w:hanging="440"/>
        <w:rPr>
          <w:rFonts w:ascii="新宋体" w:hAnsi="新宋体" w:eastAsia="新宋体"/>
          <w:sz w:val="20"/>
        </w:rPr>
      </w:pPr>
      <w:r>
        <w:rPr>
          <w:rFonts w:ascii="新宋体" w:hAnsi="新宋体" w:eastAsia="新宋体"/>
          <w:sz w:val="20"/>
        </w:rPr>
        <w:t>3</w:t>
      </w:r>
      <w:r>
        <w:rPr>
          <w:rFonts w:hint="eastAsia" w:ascii="新宋体" w:hAnsi="新宋体" w:eastAsia="新宋体"/>
          <w:sz w:val="20"/>
        </w:rPr>
        <w:t>、请完整填写电子邮件地址及手机号码</w:t>
      </w:r>
      <w:r>
        <w:rPr>
          <w:rFonts w:ascii="新宋体" w:hAnsi="新宋体" w:eastAsia="新宋体"/>
          <w:sz w:val="20"/>
        </w:rPr>
        <w:t>,</w:t>
      </w:r>
      <w:r>
        <w:rPr>
          <w:rFonts w:hint="eastAsia" w:ascii="新宋体" w:hAnsi="新宋体" w:eastAsia="新宋体"/>
          <w:sz w:val="20"/>
        </w:rPr>
        <w:t>以便课前通知，课后收取资料；</w:t>
      </w:r>
    </w:p>
    <w:p>
      <w:pPr>
        <w:spacing w:before="56" w:beforeLines="18"/>
        <w:ind w:left="440" w:hanging="440"/>
        <w:rPr>
          <w:rFonts w:ascii="新宋体" w:hAnsi="新宋体" w:eastAsia="新宋体"/>
          <w:sz w:val="20"/>
        </w:rPr>
      </w:pPr>
      <w:r>
        <w:rPr>
          <w:rFonts w:hint="eastAsia" w:ascii="新宋体" w:hAnsi="新宋体" w:eastAsia="新宋体"/>
          <w:sz w:val="20"/>
        </w:rPr>
        <w:t>4、培训费用汇出后，请将汇款</w:t>
      </w:r>
      <w:r>
        <w:rPr>
          <w:rFonts w:ascii="新宋体" w:hAnsi="新宋体" w:eastAsia="新宋体"/>
          <w:sz w:val="20"/>
        </w:rPr>
        <w:t>/</w:t>
      </w:r>
      <w:r>
        <w:rPr>
          <w:rFonts w:hint="eastAsia" w:ascii="新宋体" w:hAnsi="新宋体" w:eastAsia="新宋体"/>
          <w:sz w:val="20"/>
        </w:rPr>
        <w:t>转帐凭单回传，以便会务人员及时和您联系，帮您安排会务事宜；</w:t>
      </w:r>
      <w:r>
        <w:rPr>
          <w:rFonts w:ascii="新宋体" w:hAnsi="新宋体" w:eastAsia="新宋体"/>
          <w:sz w:val="20"/>
        </w:rPr>
        <w:t xml:space="preserve"> </w:t>
      </w:r>
    </w:p>
    <w:p>
      <w:pPr>
        <w:spacing w:line="500" w:lineRule="exact"/>
        <w:rPr>
          <w:rFonts w:hint="eastAsia" w:ascii="微软雅黑" w:hAnsi="微软雅黑" w:eastAsia="微软雅黑" w:cs="微软雅黑"/>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粗宋简体">
    <w:altName w:val="黑体"/>
    <w:panose1 w:val="00000000000000000000"/>
    <w:charset w:val="86"/>
    <w:family w:val="auto"/>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新宋体">
    <w:panose1 w:val="02010609030101010101"/>
    <w:charset w:val="86"/>
    <w:family w:val="modern"/>
    <w:pitch w:val="default"/>
    <w:sig w:usb0="00000283" w:usb1="288F0000" w:usb2="0000000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3A1025"/>
    <w:multiLevelType w:val="multilevel"/>
    <w:tmpl w:val="753A1025"/>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515B7"/>
    <w:rsid w:val="005F33BA"/>
    <w:rsid w:val="006961B7"/>
    <w:rsid w:val="008B3F94"/>
    <w:rsid w:val="01D515B7"/>
    <w:rsid w:val="08EB3ADF"/>
    <w:rsid w:val="0FBA3808"/>
    <w:rsid w:val="29D47DD6"/>
    <w:rsid w:val="36DB57D3"/>
    <w:rsid w:val="36F761B0"/>
    <w:rsid w:val="3C1B3494"/>
    <w:rsid w:val="415413F7"/>
    <w:rsid w:val="4BBD17C5"/>
    <w:rsid w:val="56FC096D"/>
    <w:rsid w:val="5AC23525"/>
    <w:rsid w:val="5C0208D2"/>
    <w:rsid w:val="642A393D"/>
    <w:rsid w:val="66866968"/>
    <w:rsid w:val="6C077C56"/>
    <w:rsid w:val="6DC93DC1"/>
    <w:rsid w:val="75FF4DA9"/>
    <w:rsid w:val="7FCC7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字符"/>
    <w:basedOn w:val="6"/>
    <w:link w:val="3"/>
    <w:qFormat/>
    <w:uiPriority w:val="0"/>
    <w:rPr>
      <w:kern w:val="2"/>
      <w:sz w:val="18"/>
      <w:szCs w:val="18"/>
    </w:rPr>
  </w:style>
  <w:style w:type="character" w:customStyle="1" w:styleId="10">
    <w:name w:val="页脚 字符"/>
    <w:basedOn w:val="6"/>
    <w:link w:val="2"/>
    <w:qFormat/>
    <w:uiPriority w:val="0"/>
    <w:rPr>
      <w:kern w:val="2"/>
      <w:sz w:val="18"/>
      <w:szCs w:val="18"/>
    </w:rPr>
  </w:style>
  <w:style w:type="paragraph" w:styleId="11">
    <w:name w:val="List Paragraph"/>
    <w:basedOn w:val="1"/>
    <w:qFormat/>
    <w:uiPriority w:val="99"/>
    <w:pPr>
      <w:ind w:firstLine="420" w:firstLineChars="200"/>
    </w:pPr>
  </w:style>
  <w:style w:type="paragraph" w:customStyle="1" w:styleId="12">
    <w:name w:val="HTML Top of Form"/>
    <w:basedOn w:val="1"/>
    <w:next w:val="1"/>
    <w:uiPriority w:val="0"/>
    <w:pPr>
      <w:pBdr>
        <w:bottom w:val="single" w:color="auto" w:sz="6" w:space="1"/>
      </w:pBdr>
      <w:jc w:val="center"/>
    </w:pPr>
    <w:rPr>
      <w:rFonts w:ascii="Arial" w:hAnsi="Arial" w:cs="Arial"/>
      <w:vanish/>
      <w:sz w:val="16"/>
      <w:szCs w:val="16"/>
    </w:rPr>
  </w:style>
  <w:style w:type="paragraph" w:customStyle="1" w:styleId="13">
    <w:name w:val="HTML Bottom of Form"/>
    <w:basedOn w:val="1"/>
    <w:next w:val="1"/>
    <w:uiPriority w:val="0"/>
    <w:pPr>
      <w:pBdr>
        <w:top w:val="single" w:color="auto" w:sz="6" w:space="1"/>
      </w:pBdr>
      <w:jc w:val="center"/>
    </w:pPr>
    <w:rPr>
      <w:rFonts w:ascii="Arial" w:hAnsi="Arial" w:cs="Arial"/>
      <w:vanish/>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532</Words>
  <Characters>3037</Characters>
  <Lines>25</Lines>
  <Paragraphs>7</Paragraphs>
  <TotalTime>0</TotalTime>
  <ScaleCrop>false</ScaleCrop>
  <LinksUpToDate>false</LinksUpToDate>
  <CharactersWithSpaces>3562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2019-02-12T04:56:00Z</dcterms:created>
  <dc:creator>张亚</dc:creator>
  <cp:lastModifiedBy>chinacpx</cp:lastModifiedBy>
  <dcterms:modified xsi:type="dcterms:W3CDTF">2021-11-19T02:34:28Z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417E0800C7944538BEAA757178F3A100</vt:lpwstr>
  </property>
</Properties>
</file>