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8480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953885" cy="26181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618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6"/>
                                <w:sz w:val="62"/>
                                <w:szCs w:val="6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6"/>
                                <w:sz w:val="62"/>
                                <w:szCs w:val="62"/>
                                <w:lang w:bidi="ar"/>
                              </w:rPr>
                              <w:t>驱动思维生产力 — 用思维导图提升职场效率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</w:rPr>
                              <w:t>罗辑思维线下合作讲师、职场思维导图第一人  宋尚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中高层管理人员、骨干人员。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3.6pt;height:206.15pt;width:547.55pt;z-index:251659264;mso-width-relative:page;mso-height-relative:page;" fillcolor="#FFFFFF" filled="t" stroked="f" coordsize="21600,21600" o:gfxdata="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xBrDtgAAAAJAQAADwAAAAAAAAABACAAAAAiAAAAZHJz&#10;L2Rvd25yZXYueG1sUEsBAhQAFAAAAAgAh07iQEdkBGs9AgAAagQAAA4AAAAAAAAAAQAgAAAAJw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6"/>
                          <w:sz w:val="62"/>
                          <w:szCs w:val="6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6"/>
                          <w:sz w:val="62"/>
                          <w:szCs w:val="62"/>
                          <w:lang w:bidi="ar"/>
                        </w:rPr>
                        <w:t>驱动思维生产力 — 用思维导图提升职场效率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</w:rPr>
                        <w:t>罗辑思维线下合作讲师、职场思维导图第一人  宋尚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中高层管理人员、骨干人员。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4320540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340.2pt;height:28.15pt;width:114.05pt;z-index:251670528;mso-width-relative:page;mso-height-relative:page;" coordorigin="12498,8292" coordsize="2281,563" o:gfxdata="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O31RKn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2654300</wp:posOffset>
                </wp:positionV>
                <wp:extent cx="6941185" cy="52603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526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改变习惯性思维定式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建立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科学系统性的思维方式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掌握思维导图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各种工具和技巧，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</w:rPr>
                              <w:t>头脑风暴和逻辑树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  <w:t>等，提高工作效率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了解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发散性思维和逻辑思维的关系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掌握系统的思维创新方法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学会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把握问题的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关键点，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</w:rPr>
                              <w:t>并有效地进行问题的剖析与解决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互动式教学：通过“情景+案例”的方式，帮助学员深入理解思维导图的精髓内容；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课程配备全套思维导图专业课件及软件，便于学员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掌握并直接应用于实际工作中；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课程融合讲师逾十年的职场思维导图实践经验，内容实用实效。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09pt;height:414.2pt;width:546.55pt;z-index:251667456;mso-width-relative:page;mso-height-relative:page;" filled="f" stroked="f" coordsize="21600,21600" o:gfxdata="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4FGf3AAAAAwBAAAPAAAAAAAAAAEAIAAAACIA&#10;AABkcnMvZG93bnJldi54bWxQSwECFAAUAAAACACHTuJAUXXWvD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改变习惯性思维定式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建立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科学系统性的思维方式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掌握思维导图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各种工具和技巧，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</w:rPr>
                        <w:t>头脑风暴和逻辑树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  <w:t>等，提高工作效率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了解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发散性思维和逻辑思维的关系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掌握系统的思维创新方法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学会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把握问题的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关键点，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</w:rPr>
                        <w:t>并有效地进行问题的剖析与解决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互动式教学：通过“情景+案例”的方式，帮助学员深入理解思维导图的精髓内容；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课程配备全套思维导图专业课件及软件，便于学员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掌握并直接应用于实际工作中；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课程融合讲师逾十年的职场思维导图实践经验，内容实用实效。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2262505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78.15pt;height:28.1pt;width:114pt;z-index:251669504;mso-width-relative:page;mso-height-relative:page;" coordorigin="12498,8328" coordsize="2280,562" o:gfxdata="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3aBKg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76" w:tblpY="2316"/>
        <w:tblW w:w="10339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243"/>
        <w:gridCol w:w="517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2" w:hRule="atLeast"/>
        </w:trPr>
        <w:tc>
          <w:tcPr>
            <w:tcW w:w="4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20"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一、思维导图的原理 （1.5小时）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1、思维导图的背景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2、思维导图的特点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3、思维导图的拆解和工作机理 （互动＋测试）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4、思维导图为什么能产生效用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5、思维导图成熟作品展示</w:t>
            </w:r>
          </w:p>
          <w:p>
            <w:pPr>
              <w:spacing w:before="100" w:beforeAutospacing="1" w:after="120"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二、思维导图的绘制和思维分析（5小时）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1、手绘思维导图的制作方法和要点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2、开始制作个人思维导图并点评作业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3、从思维导图的画法讲解事物的逻辑分类</w:t>
            </w: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以及</w:t>
            </w: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发散思维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4、逻辑分析工具介绍－头脑风暴和逻辑树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5、发散思维工具介绍－SCAMPER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6、如何评价思维导图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20"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三、思维导图与创新思维（1.5小时）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1、创新思维开发（心智模式 心里障碍 全脑思维）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2、创新思维的工具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3、创新思维与思维导图的应用和企业案例分享</w:t>
            </w:r>
          </w:p>
          <w:p>
            <w:pPr>
              <w:pStyle w:val="19"/>
              <w:numPr>
                <w:ilvl w:val="0"/>
                <w:numId w:val="3"/>
              </w:numPr>
              <w:spacing w:before="100" w:beforeAutospacing="1" w:after="120" w:line="400" w:lineRule="exact"/>
              <w:ind w:firstLineChars="0"/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实战演练，解决问题（4小时）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1、现场就实际问题，用思维导图进行分析(公布现在工作命题和背景资料, 群策群力进行策划, 现场发布讲解)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2、思维导图在企业中的应用实战案例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3、如何运用软件进行思维导图的绘制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4、反思手绘和软件绘制的优劣</w:t>
            </w:r>
          </w:p>
          <w:p>
            <w:pPr>
              <w:pStyle w:val="19"/>
              <w:numPr>
                <w:ilvl w:val="0"/>
                <w:numId w:val="3"/>
              </w:numPr>
              <w:spacing w:before="100" w:beforeAutospacing="1" w:after="120" w:line="400" w:lineRule="exact"/>
              <w:ind w:firstLineChars="0"/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思维导图在企业推广的分享（1小时）</w:t>
            </w:r>
          </w:p>
          <w:p>
            <w:pPr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1、分享在企业思维导图针对不同人群的推广经验和系统方法</w:t>
            </w:r>
          </w:p>
          <w:p>
            <w:pPr>
              <w:pStyle w:val="19"/>
              <w:spacing w:before="100" w:beforeAutospacing="1" w:after="120" w:line="400" w:lineRule="exact"/>
              <w:ind w:firstLine="210" w:firstLineChars="100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2、反思工具的本质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109855</wp:posOffset>
            </wp:positionV>
            <wp:extent cx="1500505" cy="1899920"/>
            <wp:effectExtent l="0" t="0" r="4445" b="5080"/>
            <wp:wrapNone/>
            <wp:docPr id="5" name="图片 5" descr="未命名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命名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3" t="2835" r="19706" b="44452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99060</wp:posOffset>
                </wp:positionV>
                <wp:extent cx="4964430" cy="12877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96443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</w:rPr>
                              <w:t>罗辑思维线下合作讲师、职场思维导图第一人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宋尚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7.8pt;height:101.4pt;width:390.9pt;z-index:251666432;mso-width-relative:page;mso-height-relative:page;" filled="f" stroked="f" coordsize="21600,21600" o:gfxdata="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HcjpO2wAAAAsBAAAPAAAA&#10;AAAAAAEAIAAAACIAAABkcnMvZG93bnJldi54bWxQSwECFAAUAAAACACHTuJALvgGpksCAABz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</w:rPr>
                        <w:t>罗辑思维线下合作讲师、职场思维导图第一人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宋尚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97790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7.7pt;height:0pt;width:44.1pt;z-index:251671552;mso-width-relative:page;mso-height-relative:page;" filled="f" stroked="t" coordsize="21600,21600" o:gfxdata="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hMsu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3360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曾就职于惠普(HP)、李宁、KAPPA 、大田等外企、民营及合资企业，担任过部门经理和高级经理，是惠普经销商大学和李宁LDC（学习发展中心）核心奠基人之一，是李宁公司从上到下全员掌握思维导图的发起和负责人。能够结合企业实际情况，将思维层级（逻辑思维-创新思维-系统性思维）和人员层级结合，以适合企业不同人群和企业的需求。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授课经验与影响力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13年的授课经验为超过500家企业近8万学员人次服务。2013年起开始践行培训闭环理论，秉承带着问题来，带着方案走，盯着结果来的理念，从需求聚焦-匹配内容-现场解题-后续跟进都有系统且细致的工作方法，所到之处客户评价是能够将思维内涵和工具完美结合，客户给予高度认同，同时给予“宋工具”的美誉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主讲课程</w:t>
                            </w:r>
                          </w:p>
                          <w:p>
                            <w:pPr>
                              <w:shd w:val="clear" w:color="auto" w:fill="auto"/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洞察你的思维—用思维导图提升职场效率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 w:bidi="ar"/>
                              </w:rPr>
                              <w:t>、金字塔原理—思考和表达的逻辑、创新性解决问题等。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napToGri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HP、海尔、百度、小米、辉瑞、中海油、中石油、中国移动、中国邮政、中广核、欧派克、王府井集团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5408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实战经验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曾就职于惠普(HP)、李宁、KAPPA 、大田等外企、民营及合资企业，担任过部门经理和高级经理，是惠普经销商大学和李宁LDC（学习发展中心）核心奠基人之一，是李宁公司从上到下全员掌握思维导图的发起和负责人。能够结合企业实际情况，将思维层级（逻辑思维-创新思维-系统性思维）和人员层级结合，以适合企业不同人群和企业的需求。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授课经验与影响力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13年的授课经验为超过500家企业近8万学员人次服务。2013年起开始践行培训闭环理论，秉承带着问题来，带着方案走，盯着结果来的理念，从需求聚焦-匹配内容-现场解题-后续跟进都有系统且细致的工作方法，所到之处客户评价是能够将思维内涵和工具完美结合，客户给予高度认同，同时给予“宋工具”的美誉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br w:type="textWrapping"/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主讲课程</w:t>
                      </w:r>
                    </w:p>
                    <w:p>
                      <w:pPr>
                        <w:shd w:val="clear" w:color="auto" w:fill="auto"/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洞察你的思维—用思维导图提升职场效率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 w:bidi="ar"/>
                        </w:rPr>
                        <w:t>、金字塔原理—思考和表达的逻辑、创新性解决问题等。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napToGri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HP、海尔、百度、小米、辉瑞、中海油、中石油、中国移动、中国邮政、中广核、欧派克、王府井集团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4384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10173335</wp:posOffset>
          </wp:positionV>
          <wp:extent cx="7563485" cy="518160"/>
          <wp:effectExtent l="0" t="0" r="18415" b="15240"/>
          <wp:wrapNone/>
          <wp:docPr id="10" name="图片 10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6C819"/>
    <w:multiLevelType w:val="singleLevel"/>
    <w:tmpl w:val="B766C8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39164945"/>
    <w:multiLevelType w:val="multilevel"/>
    <w:tmpl w:val="39164945"/>
    <w:lvl w:ilvl="0" w:tentative="0">
      <w:start w:val="4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1EE35EB"/>
    <w:rsid w:val="02734E32"/>
    <w:rsid w:val="02797F4B"/>
    <w:rsid w:val="039F48A7"/>
    <w:rsid w:val="03EE3FB6"/>
    <w:rsid w:val="03F4051D"/>
    <w:rsid w:val="04E67EA8"/>
    <w:rsid w:val="057013C4"/>
    <w:rsid w:val="05A131EA"/>
    <w:rsid w:val="062E50AE"/>
    <w:rsid w:val="06A819F5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912518"/>
    <w:rsid w:val="0AAA0946"/>
    <w:rsid w:val="0AB93DA9"/>
    <w:rsid w:val="0B841865"/>
    <w:rsid w:val="0B8B2959"/>
    <w:rsid w:val="0C7E6F3A"/>
    <w:rsid w:val="0CA91453"/>
    <w:rsid w:val="0D175BFD"/>
    <w:rsid w:val="0D5D2529"/>
    <w:rsid w:val="0D74455B"/>
    <w:rsid w:val="0ED945F0"/>
    <w:rsid w:val="0F1B2A44"/>
    <w:rsid w:val="0FE4107F"/>
    <w:rsid w:val="100B46B7"/>
    <w:rsid w:val="10161976"/>
    <w:rsid w:val="118A1A79"/>
    <w:rsid w:val="119E1621"/>
    <w:rsid w:val="11F333A2"/>
    <w:rsid w:val="12014E31"/>
    <w:rsid w:val="12C01253"/>
    <w:rsid w:val="14DB2B17"/>
    <w:rsid w:val="14E032BB"/>
    <w:rsid w:val="14F94737"/>
    <w:rsid w:val="1514601A"/>
    <w:rsid w:val="16AD5FB5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C256B4C"/>
    <w:rsid w:val="1D1F4CA2"/>
    <w:rsid w:val="1D2F0D03"/>
    <w:rsid w:val="1D6A5C0F"/>
    <w:rsid w:val="1E991789"/>
    <w:rsid w:val="1EAD5AEF"/>
    <w:rsid w:val="1F0A0AB2"/>
    <w:rsid w:val="1FD26476"/>
    <w:rsid w:val="20066C92"/>
    <w:rsid w:val="20A31950"/>
    <w:rsid w:val="218D2A18"/>
    <w:rsid w:val="21D837CE"/>
    <w:rsid w:val="22510819"/>
    <w:rsid w:val="225724B4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6402DE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A870C94"/>
    <w:rsid w:val="2B977A03"/>
    <w:rsid w:val="2D5943AD"/>
    <w:rsid w:val="2D8C7306"/>
    <w:rsid w:val="2DEE7741"/>
    <w:rsid w:val="2E441D8B"/>
    <w:rsid w:val="2E9C3F8A"/>
    <w:rsid w:val="2F274855"/>
    <w:rsid w:val="2F8235C3"/>
    <w:rsid w:val="308E24DC"/>
    <w:rsid w:val="31702EA8"/>
    <w:rsid w:val="32CD33C8"/>
    <w:rsid w:val="32F14E90"/>
    <w:rsid w:val="33A05C81"/>
    <w:rsid w:val="3428123C"/>
    <w:rsid w:val="34DB3476"/>
    <w:rsid w:val="35C00639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6D3C83"/>
    <w:rsid w:val="3B802BB8"/>
    <w:rsid w:val="3BAC5ABA"/>
    <w:rsid w:val="3BD3420D"/>
    <w:rsid w:val="3BF34590"/>
    <w:rsid w:val="3CCC3DB7"/>
    <w:rsid w:val="3CD35E82"/>
    <w:rsid w:val="3E9B0F4D"/>
    <w:rsid w:val="3FA7392E"/>
    <w:rsid w:val="3FD537B9"/>
    <w:rsid w:val="403549E3"/>
    <w:rsid w:val="40C8394C"/>
    <w:rsid w:val="418E5F2A"/>
    <w:rsid w:val="41F539FA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50E1340A"/>
    <w:rsid w:val="510A62BB"/>
    <w:rsid w:val="5149284A"/>
    <w:rsid w:val="54524312"/>
    <w:rsid w:val="54674BB9"/>
    <w:rsid w:val="54C51FBB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504907"/>
    <w:rsid w:val="64943177"/>
    <w:rsid w:val="64C75370"/>
    <w:rsid w:val="64F6546A"/>
    <w:rsid w:val="655220CE"/>
    <w:rsid w:val="655460A3"/>
    <w:rsid w:val="655A1C34"/>
    <w:rsid w:val="65A95DD0"/>
    <w:rsid w:val="663A7466"/>
    <w:rsid w:val="669316D9"/>
    <w:rsid w:val="669657AF"/>
    <w:rsid w:val="676B27BF"/>
    <w:rsid w:val="679A037D"/>
    <w:rsid w:val="679D50DF"/>
    <w:rsid w:val="6A1E1BEA"/>
    <w:rsid w:val="6A8B08D3"/>
    <w:rsid w:val="6B753CBF"/>
    <w:rsid w:val="6BD269FB"/>
    <w:rsid w:val="6BEF699C"/>
    <w:rsid w:val="6C760AD2"/>
    <w:rsid w:val="6CF03054"/>
    <w:rsid w:val="6D2B3B75"/>
    <w:rsid w:val="6D797233"/>
    <w:rsid w:val="6F0F1467"/>
    <w:rsid w:val="70071C11"/>
    <w:rsid w:val="70B606D8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11676F"/>
    <w:rsid w:val="75B902A4"/>
    <w:rsid w:val="76037D42"/>
    <w:rsid w:val="76350307"/>
    <w:rsid w:val="764912CC"/>
    <w:rsid w:val="773F5B81"/>
    <w:rsid w:val="77645EC6"/>
    <w:rsid w:val="77D459A8"/>
    <w:rsid w:val="788579D4"/>
    <w:rsid w:val="795D72F7"/>
    <w:rsid w:val="79A975E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  <w:rsid w:val="7EC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430</Words>
  <Characters>440</Characters>
  <Lines>8</Lines>
  <Paragraphs>2</Paragraphs>
  <TotalTime>1</TotalTime>
  <ScaleCrop>false</ScaleCrop>
  <LinksUpToDate>false</LinksUpToDate>
  <CharactersWithSpaces>598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2021-10-27T07:45:23Z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B3BE06CE1DC645B69E0C588B8807C302</vt:lpwstr>
  </property>
</Properties>
</file>