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8420A" w14:textId="77777777" w:rsidR="00CE33AC" w:rsidRDefault="00580463">
      <w:pPr>
        <w:jc w:val="center"/>
        <w:rPr>
          <w:rFonts w:ascii="宋体" w:eastAsia="宋体" w:hAnsi="宋体"/>
          <w:b/>
          <w:bCs/>
          <w:sz w:val="44"/>
          <w:szCs w:val="44"/>
        </w:rPr>
      </w:pPr>
      <w:r>
        <w:rPr>
          <w:rFonts w:ascii="宋体" w:eastAsia="宋体" w:hAnsi="宋体" w:hint="eastAsia"/>
          <w:b/>
          <w:bCs/>
          <w:sz w:val="44"/>
          <w:szCs w:val="44"/>
        </w:rPr>
        <w:t>NPDP产品经理国际资格认证</w:t>
      </w:r>
    </w:p>
    <w:p w14:paraId="4830D9B6" w14:textId="36FC1541" w:rsidR="00522F3C" w:rsidRDefault="00580463">
      <w:pPr>
        <w:jc w:val="center"/>
        <w:rPr>
          <w:rFonts w:ascii="宋体" w:eastAsia="宋体" w:hAnsi="宋体"/>
          <w:b/>
          <w:bCs/>
          <w:sz w:val="44"/>
          <w:szCs w:val="44"/>
        </w:rPr>
      </w:pPr>
      <w:r>
        <w:rPr>
          <w:rFonts w:ascii="宋体" w:eastAsia="宋体" w:hAnsi="宋体" w:hint="eastAsia"/>
          <w:b/>
          <w:bCs/>
          <w:sz w:val="44"/>
          <w:szCs w:val="44"/>
        </w:rPr>
        <w:t>培训班</w:t>
      </w: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1"/>
        <w:gridCol w:w="2323"/>
        <w:gridCol w:w="2857"/>
        <w:gridCol w:w="2894"/>
      </w:tblGrid>
      <w:tr w:rsidR="00701792" w14:paraId="77A4B268" w14:textId="77777777" w:rsidTr="00580037">
        <w:trPr>
          <w:trHeight w:val="489"/>
          <w:jc w:val="center"/>
        </w:trPr>
        <w:tc>
          <w:tcPr>
            <w:tcW w:w="1431" w:type="dxa"/>
            <w:tcBorders>
              <w:top w:val="single" w:sz="4" w:space="0" w:color="auto"/>
              <w:left w:val="single" w:sz="4" w:space="0" w:color="auto"/>
              <w:bottom w:val="single" w:sz="4" w:space="0" w:color="auto"/>
              <w:right w:val="single" w:sz="4" w:space="0" w:color="auto"/>
            </w:tcBorders>
            <w:vAlign w:val="center"/>
          </w:tcPr>
          <w:p w14:paraId="151CEC58" w14:textId="20CC00CC" w:rsidR="00701792" w:rsidRDefault="00701792">
            <w:pPr>
              <w:tabs>
                <w:tab w:val="left" w:pos="10080"/>
              </w:tabs>
              <w:ind w:rightChars="-38" w:right="-80"/>
              <w:jc w:val="center"/>
              <w:rPr>
                <w:rFonts w:ascii="宋体" w:eastAsia="宋体" w:hAnsi="宋体" w:cs="宋体"/>
                <w:b/>
                <w:color w:val="000000"/>
                <w:spacing w:val="8"/>
                <w:sz w:val="24"/>
                <w:szCs w:val="24"/>
              </w:rPr>
            </w:pPr>
            <w:r>
              <w:rPr>
                <w:rFonts w:ascii="宋体" w:eastAsia="宋体" w:hAnsi="宋体" w:cs="宋体" w:hint="eastAsia"/>
                <w:b/>
                <w:color w:val="000000"/>
                <w:spacing w:val="8"/>
                <w:sz w:val="24"/>
                <w:szCs w:val="24"/>
              </w:rPr>
              <w:t>培训地点</w:t>
            </w:r>
          </w:p>
        </w:tc>
        <w:tc>
          <w:tcPr>
            <w:tcW w:w="2323" w:type="dxa"/>
            <w:tcBorders>
              <w:top w:val="single" w:sz="4" w:space="0" w:color="auto"/>
              <w:left w:val="single" w:sz="4" w:space="0" w:color="auto"/>
              <w:bottom w:val="single" w:sz="4" w:space="0" w:color="auto"/>
              <w:right w:val="single" w:sz="4" w:space="0" w:color="auto"/>
            </w:tcBorders>
            <w:vAlign w:val="center"/>
          </w:tcPr>
          <w:p w14:paraId="11A39B8D" w14:textId="15192A48" w:rsidR="00701792" w:rsidRDefault="00701792">
            <w:pPr>
              <w:tabs>
                <w:tab w:val="left" w:pos="10080"/>
              </w:tabs>
              <w:ind w:rightChars="-38" w:right="-80"/>
              <w:jc w:val="center"/>
              <w:rPr>
                <w:rFonts w:ascii="宋体" w:eastAsia="宋体" w:hAnsi="宋体" w:cs="宋体"/>
                <w:b/>
                <w:color w:val="3366FF"/>
                <w:spacing w:val="8"/>
                <w:sz w:val="24"/>
                <w:szCs w:val="24"/>
              </w:rPr>
            </w:pPr>
            <w:r>
              <w:rPr>
                <w:rFonts w:ascii="宋体" w:eastAsia="宋体" w:hAnsi="宋体" w:cs="宋体" w:hint="eastAsia"/>
                <w:b/>
                <w:color w:val="3366FF"/>
                <w:spacing w:val="8"/>
                <w:sz w:val="24"/>
                <w:szCs w:val="24"/>
              </w:rPr>
              <w:t>北京</w:t>
            </w:r>
          </w:p>
        </w:tc>
        <w:tc>
          <w:tcPr>
            <w:tcW w:w="2857" w:type="dxa"/>
            <w:tcBorders>
              <w:top w:val="single" w:sz="4" w:space="0" w:color="auto"/>
              <w:left w:val="single" w:sz="4" w:space="0" w:color="auto"/>
              <w:bottom w:val="single" w:sz="4" w:space="0" w:color="auto"/>
              <w:right w:val="single" w:sz="4" w:space="0" w:color="auto"/>
            </w:tcBorders>
            <w:vAlign w:val="center"/>
          </w:tcPr>
          <w:p w14:paraId="4C9330CF" w14:textId="2674A8AC" w:rsidR="00701792" w:rsidRDefault="00701792">
            <w:pPr>
              <w:tabs>
                <w:tab w:val="left" w:pos="10080"/>
              </w:tabs>
              <w:ind w:rightChars="-38" w:right="-80"/>
              <w:jc w:val="center"/>
              <w:rPr>
                <w:rFonts w:ascii="宋体" w:eastAsia="宋体" w:hAnsi="宋体" w:cs="宋体"/>
                <w:b/>
                <w:color w:val="3366FF"/>
                <w:spacing w:val="8"/>
                <w:sz w:val="24"/>
                <w:szCs w:val="24"/>
              </w:rPr>
            </w:pPr>
            <w:r>
              <w:rPr>
                <w:rFonts w:ascii="宋体" w:eastAsia="宋体" w:hAnsi="宋体" w:cs="宋体" w:hint="eastAsia"/>
                <w:b/>
                <w:color w:val="3366FF"/>
                <w:spacing w:val="8"/>
                <w:sz w:val="24"/>
                <w:szCs w:val="24"/>
              </w:rPr>
              <w:t>上海</w:t>
            </w:r>
          </w:p>
        </w:tc>
        <w:tc>
          <w:tcPr>
            <w:tcW w:w="2893" w:type="dxa"/>
            <w:tcBorders>
              <w:top w:val="single" w:sz="4" w:space="0" w:color="auto"/>
              <w:left w:val="single" w:sz="4" w:space="0" w:color="auto"/>
              <w:bottom w:val="single" w:sz="4" w:space="0" w:color="auto"/>
              <w:right w:val="single" w:sz="4" w:space="0" w:color="auto"/>
            </w:tcBorders>
            <w:vAlign w:val="center"/>
          </w:tcPr>
          <w:p w14:paraId="5AA49994" w14:textId="1B479DB3" w:rsidR="00701792" w:rsidRDefault="00701792">
            <w:pPr>
              <w:tabs>
                <w:tab w:val="left" w:pos="10080"/>
              </w:tabs>
              <w:ind w:rightChars="-38" w:right="-80"/>
              <w:jc w:val="center"/>
              <w:rPr>
                <w:rFonts w:ascii="宋体" w:eastAsia="宋体" w:hAnsi="宋体" w:cs="宋体"/>
                <w:b/>
                <w:color w:val="3366FF"/>
                <w:spacing w:val="8"/>
                <w:sz w:val="24"/>
                <w:szCs w:val="24"/>
              </w:rPr>
            </w:pPr>
            <w:r>
              <w:rPr>
                <w:rFonts w:ascii="宋体" w:eastAsia="宋体" w:hAnsi="宋体" w:cs="宋体" w:hint="eastAsia"/>
                <w:b/>
                <w:color w:val="3366FF"/>
                <w:spacing w:val="8"/>
                <w:sz w:val="24"/>
                <w:szCs w:val="24"/>
              </w:rPr>
              <w:t>深圳</w:t>
            </w:r>
          </w:p>
        </w:tc>
      </w:tr>
      <w:tr w:rsidR="00701792" w14:paraId="327CAEA7" w14:textId="77777777" w:rsidTr="00580037">
        <w:trPr>
          <w:trHeight w:val="595"/>
          <w:jc w:val="center"/>
        </w:trPr>
        <w:tc>
          <w:tcPr>
            <w:tcW w:w="1431" w:type="dxa"/>
            <w:tcBorders>
              <w:top w:val="single" w:sz="4" w:space="0" w:color="auto"/>
              <w:left w:val="single" w:sz="4" w:space="0" w:color="auto"/>
              <w:bottom w:val="single" w:sz="4" w:space="0" w:color="auto"/>
              <w:right w:val="single" w:sz="4" w:space="0" w:color="auto"/>
            </w:tcBorders>
            <w:vAlign w:val="center"/>
          </w:tcPr>
          <w:p w14:paraId="045D325A" w14:textId="46623F1A" w:rsidR="00701792" w:rsidRDefault="00701792">
            <w:pPr>
              <w:tabs>
                <w:tab w:val="left" w:pos="10080"/>
              </w:tabs>
              <w:ind w:rightChars="-38" w:right="-80"/>
              <w:jc w:val="center"/>
              <w:rPr>
                <w:rFonts w:ascii="宋体" w:eastAsia="宋体" w:hAnsi="宋体" w:cs="宋体"/>
                <w:b/>
                <w:color w:val="000000"/>
                <w:spacing w:val="8"/>
                <w:sz w:val="24"/>
                <w:szCs w:val="24"/>
              </w:rPr>
            </w:pPr>
            <w:r>
              <w:rPr>
                <w:rFonts w:ascii="宋体" w:eastAsia="宋体" w:hAnsi="宋体" w:cs="宋体" w:hint="eastAsia"/>
                <w:b/>
                <w:color w:val="000000"/>
                <w:spacing w:val="8"/>
                <w:sz w:val="24"/>
                <w:szCs w:val="24"/>
              </w:rPr>
              <w:t>培训时间</w:t>
            </w:r>
          </w:p>
        </w:tc>
        <w:tc>
          <w:tcPr>
            <w:tcW w:w="2323" w:type="dxa"/>
            <w:tcBorders>
              <w:top w:val="single" w:sz="4" w:space="0" w:color="auto"/>
              <w:left w:val="single" w:sz="4" w:space="0" w:color="auto"/>
              <w:bottom w:val="single" w:sz="4" w:space="0" w:color="auto"/>
              <w:right w:val="single" w:sz="4" w:space="0" w:color="auto"/>
            </w:tcBorders>
            <w:vAlign w:val="center"/>
          </w:tcPr>
          <w:p w14:paraId="5DBD09A0" w14:textId="77777777" w:rsidR="00701792" w:rsidRDefault="00701792">
            <w:pPr>
              <w:widowControl/>
              <w:jc w:val="center"/>
              <w:rPr>
                <w:rFonts w:ascii="宋体" w:eastAsia="宋体" w:hAnsi="宋体" w:cs="宋体"/>
                <w:b/>
                <w:color w:val="3366FF"/>
                <w:spacing w:val="8"/>
                <w:sz w:val="24"/>
                <w:szCs w:val="24"/>
              </w:rPr>
            </w:pPr>
            <w:r>
              <w:rPr>
                <w:rFonts w:ascii="宋体" w:eastAsia="宋体" w:hAnsi="宋体" w:cs="宋体" w:hint="eastAsia"/>
                <w:b/>
                <w:color w:val="3366FF"/>
                <w:spacing w:val="8"/>
                <w:sz w:val="24"/>
                <w:szCs w:val="24"/>
              </w:rPr>
              <w:t>4月</w:t>
            </w:r>
          </w:p>
          <w:p w14:paraId="06614FD6" w14:textId="67ABC0D4" w:rsidR="00085B6F" w:rsidRDefault="00085B6F">
            <w:pPr>
              <w:widowControl/>
              <w:jc w:val="center"/>
              <w:rPr>
                <w:rFonts w:ascii="宋体" w:eastAsia="宋体" w:hAnsi="宋体" w:cs="宋体"/>
                <w:b/>
                <w:color w:val="3366FF"/>
                <w:spacing w:val="8"/>
                <w:sz w:val="24"/>
                <w:szCs w:val="24"/>
              </w:rPr>
            </w:pPr>
            <w:r>
              <w:rPr>
                <w:rFonts w:ascii="宋体" w:eastAsia="宋体" w:hAnsi="宋体" w:cs="宋体" w:hint="eastAsia"/>
                <w:b/>
                <w:color w:val="3366FF"/>
                <w:spacing w:val="8"/>
                <w:sz w:val="24"/>
                <w:szCs w:val="24"/>
              </w:rPr>
              <w:t>2</w:t>
            </w:r>
            <w:r>
              <w:rPr>
                <w:rFonts w:ascii="宋体" w:eastAsia="宋体" w:hAnsi="宋体" w:cs="宋体"/>
                <w:b/>
                <w:color w:val="3366FF"/>
                <w:spacing w:val="8"/>
                <w:sz w:val="24"/>
                <w:szCs w:val="24"/>
              </w:rPr>
              <w:t>2-25</w:t>
            </w:r>
          </w:p>
        </w:tc>
        <w:tc>
          <w:tcPr>
            <w:tcW w:w="2857" w:type="dxa"/>
            <w:tcBorders>
              <w:top w:val="single" w:sz="4" w:space="0" w:color="auto"/>
              <w:left w:val="single" w:sz="4" w:space="0" w:color="auto"/>
              <w:bottom w:val="single" w:sz="4" w:space="0" w:color="auto"/>
              <w:right w:val="single" w:sz="4" w:space="0" w:color="auto"/>
            </w:tcBorders>
            <w:vAlign w:val="center"/>
          </w:tcPr>
          <w:p w14:paraId="165D62D7" w14:textId="77777777" w:rsidR="00701792" w:rsidRDefault="00701792">
            <w:pPr>
              <w:widowControl/>
              <w:jc w:val="center"/>
              <w:rPr>
                <w:rFonts w:ascii="宋体" w:eastAsia="宋体" w:hAnsi="宋体" w:cs="宋体"/>
                <w:b/>
                <w:color w:val="3366FF"/>
                <w:spacing w:val="8"/>
                <w:sz w:val="24"/>
                <w:szCs w:val="24"/>
              </w:rPr>
            </w:pPr>
            <w:r>
              <w:rPr>
                <w:rFonts w:ascii="宋体" w:eastAsia="宋体" w:hAnsi="宋体" w:cs="宋体" w:hint="eastAsia"/>
                <w:b/>
                <w:color w:val="3366FF"/>
                <w:spacing w:val="8"/>
                <w:sz w:val="24"/>
                <w:szCs w:val="24"/>
              </w:rPr>
              <w:t>7月</w:t>
            </w:r>
          </w:p>
          <w:p w14:paraId="5E406D80" w14:textId="17A59C96" w:rsidR="00461E90" w:rsidRDefault="00461E90">
            <w:pPr>
              <w:widowControl/>
              <w:jc w:val="center"/>
              <w:rPr>
                <w:rFonts w:ascii="宋体" w:eastAsia="宋体" w:hAnsi="宋体" w:cs="宋体"/>
                <w:b/>
                <w:color w:val="3366FF"/>
                <w:spacing w:val="8"/>
                <w:sz w:val="24"/>
                <w:szCs w:val="24"/>
              </w:rPr>
            </w:pPr>
            <w:r>
              <w:rPr>
                <w:rFonts w:ascii="宋体" w:eastAsia="宋体" w:hAnsi="宋体" w:cs="宋体" w:hint="eastAsia"/>
                <w:b/>
                <w:color w:val="3366FF"/>
                <w:spacing w:val="8"/>
                <w:sz w:val="24"/>
                <w:szCs w:val="24"/>
              </w:rPr>
              <w:t>待定</w:t>
            </w:r>
          </w:p>
        </w:tc>
        <w:tc>
          <w:tcPr>
            <w:tcW w:w="2893" w:type="dxa"/>
            <w:tcBorders>
              <w:top w:val="single" w:sz="4" w:space="0" w:color="auto"/>
              <w:left w:val="single" w:sz="4" w:space="0" w:color="auto"/>
              <w:bottom w:val="single" w:sz="4" w:space="0" w:color="auto"/>
              <w:right w:val="single" w:sz="4" w:space="0" w:color="auto"/>
            </w:tcBorders>
            <w:vAlign w:val="center"/>
          </w:tcPr>
          <w:p w14:paraId="6C056C4B" w14:textId="77777777" w:rsidR="00701792" w:rsidRDefault="00701792">
            <w:pPr>
              <w:widowControl/>
              <w:jc w:val="center"/>
              <w:rPr>
                <w:rFonts w:ascii="宋体" w:eastAsia="宋体" w:hAnsi="宋体" w:cs="宋体"/>
                <w:b/>
                <w:color w:val="3366FF"/>
                <w:spacing w:val="8"/>
                <w:sz w:val="24"/>
                <w:szCs w:val="24"/>
              </w:rPr>
            </w:pPr>
            <w:r>
              <w:rPr>
                <w:rFonts w:ascii="宋体" w:eastAsia="宋体" w:hAnsi="宋体" w:cs="宋体"/>
                <w:b/>
                <w:color w:val="3366FF"/>
                <w:spacing w:val="8"/>
                <w:sz w:val="24"/>
                <w:szCs w:val="24"/>
              </w:rPr>
              <w:t>10</w:t>
            </w:r>
            <w:r>
              <w:rPr>
                <w:rFonts w:ascii="宋体" w:eastAsia="宋体" w:hAnsi="宋体" w:cs="宋体" w:hint="eastAsia"/>
                <w:b/>
                <w:color w:val="3366FF"/>
                <w:spacing w:val="8"/>
                <w:sz w:val="24"/>
                <w:szCs w:val="24"/>
              </w:rPr>
              <w:t>月</w:t>
            </w:r>
          </w:p>
          <w:p w14:paraId="69E287B2" w14:textId="27186DC3" w:rsidR="00461E90" w:rsidRDefault="00461E90">
            <w:pPr>
              <w:widowControl/>
              <w:jc w:val="center"/>
              <w:rPr>
                <w:rFonts w:ascii="宋体" w:eastAsia="宋体" w:hAnsi="宋体" w:cs="宋体"/>
                <w:b/>
                <w:color w:val="3366FF"/>
                <w:spacing w:val="8"/>
                <w:sz w:val="24"/>
                <w:szCs w:val="24"/>
              </w:rPr>
            </w:pPr>
            <w:r>
              <w:rPr>
                <w:rFonts w:ascii="宋体" w:eastAsia="宋体" w:hAnsi="宋体" w:cs="宋体" w:hint="eastAsia"/>
                <w:b/>
                <w:color w:val="3366FF"/>
                <w:spacing w:val="8"/>
                <w:sz w:val="24"/>
                <w:szCs w:val="24"/>
              </w:rPr>
              <w:t>待定</w:t>
            </w:r>
          </w:p>
        </w:tc>
      </w:tr>
      <w:tr w:rsidR="00522F3C" w14:paraId="2091BA26" w14:textId="77777777" w:rsidTr="00580037">
        <w:trPr>
          <w:trHeight w:val="595"/>
          <w:jc w:val="center"/>
        </w:trPr>
        <w:tc>
          <w:tcPr>
            <w:tcW w:w="1431" w:type="dxa"/>
            <w:tcBorders>
              <w:top w:val="single" w:sz="4" w:space="0" w:color="auto"/>
              <w:left w:val="single" w:sz="4" w:space="0" w:color="auto"/>
              <w:bottom w:val="single" w:sz="4" w:space="0" w:color="auto"/>
              <w:right w:val="single" w:sz="4" w:space="0" w:color="auto"/>
            </w:tcBorders>
            <w:vAlign w:val="center"/>
          </w:tcPr>
          <w:p w14:paraId="74450139" w14:textId="7E20188C" w:rsidR="00522F3C" w:rsidRDefault="00701792">
            <w:pPr>
              <w:tabs>
                <w:tab w:val="left" w:pos="10080"/>
              </w:tabs>
              <w:ind w:rightChars="-38" w:right="-80"/>
              <w:jc w:val="center"/>
              <w:rPr>
                <w:rFonts w:ascii="宋体" w:eastAsia="宋体" w:hAnsi="宋体" w:cs="宋体"/>
                <w:b/>
                <w:color w:val="000000"/>
                <w:spacing w:val="8"/>
                <w:sz w:val="24"/>
                <w:szCs w:val="24"/>
              </w:rPr>
            </w:pPr>
            <w:r>
              <w:rPr>
                <w:rFonts w:ascii="宋体" w:eastAsia="宋体" w:hAnsi="宋体" w:cs="宋体" w:hint="eastAsia"/>
                <w:b/>
                <w:color w:val="000000"/>
                <w:spacing w:val="8"/>
                <w:sz w:val="24"/>
                <w:szCs w:val="24"/>
              </w:rPr>
              <w:t>培训方式</w:t>
            </w:r>
          </w:p>
        </w:tc>
        <w:tc>
          <w:tcPr>
            <w:tcW w:w="8074" w:type="dxa"/>
            <w:gridSpan w:val="3"/>
            <w:tcBorders>
              <w:top w:val="single" w:sz="4" w:space="0" w:color="auto"/>
              <w:left w:val="single" w:sz="4" w:space="0" w:color="auto"/>
              <w:bottom w:val="single" w:sz="4" w:space="0" w:color="auto"/>
              <w:right w:val="single" w:sz="4" w:space="0" w:color="auto"/>
            </w:tcBorders>
            <w:vAlign w:val="center"/>
          </w:tcPr>
          <w:p w14:paraId="164CEFA1" w14:textId="71F3E118" w:rsidR="00522F3C" w:rsidRPr="004D2336" w:rsidRDefault="00701792">
            <w:pPr>
              <w:widowControl/>
              <w:jc w:val="center"/>
              <w:rPr>
                <w:rFonts w:ascii="宋体" w:eastAsia="宋体" w:hAnsi="宋体" w:cs="宋体"/>
                <w:b/>
                <w:color w:val="3366FF"/>
                <w:spacing w:val="8"/>
                <w:sz w:val="24"/>
                <w:szCs w:val="24"/>
              </w:rPr>
            </w:pPr>
            <w:r w:rsidRPr="004D2336">
              <w:rPr>
                <w:rFonts w:hint="eastAsia"/>
                <w:b/>
                <w:color w:val="3366FF"/>
                <w:spacing w:val="8"/>
                <w:sz w:val="24"/>
                <w:szCs w:val="24"/>
              </w:rPr>
              <w:t>面授</w:t>
            </w:r>
            <w:r w:rsidRPr="004D2336">
              <w:rPr>
                <w:rFonts w:hint="eastAsia"/>
                <w:b/>
                <w:color w:val="3366FF"/>
                <w:spacing w:val="8"/>
                <w:sz w:val="24"/>
                <w:szCs w:val="24"/>
              </w:rPr>
              <w:t>+</w:t>
            </w:r>
            <w:r w:rsidRPr="004D2336">
              <w:rPr>
                <w:rFonts w:hint="eastAsia"/>
                <w:b/>
                <w:color w:val="3366FF"/>
                <w:spacing w:val="8"/>
                <w:sz w:val="24"/>
                <w:szCs w:val="24"/>
              </w:rPr>
              <w:t>直播</w:t>
            </w:r>
          </w:p>
        </w:tc>
      </w:tr>
      <w:tr w:rsidR="00580037" w14:paraId="2A11E40A" w14:textId="77777777" w:rsidTr="00580037">
        <w:trPr>
          <w:trHeight w:val="595"/>
          <w:jc w:val="center"/>
        </w:trPr>
        <w:tc>
          <w:tcPr>
            <w:tcW w:w="1431" w:type="dxa"/>
            <w:tcBorders>
              <w:top w:val="single" w:sz="4" w:space="0" w:color="auto"/>
              <w:left w:val="single" w:sz="4" w:space="0" w:color="auto"/>
              <w:bottom w:val="single" w:sz="4" w:space="0" w:color="auto"/>
              <w:right w:val="single" w:sz="4" w:space="0" w:color="auto"/>
            </w:tcBorders>
            <w:vAlign w:val="center"/>
          </w:tcPr>
          <w:p w14:paraId="5C72AFF5" w14:textId="7CED0C31" w:rsidR="00580037" w:rsidRDefault="00580037" w:rsidP="00580037">
            <w:pPr>
              <w:tabs>
                <w:tab w:val="left" w:pos="10080"/>
              </w:tabs>
              <w:ind w:rightChars="-38" w:right="-80"/>
              <w:jc w:val="center"/>
              <w:rPr>
                <w:rFonts w:ascii="宋体" w:eastAsia="宋体" w:hAnsi="宋体" w:cs="宋体"/>
                <w:b/>
                <w:color w:val="000000"/>
                <w:spacing w:val="8"/>
                <w:sz w:val="24"/>
                <w:szCs w:val="24"/>
              </w:rPr>
            </w:pPr>
            <w:r>
              <w:rPr>
                <w:rFonts w:ascii="宋体" w:eastAsia="宋体" w:hAnsi="宋体" w:hint="eastAsia"/>
                <w:b/>
                <w:spacing w:val="8"/>
                <w:sz w:val="24"/>
                <w:szCs w:val="24"/>
              </w:rPr>
              <w:t>增值服务</w:t>
            </w:r>
          </w:p>
        </w:tc>
        <w:tc>
          <w:tcPr>
            <w:tcW w:w="8074" w:type="dxa"/>
            <w:gridSpan w:val="3"/>
            <w:tcBorders>
              <w:top w:val="single" w:sz="4" w:space="0" w:color="auto"/>
              <w:left w:val="single" w:sz="4" w:space="0" w:color="auto"/>
              <w:bottom w:val="single" w:sz="4" w:space="0" w:color="auto"/>
              <w:right w:val="single" w:sz="4" w:space="0" w:color="auto"/>
            </w:tcBorders>
            <w:vAlign w:val="center"/>
          </w:tcPr>
          <w:p w14:paraId="2CF9BC06" w14:textId="77777777" w:rsidR="00580037" w:rsidRPr="00547792" w:rsidRDefault="00580037" w:rsidP="00580037">
            <w:pPr>
              <w:adjustRightInd w:val="0"/>
              <w:snapToGrid w:val="0"/>
              <w:jc w:val="left"/>
              <w:rPr>
                <w:rFonts w:asciiTheme="majorEastAsia" w:eastAsiaTheme="majorEastAsia" w:hAnsiTheme="majorEastAsia" w:cs="黑体"/>
                <w:b/>
                <w:bCs/>
                <w:color w:val="0066FF"/>
                <w:sz w:val="24"/>
                <w:szCs w:val="24"/>
              </w:rPr>
            </w:pPr>
            <w:r w:rsidRPr="00547792">
              <w:rPr>
                <w:rFonts w:asciiTheme="majorEastAsia" w:eastAsiaTheme="majorEastAsia" w:hAnsiTheme="majorEastAsia" w:cs="黑体" w:hint="eastAsia"/>
                <w:b/>
                <w:bCs/>
                <w:color w:val="0066FF"/>
                <w:sz w:val="24"/>
                <w:szCs w:val="24"/>
              </w:rPr>
              <w:t>1.凡参加网络直播课程的学员，后期同一课程的网络直播课程可以再免费学习一次。</w:t>
            </w:r>
          </w:p>
          <w:p w14:paraId="03AEEE5A" w14:textId="77777777" w:rsidR="00580037" w:rsidRPr="00547792" w:rsidRDefault="00580037" w:rsidP="00580037">
            <w:pPr>
              <w:adjustRightInd w:val="0"/>
              <w:snapToGrid w:val="0"/>
              <w:jc w:val="left"/>
              <w:rPr>
                <w:rFonts w:asciiTheme="majorEastAsia" w:eastAsiaTheme="majorEastAsia" w:hAnsiTheme="majorEastAsia" w:cs="黑体"/>
                <w:b/>
                <w:bCs/>
                <w:color w:val="0066FF"/>
                <w:sz w:val="24"/>
                <w:szCs w:val="24"/>
              </w:rPr>
            </w:pPr>
            <w:r w:rsidRPr="00547792">
              <w:rPr>
                <w:rFonts w:asciiTheme="majorEastAsia" w:eastAsiaTheme="majorEastAsia" w:hAnsiTheme="majorEastAsia" w:cs="黑体" w:hint="eastAsia"/>
                <w:b/>
                <w:bCs/>
                <w:color w:val="0066FF"/>
                <w:sz w:val="24"/>
                <w:szCs w:val="24"/>
              </w:rPr>
              <w:t>2.凡参加网络直播的学员可以享受免费再参加一次本课程的线下面授教学。</w:t>
            </w:r>
          </w:p>
          <w:p w14:paraId="36D525A4" w14:textId="68FAA0B3" w:rsidR="00580037" w:rsidRPr="004D2336" w:rsidRDefault="00580037" w:rsidP="00580037">
            <w:pPr>
              <w:widowControl/>
              <w:rPr>
                <w:b/>
                <w:color w:val="3366FF"/>
                <w:spacing w:val="8"/>
                <w:sz w:val="24"/>
                <w:szCs w:val="24"/>
              </w:rPr>
            </w:pPr>
            <w:r w:rsidRPr="00547792">
              <w:rPr>
                <w:rFonts w:asciiTheme="majorEastAsia" w:eastAsiaTheme="majorEastAsia" w:hAnsiTheme="majorEastAsia" w:cs="黑体" w:hint="eastAsia"/>
                <w:b/>
                <w:bCs/>
                <w:color w:val="0066FF"/>
                <w:sz w:val="24"/>
                <w:szCs w:val="24"/>
              </w:rPr>
              <w:t>3.视频回放免费学习一年。</w:t>
            </w:r>
          </w:p>
        </w:tc>
      </w:tr>
    </w:tbl>
    <w:p w14:paraId="119F024C" w14:textId="77777777" w:rsidR="00522F3C" w:rsidRDefault="00580463">
      <w:pPr>
        <w:adjustRightInd w:val="0"/>
        <w:snapToGrid w:val="0"/>
        <w:spacing w:before="240" w:line="400" w:lineRule="exact"/>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一、培训背景</w:t>
      </w:r>
    </w:p>
    <w:p w14:paraId="1C27E3D2" w14:textId="77777777" w:rsidR="00522F3C" w:rsidRDefault="00580463">
      <w:pPr>
        <w:adjustRightInd w:val="0"/>
        <w:snapToGrid w:val="0"/>
        <w:spacing w:before="120" w:line="400" w:lineRule="exact"/>
        <w:ind w:firstLineChars="200" w:firstLine="480"/>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NPDP (英文全称“New Product Development Professional”)，全称是“新产品开发专业人士”，也称为“产品经理国际资格认证”，是国际公认的唯一的在新产品开发领域的专业认证，是集理论、方法与实践为一体的全方位知识体系。</w:t>
      </w:r>
    </w:p>
    <w:p w14:paraId="415BAA55" w14:textId="77777777" w:rsidR="00522F3C" w:rsidRDefault="00580463">
      <w:pPr>
        <w:adjustRightInd w:val="0"/>
        <w:snapToGrid w:val="0"/>
        <w:spacing w:before="120" w:line="400" w:lineRule="exact"/>
        <w:ind w:firstLineChars="200" w:firstLine="480"/>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NPDP 是由美国产品开发与管理协会 PDMA 颁发的，并在全球 50 多个国家和地区推广，经过 20 多年的实践经验检验，PDMA 推出的“新产品开发管理知识体系”受到全球 500 强企业的高度认可广泛使用，如美国波音、高通、森美等公司，是产品经理系统梳理产品全流程、高效解决工作难题最有效的专业知识体系。</w:t>
      </w:r>
    </w:p>
    <w:p w14:paraId="74A25DCF" w14:textId="77777777" w:rsidR="00522F3C" w:rsidRDefault="00580463">
      <w:pPr>
        <w:adjustRightInd w:val="0"/>
        <w:snapToGrid w:val="0"/>
        <w:spacing w:before="120" w:line="400" w:lineRule="exact"/>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 xml:space="preserve">二、培训收益 </w:t>
      </w:r>
    </w:p>
    <w:p w14:paraId="13F5D3B9" w14:textId="77777777" w:rsidR="00522F3C" w:rsidRDefault="00580463">
      <w:pPr>
        <w:adjustRightInd w:val="0"/>
        <w:snapToGrid w:val="0"/>
        <w:spacing w:before="240" w:line="400" w:lineRule="exact"/>
        <w:ind w:firstLineChars="200" w:firstLine="480"/>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NPDP 学习内容实用性</w:t>
      </w:r>
    </w:p>
    <w:p w14:paraId="58C82E0E" w14:textId="77777777" w:rsidR="00522F3C" w:rsidRDefault="00580463">
      <w:pPr>
        <w:adjustRightInd w:val="0"/>
        <w:snapToGrid w:val="0"/>
        <w:spacing w:before="240"/>
        <w:jc w:val="center"/>
        <w:rPr>
          <w:rFonts w:ascii="宋体" w:eastAsia="宋体" w:hAnsi="宋体" w:cs="宋体"/>
          <w:bCs/>
          <w:color w:val="000000" w:themeColor="text1"/>
          <w:sz w:val="24"/>
          <w:szCs w:val="24"/>
        </w:rPr>
      </w:pPr>
      <w:r>
        <w:rPr>
          <w:rFonts w:ascii="宋体" w:eastAsia="宋体" w:hAnsi="宋体" w:cs="宋体" w:hint="eastAsia"/>
          <w:bCs/>
          <w:noProof/>
          <w:color w:val="000000" w:themeColor="text1"/>
          <w:sz w:val="24"/>
          <w:szCs w:val="24"/>
        </w:rPr>
        <w:drawing>
          <wp:inline distT="0" distB="0" distL="114300" distR="114300" wp14:anchorId="6D83FB72" wp14:editId="0740279D">
            <wp:extent cx="4259779" cy="3070248"/>
            <wp:effectExtent l="0" t="0" r="7620" b="0"/>
            <wp:docPr id="3" name="图片 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
                    <pic:cNvPicPr>
                      <a:picLocks noChangeAspect="1"/>
                    </pic:cNvPicPr>
                  </pic:nvPicPr>
                  <pic:blipFill>
                    <a:blip r:embed="rId10"/>
                    <a:stretch>
                      <a:fillRect/>
                    </a:stretch>
                  </pic:blipFill>
                  <pic:spPr>
                    <a:xfrm>
                      <a:off x="0" y="0"/>
                      <a:ext cx="4293545" cy="3094585"/>
                    </a:xfrm>
                    <a:prstGeom prst="rect">
                      <a:avLst/>
                    </a:prstGeom>
                  </pic:spPr>
                </pic:pic>
              </a:graphicData>
            </a:graphic>
          </wp:inline>
        </w:drawing>
      </w:r>
    </w:p>
    <w:p w14:paraId="129BC4BA" w14:textId="77777777" w:rsidR="00522F3C" w:rsidRDefault="00580463" w:rsidP="00D259B0">
      <w:pPr>
        <w:adjustRightInd w:val="0"/>
        <w:snapToGrid w:val="0"/>
        <w:spacing w:line="400" w:lineRule="exact"/>
        <w:ind w:firstLineChars="200" w:firstLine="480"/>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①过去的企业主要考虑的是产品该怎么卖出去，怎么在营销上下功夫。随着时代的发展，企业的</w:t>
      </w:r>
      <w:r>
        <w:rPr>
          <w:rFonts w:ascii="宋体" w:eastAsia="宋体" w:hAnsi="宋体" w:cs="宋体" w:hint="eastAsia"/>
          <w:bCs/>
          <w:color w:val="000000" w:themeColor="text1"/>
          <w:sz w:val="24"/>
          <w:szCs w:val="24"/>
        </w:rPr>
        <w:lastRenderedPageBreak/>
        <w:t>竞争力已经由技术转为了产品，如何研发一款适应市场的新产品是企业最为紧迫的需求，所以我们应该关注源头——产品的设计思路上，去考虑该如何满足客户/用户需求。产品设计的创新才是产品经理的首要问题，然后是流程和营销的创新，需要产品经理在整个产品生命周期过程中做足工作。而 NPDP 就是满足产品开发全生命周期过成的认证，集理论与实践为一体，受到企业个人认可。</w:t>
      </w:r>
    </w:p>
    <w:p w14:paraId="7CD6CDC9" w14:textId="77777777" w:rsidR="00522F3C" w:rsidRDefault="00580463" w:rsidP="00D259B0">
      <w:pPr>
        <w:adjustRightInd w:val="0"/>
        <w:snapToGrid w:val="0"/>
        <w:spacing w:line="400" w:lineRule="exact"/>
        <w:ind w:firstLineChars="200" w:firstLine="480"/>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②NPDP 包含了产品开发领域的七大模块知识内容：新产品开发战略（告诉我们为什么要做这个新产品）、新产品开发流程（将需求最终变成产品的过程）、产品生命周期管理（产品出生到上市，上市后更新迭代，优化产品到最终终结的过程）；同时在新产品开发过程中，会运用到的落地的技能板块，团队管理（软技能提升），工具和度量指标（是对需求分析，原型设计能够使用到的工具模板），市场调研（竞品调研，用户需求分析，拆分需求，确定什么是我们真正需要的需求）。所以说 NPDP 是将产品开发的理论和实践高相结合的认证。</w:t>
      </w:r>
    </w:p>
    <w:p w14:paraId="57A19D64" w14:textId="77777777" w:rsidR="00522F3C" w:rsidRDefault="00580463" w:rsidP="00D259B0">
      <w:pPr>
        <w:adjustRightInd w:val="0"/>
        <w:snapToGrid w:val="0"/>
        <w:spacing w:line="400" w:lineRule="exact"/>
        <w:ind w:firstLineChars="200" w:firstLine="480"/>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③落地的技能学习完以后就可以直接运用到大家的产品工作中去，理论的框架可以给我们工作有更好的指导，将通过碎片化的学习及经验系统起来，模块化，每个模块之间的又能结合，碰撞出新的火花。</w:t>
      </w:r>
    </w:p>
    <w:p w14:paraId="6E1FEB74" w14:textId="77777777" w:rsidR="00522F3C" w:rsidRDefault="00580463" w:rsidP="00D259B0">
      <w:pPr>
        <w:adjustRightInd w:val="0"/>
        <w:snapToGrid w:val="0"/>
        <w:spacing w:line="400" w:lineRule="exact"/>
        <w:ind w:firstLineChars="200" w:firstLine="480"/>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3、优秀产品应具备的能力模型</w:t>
      </w:r>
    </w:p>
    <w:p w14:paraId="5998B115" w14:textId="77777777" w:rsidR="00522F3C" w:rsidRDefault="00580463" w:rsidP="00D259B0">
      <w:pPr>
        <w:adjustRightInd w:val="0"/>
        <w:snapToGrid w:val="0"/>
        <w:spacing w:line="400" w:lineRule="exact"/>
        <w:ind w:firstLineChars="200" w:firstLine="480"/>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除了以上知识模块的知识学习之外，还需按照产品从创意、需求探寻， 到MVP、产品研发、上市、营销及运营维护等做横向的全生命周期管理，进行完整的产品知识体系学习和产品思维的搭建。</w:t>
      </w:r>
    </w:p>
    <w:p w14:paraId="51CE5ADA" w14:textId="77777777" w:rsidR="00522F3C" w:rsidRDefault="00580463">
      <w:pPr>
        <w:adjustRightInd w:val="0"/>
        <w:snapToGrid w:val="0"/>
        <w:spacing w:before="240" w:line="400" w:lineRule="exact"/>
        <w:rPr>
          <w:rFonts w:ascii="宋体" w:eastAsia="宋体" w:hAnsi="宋体" w:cs="宋体"/>
          <w:bCs/>
          <w:color w:val="000000" w:themeColor="text1"/>
          <w:sz w:val="24"/>
          <w:szCs w:val="24"/>
        </w:rPr>
      </w:pPr>
      <w:r>
        <w:rPr>
          <w:noProof/>
          <w:sz w:val="20"/>
        </w:rPr>
        <w:drawing>
          <wp:anchor distT="0" distB="0" distL="0" distR="0" simplePos="0" relativeHeight="251661312" behindDoc="1" locked="0" layoutInCell="1" allowOverlap="1" wp14:anchorId="1987881E" wp14:editId="7F7DA576">
            <wp:simplePos x="0" y="0"/>
            <wp:positionH relativeFrom="column">
              <wp:posOffset>942975</wp:posOffset>
            </wp:positionH>
            <wp:positionV relativeFrom="paragraph">
              <wp:posOffset>69850</wp:posOffset>
            </wp:positionV>
            <wp:extent cx="4712335" cy="3224530"/>
            <wp:effectExtent l="0" t="0" r="12065" b="13970"/>
            <wp:wrapTight wrapText="bothSides">
              <wp:wrapPolygon edited="0">
                <wp:start x="0" y="0"/>
                <wp:lineTo x="0" y="21438"/>
                <wp:lineTo x="21481" y="21438"/>
                <wp:lineTo x="21481" y="0"/>
                <wp:lineTo x="0" y="0"/>
              </wp:wrapPolygon>
            </wp:wrapTight>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11" cstate="print"/>
                    <a:stretch>
                      <a:fillRect/>
                    </a:stretch>
                  </pic:blipFill>
                  <pic:spPr>
                    <a:xfrm>
                      <a:off x="0" y="0"/>
                      <a:ext cx="4712612" cy="3224974"/>
                    </a:xfrm>
                    <a:prstGeom prst="rect">
                      <a:avLst/>
                    </a:prstGeom>
                  </pic:spPr>
                </pic:pic>
              </a:graphicData>
            </a:graphic>
          </wp:anchor>
        </w:drawing>
      </w:r>
    </w:p>
    <w:p w14:paraId="7480506F" w14:textId="77777777" w:rsidR="00522F3C" w:rsidRDefault="00522F3C">
      <w:pPr>
        <w:adjustRightInd w:val="0"/>
        <w:snapToGrid w:val="0"/>
        <w:spacing w:before="240" w:line="400" w:lineRule="exact"/>
        <w:rPr>
          <w:rFonts w:ascii="宋体" w:eastAsia="宋体" w:hAnsi="宋体" w:cs="宋体"/>
          <w:bCs/>
          <w:color w:val="000000" w:themeColor="text1"/>
          <w:sz w:val="24"/>
          <w:szCs w:val="24"/>
        </w:rPr>
      </w:pPr>
    </w:p>
    <w:p w14:paraId="799A9A19" w14:textId="77777777" w:rsidR="00522F3C" w:rsidRDefault="00522F3C">
      <w:pPr>
        <w:adjustRightInd w:val="0"/>
        <w:snapToGrid w:val="0"/>
        <w:spacing w:before="240" w:line="400" w:lineRule="exact"/>
        <w:rPr>
          <w:rFonts w:ascii="宋体" w:eastAsia="宋体" w:hAnsi="宋体" w:cs="宋体"/>
          <w:bCs/>
          <w:color w:val="000000" w:themeColor="text1"/>
          <w:sz w:val="24"/>
          <w:szCs w:val="24"/>
        </w:rPr>
      </w:pPr>
    </w:p>
    <w:p w14:paraId="3B16A0F3" w14:textId="77777777" w:rsidR="00522F3C" w:rsidRDefault="00522F3C">
      <w:pPr>
        <w:adjustRightInd w:val="0"/>
        <w:snapToGrid w:val="0"/>
        <w:spacing w:before="240" w:line="400" w:lineRule="exact"/>
        <w:rPr>
          <w:rFonts w:ascii="宋体" w:eastAsia="宋体" w:hAnsi="宋体" w:cs="宋体"/>
          <w:bCs/>
          <w:color w:val="000000" w:themeColor="text1"/>
          <w:sz w:val="24"/>
          <w:szCs w:val="24"/>
        </w:rPr>
      </w:pPr>
    </w:p>
    <w:p w14:paraId="6E296B75" w14:textId="77777777" w:rsidR="00522F3C" w:rsidRDefault="00522F3C">
      <w:pPr>
        <w:adjustRightInd w:val="0"/>
        <w:snapToGrid w:val="0"/>
        <w:spacing w:before="240" w:line="400" w:lineRule="exact"/>
        <w:rPr>
          <w:rFonts w:ascii="宋体" w:eastAsia="宋体" w:hAnsi="宋体" w:cs="宋体"/>
          <w:bCs/>
          <w:color w:val="000000" w:themeColor="text1"/>
          <w:sz w:val="24"/>
          <w:szCs w:val="24"/>
        </w:rPr>
      </w:pPr>
    </w:p>
    <w:p w14:paraId="460C57E5" w14:textId="77777777" w:rsidR="00522F3C" w:rsidRDefault="00522F3C">
      <w:pPr>
        <w:adjustRightInd w:val="0"/>
        <w:snapToGrid w:val="0"/>
        <w:spacing w:before="240" w:line="400" w:lineRule="exact"/>
        <w:rPr>
          <w:rFonts w:ascii="宋体" w:eastAsia="宋体" w:hAnsi="宋体" w:cs="宋体"/>
          <w:bCs/>
          <w:color w:val="000000" w:themeColor="text1"/>
          <w:sz w:val="24"/>
          <w:szCs w:val="24"/>
        </w:rPr>
      </w:pPr>
    </w:p>
    <w:p w14:paraId="6294D7B6" w14:textId="77777777" w:rsidR="00522F3C" w:rsidRDefault="00522F3C">
      <w:pPr>
        <w:adjustRightInd w:val="0"/>
        <w:snapToGrid w:val="0"/>
        <w:spacing w:before="240" w:line="400" w:lineRule="exact"/>
        <w:rPr>
          <w:rFonts w:ascii="宋体" w:eastAsia="宋体" w:hAnsi="宋体" w:cs="宋体"/>
          <w:bCs/>
          <w:color w:val="000000" w:themeColor="text1"/>
          <w:sz w:val="24"/>
          <w:szCs w:val="24"/>
        </w:rPr>
      </w:pPr>
    </w:p>
    <w:p w14:paraId="03245410" w14:textId="77777777" w:rsidR="00522F3C" w:rsidRDefault="00522F3C">
      <w:pPr>
        <w:adjustRightInd w:val="0"/>
        <w:snapToGrid w:val="0"/>
        <w:spacing w:before="240" w:line="400" w:lineRule="exact"/>
        <w:rPr>
          <w:rFonts w:ascii="宋体" w:eastAsia="宋体" w:hAnsi="宋体" w:cs="宋体"/>
          <w:bCs/>
          <w:color w:val="000000" w:themeColor="text1"/>
          <w:sz w:val="24"/>
          <w:szCs w:val="24"/>
        </w:rPr>
      </w:pPr>
    </w:p>
    <w:p w14:paraId="2B89B316" w14:textId="77777777" w:rsidR="00701792" w:rsidRDefault="00701792">
      <w:pPr>
        <w:adjustRightInd w:val="0"/>
        <w:snapToGrid w:val="0"/>
        <w:spacing w:before="240" w:line="400" w:lineRule="exact"/>
        <w:ind w:firstLineChars="200" w:firstLine="480"/>
        <w:rPr>
          <w:rFonts w:ascii="宋体" w:eastAsia="宋体" w:hAnsi="宋体" w:cs="宋体"/>
          <w:bCs/>
          <w:color w:val="000000" w:themeColor="text1"/>
          <w:sz w:val="24"/>
          <w:szCs w:val="24"/>
        </w:rPr>
      </w:pPr>
    </w:p>
    <w:p w14:paraId="23B98F5B" w14:textId="2D4E2FBA" w:rsidR="00522F3C" w:rsidRDefault="00580463">
      <w:pPr>
        <w:adjustRightInd w:val="0"/>
        <w:snapToGrid w:val="0"/>
        <w:spacing w:before="240" w:line="400" w:lineRule="exact"/>
        <w:ind w:firstLineChars="200" w:firstLine="480"/>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4、NPDP的学习收益</w:t>
      </w:r>
    </w:p>
    <w:p w14:paraId="20BD499D" w14:textId="71619A14" w:rsidR="00522F3C" w:rsidRDefault="00580463" w:rsidP="00C73903">
      <w:pPr>
        <w:adjustRightInd w:val="0"/>
        <w:snapToGrid w:val="0"/>
        <w:spacing w:line="400" w:lineRule="exact"/>
        <w:ind w:firstLineChars="200" w:firstLine="480"/>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（1）系统的学习国际公认被验证过的产品经理知识体系，搭建产品从创意、研发、运营到产品全生命周期的完整知识体系模型；</w:t>
      </w:r>
    </w:p>
    <w:p w14:paraId="18BDD551" w14:textId="4860F7B0" w:rsidR="00522F3C" w:rsidRDefault="00580463" w:rsidP="00C73903">
      <w:pPr>
        <w:adjustRightInd w:val="0"/>
        <w:snapToGrid w:val="0"/>
        <w:spacing w:line="400" w:lineRule="exact"/>
        <w:ind w:firstLineChars="200" w:firstLine="480"/>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（2）从系统的知识体系中，裁剪适合公司内部的工具、方法、案例，从而在实际产品流程中落地；</w:t>
      </w:r>
    </w:p>
    <w:p w14:paraId="45AD50A1" w14:textId="4B0AEFAE" w:rsidR="00522F3C" w:rsidRDefault="00580463" w:rsidP="00C73903">
      <w:pPr>
        <w:adjustRightInd w:val="0"/>
        <w:snapToGrid w:val="0"/>
        <w:spacing w:line="400" w:lineRule="exact"/>
        <w:ind w:firstLineChars="200" w:firstLine="480"/>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lastRenderedPageBreak/>
        <w:t>（3）产品研发在经典阶段关口和精益敏捷模式下的切换选择，结合不同的研发产品，具备选择不同研发模式的能力；</w:t>
      </w:r>
    </w:p>
    <w:p w14:paraId="24FAFFEA" w14:textId="7D99D0C1" w:rsidR="00522F3C" w:rsidRDefault="00580463" w:rsidP="00C73903">
      <w:pPr>
        <w:adjustRightInd w:val="0"/>
        <w:snapToGrid w:val="0"/>
        <w:spacing w:line="400" w:lineRule="exact"/>
        <w:ind w:firstLineChars="200" w:firstLine="480"/>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（4）点对点产品人才培养，以点盖面的逐渐在公司内部推进产品化思维，让技术、项目经理、产品人员互相有机配合，以产品导向推进公司更长远发展；</w:t>
      </w:r>
    </w:p>
    <w:p w14:paraId="4C387C2A" w14:textId="10EA878F" w:rsidR="00522F3C" w:rsidRDefault="00580463" w:rsidP="00C73903">
      <w:pPr>
        <w:adjustRightInd w:val="0"/>
        <w:snapToGrid w:val="0"/>
        <w:spacing w:line="400" w:lineRule="exact"/>
        <w:ind w:firstLineChars="200" w:firstLine="480"/>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（5）给公司在产品创新提供助力。</w:t>
      </w:r>
    </w:p>
    <w:p w14:paraId="2E002E07" w14:textId="77777777" w:rsidR="00522F3C" w:rsidRDefault="00580463">
      <w:pPr>
        <w:adjustRightInd w:val="0"/>
        <w:snapToGrid w:val="0"/>
        <w:spacing w:before="240" w:line="400" w:lineRule="exact"/>
        <w:rPr>
          <w:rFonts w:ascii="宋体" w:eastAsia="宋体" w:hAnsi="宋体" w:cs="宋体"/>
          <w:sz w:val="28"/>
          <w:szCs w:val="28"/>
        </w:rPr>
      </w:pPr>
      <w:r>
        <w:rPr>
          <w:rFonts w:ascii="宋体" w:eastAsia="宋体" w:hAnsi="宋体" w:cs="宋体" w:hint="eastAsia"/>
          <w:b/>
          <w:bCs/>
          <w:color w:val="000000" w:themeColor="text1"/>
          <w:sz w:val="28"/>
          <w:szCs w:val="28"/>
        </w:rPr>
        <w:t>三、日程安排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9"/>
        <w:gridCol w:w="3113"/>
        <w:gridCol w:w="5468"/>
      </w:tblGrid>
      <w:tr w:rsidR="00522F3C" w14:paraId="3A1AF4FB" w14:textId="77777777">
        <w:trPr>
          <w:trHeight w:val="505"/>
          <w:jc w:val="center"/>
        </w:trPr>
        <w:tc>
          <w:tcPr>
            <w:tcW w:w="1159" w:type="dxa"/>
            <w:shd w:val="clear" w:color="auto" w:fill="FFFFFF" w:themeFill="background1"/>
            <w:vAlign w:val="center"/>
          </w:tcPr>
          <w:p w14:paraId="57F2830E" w14:textId="77777777" w:rsidR="00522F3C" w:rsidRDefault="00580463">
            <w:pPr>
              <w:pStyle w:val="ad"/>
              <w:ind w:firstLineChars="0" w:firstLine="0"/>
              <w:jc w:val="center"/>
              <w:rPr>
                <w:rFonts w:asciiTheme="minorEastAsia" w:eastAsiaTheme="minorEastAsia" w:hAnsiTheme="minorEastAsia"/>
                <w:b/>
                <w:bCs/>
              </w:rPr>
            </w:pPr>
            <w:r>
              <w:rPr>
                <w:rFonts w:asciiTheme="minorEastAsia" w:eastAsiaTheme="minorEastAsia" w:hAnsiTheme="minorEastAsia" w:hint="eastAsia"/>
                <w:b/>
                <w:bCs/>
              </w:rPr>
              <w:t>日程</w:t>
            </w:r>
          </w:p>
        </w:tc>
        <w:tc>
          <w:tcPr>
            <w:tcW w:w="3113" w:type="dxa"/>
            <w:shd w:val="clear" w:color="auto" w:fill="FFFFFF" w:themeFill="background1"/>
            <w:vAlign w:val="center"/>
          </w:tcPr>
          <w:p w14:paraId="0D9A98FD" w14:textId="77777777" w:rsidR="00522F3C" w:rsidRDefault="00580463">
            <w:pPr>
              <w:pStyle w:val="ad"/>
              <w:ind w:firstLineChars="0" w:firstLine="0"/>
              <w:jc w:val="center"/>
              <w:rPr>
                <w:rFonts w:asciiTheme="minorEastAsia" w:eastAsiaTheme="minorEastAsia" w:hAnsiTheme="minorEastAsia"/>
                <w:b/>
                <w:bCs/>
              </w:rPr>
            </w:pPr>
            <w:r>
              <w:rPr>
                <w:rFonts w:asciiTheme="minorEastAsia" w:eastAsiaTheme="minorEastAsia" w:hAnsiTheme="minorEastAsia" w:hint="eastAsia"/>
                <w:b/>
                <w:bCs/>
              </w:rPr>
              <w:t>培训</w:t>
            </w:r>
            <w:r>
              <w:rPr>
                <w:rFonts w:asciiTheme="minorEastAsia" w:eastAsiaTheme="minorEastAsia" w:hAnsiTheme="minorEastAsia"/>
                <w:b/>
                <w:bCs/>
              </w:rPr>
              <w:t>模块</w:t>
            </w:r>
          </w:p>
        </w:tc>
        <w:tc>
          <w:tcPr>
            <w:tcW w:w="5468" w:type="dxa"/>
            <w:shd w:val="clear" w:color="auto" w:fill="FFFFFF" w:themeFill="background1"/>
            <w:vAlign w:val="center"/>
          </w:tcPr>
          <w:p w14:paraId="7EEBE0C5" w14:textId="77777777" w:rsidR="00522F3C" w:rsidRDefault="00580463">
            <w:pPr>
              <w:pStyle w:val="ad"/>
              <w:ind w:firstLineChars="0" w:firstLine="0"/>
              <w:jc w:val="center"/>
              <w:rPr>
                <w:rFonts w:asciiTheme="minorEastAsia" w:eastAsiaTheme="minorEastAsia" w:hAnsiTheme="minorEastAsia"/>
                <w:b/>
                <w:bCs/>
              </w:rPr>
            </w:pPr>
            <w:r>
              <w:rPr>
                <w:rFonts w:asciiTheme="minorEastAsia" w:eastAsiaTheme="minorEastAsia" w:hAnsiTheme="minorEastAsia" w:hint="eastAsia"/>
                <w:b/>
                <w:bCs/>
              </w:rPr>
              <w:t>培训</w:t>
            </w:r>
            <w:r>
              <w:rPr>
                <w:rFonts w:asciiTheme="minorEastAsia" w:eastAsiaTheme="minorEastAsia" w:hAnsiTheme="minorEastAsia"/>
                <w:b/>
                <w:bCs/>
              </w:rPr>
              <w:t>内容</w:t>
            </w:r>
          </w:p>
        </w:tc>
      </w:tr>
      <w:tr w:rsidR="00522F3C" w14:paraId="62C72AA5" w14:textId="77777777">
        <w:trPr>
          <w:trHeight w:val="694"/>
          <w:jc w:val="center"/>
        </w:trPr>
        <w:tc>
          <w:tcPr>
            <w:tcW w:w="1159" w:type="dxa"/>
            <w:vAlign w:val="center"/>
          </w:tcPr>
          <w:p w14:paraId="37350E23" w14:textId="77777777" w:rsidR="00522F3C" w:rsidRDefault="00580463">
            <w:pPr>
              <w:snapToGrid w:val="0"/>
              <w:spacing w:line="276" w:lineRule="auto"/>
              <w:jc w:val="center"/>
              <w:rPr>
                <w:rFonts w:asciiTheme="minorEastAsia" w:hAnsiTheme="minorEastAsia" w:cs="Arial Unicode MS"/>
                <w:b/>
                <w:sz w:val="24"/>
                <w:szCs w:val="24"/>
              </w:rPr>
            </w:pPr>
            <w:r>
              <w:rPr>
                <w:rFonts w:asciiTheme="minorEastAsia" w:hAnsiTheme="minorEastAsia" w:cs="Arial Unicode MS" w:hint="eastAsia"/>
                <w:b/>
                <w:sz w:val="24"/>
                <w:szCs w:val="24"/>
              </w:rPr>
              <w:t>第一天</w:t>
            </w:r>
          </w:p>
        </w:tc>
        <w:tc>
          <w:tcPr>
            <w:tcW w:w="3113" w:type="dxa"/>
            <w:vAlign w:val="center"/>
          </w:tcPr>
          <w:p w14:paraId="096C1D19" w14:textId="77777777" w:rsidR="00522F3C" w:rsidRDefault="00580463">
            <w:pPr>
              <w:snapToGrid w:val="0"/>
              <w:spacing w:line="276" w:lineRule="auto"/>
              <w:rPr>
                <w:rFonts w:asciiTheme="minorEastAsia" w:hAnsiTheme="minorEastAsia" w:cs="Arial Unicode MS"/>
                <w:b/>
                <w:sz w:val="24"/>
                <w:szCs w:val="24"/>
              </w:rPr>
            </w:pPr>
            <w:r>
              <w:rPr>
                <w:b/>
                <w:color w:val="000000" w:themeColor="text1"/>
                <w:sz w:val="24"/>
                <w:szCs w:val="24"/>
              </w:rPr>
              <w:t>理论框架、实战篇新产品开发创意探寻</w:t>
            </w:r>
          </w:p>
        </w:tc>
        <w:tc>
          <w:tcPr>
            <w:tcW w:w="5468" w:type="dxa"/>
            <w:vAlign w:val="center"/>
          </w:tcPr>
          <w:p w14:paraId="13A50D65" w14:textId="77777777" w:rsidR="00522F3C" w:rsidRDefault="00580463">
            <w:pPr>
              <w:pStyle w:val="ac"/>
              <w:snapToGrid w:val="0"/>
              <w:spacing w:line="276" w:lineRule="auto"/>
              <w:ind w:left="152" w:firstLineChars="0" w:firstLine="0"/>
              <w:rPr>
                <w:rFonts w:asciiTheme="minorEastAsia" w:hAnsiTheme="minorEastAsia" w:cs="Arial Unicode MS"/>
                <w:sz w:val="24"/>
                <w:szCs w:val="24"/>
              </w:rPr>
            </w:pPr>
            <w:r>
              <w:rPr>
                <w:rFonts w:asciiTheme="minorEastAsia" w:hAnsiTheme="minorEastAsia" w:cs="Arial Unicode MS" w:hint="eastAsia"/>
                <w:sz w:val="24"/>
                <w:szCs w:val="24"/>
              </w:rPr>
              <w:t>NPDP 认证的内容体系和考试要点</w:t>
            </w:r>
          </w:p>
          <w:p w14:paraId="3DFF8FD8" w14:textId="77777777" w:rsidR="00522F3C" w:rsidRDefault="00580463">
            <w:pPr>
              <w:pStyle w:val="ac"/>
              <w:snapToGrid w:val="0"/>
              <w:spacing w:line="276" w:lineRule="auto"/>
              <w:ind w:left="152" w:firstLineChars="0" w:firstLine="0"/>
              <w:rPr>
                <w:rFonts w:asciiTheme="minorEastAsia" w:hAnsiTheme="minorEastAsia" w:cs="Arial Unicode MS"/>
                <w:sz w:val="24"/>
                <w:szCs w:val="24"/>
              </w:rPr>
            </w:pPr>
            <w:r>
              <w:rPr>
                <w:rFonts w:asciiTheme="minorEastAsia" w:hAnsiTheme="minorEastAsia" w:cs="Arial Unicode MS" w:hint="eastAsia"/>
                <w:sz w:val="24"/>
                <w:szCs w:val="24"/>
              </w:rPr>
              <w:t>产品经理的能力素质模型及培养模式</w:t>
            </w:r>
          </w:p>
          <w:p w14:paraId="103E1522" w14:textId="77777777" w:rsidR="00522F3C" w:rsidRDefault="00580463">
            <w:pPr>
              <w:pStyle w:val="ac"/>
              <w:snapToGrid w:val="0"/>
              <w:spacing w:line="276" w:lineRule="auto"/>
              <w:ind w:left="152" w:firstLineChars="0" w:firstLine="0"/>
              <w:rPr>
                <w:rFonts w:asciiTheme="minorEastAsia" w:hAnsiTheme="minorEastAsia" w:cs="Arial Unicode MS"/>
                <w:b/>
                <w:bCs/>
                <w:sz w:val="24"/>
                <w:szCs w:val="24"/>
              </w:rPr>
            </w:pPr>
            <w:r>
              <w:rPr>
                <w:rFonts w:asciiTheme="minorEastAsia" w:hAnsiTheme="minorEastAsia" w:cs="Arial Unicode MS" w:hint="eastAsia"/>
                <w:b/>
                <w:bCs/>
                <w:sz w:val="24"/>
                <w:szCs w:val="24"/>
              </w:rPr>
              <w:t>案例分析：NPDP 产品理论和人才重要性</w:t>
            </w:r>
          </w:p>
          <w:p w14:paraId="38BD6DA7" w14:textId="77777777" w:rsidR="00522F3C" w:rsidRDefault="00580463">
            <w:pPr>
              <w:pStyle w:val="ac"/>
              <w:snapToGrid w:val="0"/>
              <w:spacing w:line="276" w:lineRule="auto"/>
              <w:ind w:left="152" w:firstLineChars="0" w:firstLine="0"/>
              <w:rPr>
                <w:rFonts w:asciiTheme="minorEastAsia" w:hAnsiTheme="minorEastAsia" w:cs="Arial Unicode MS"/>
                <w:sz w:val="24"/>
                <w:szCs w:val="24"/>
              </w:rPr>
            </w:pPr>
            <w:r>
              <w:rPr>
                <w:rFonts w:asciiTheme="minorEastAsia" w:hAnsiTheme="minorEastAsia" w:cs="Arial Unicode MS" w:hint="eastAsia"/>
                <w:sz w:val="24"/>
                <w:szCs w:val="24"/>
              </w:rPr>
              <w:t>趋势研究方法：行业画布、情景分析、SWOT 分析；</w:t>
            </w:r>
          </w:p>
          <w:p w14:paraId="56247144" w14:textId="77777777" w:rsidR="00522F3C" w:rsidRDefault="00580463">
            <w:pPr>
              <w:pStyle w:val="ac"/>
              <w:snapToGrid w:val="0"/>
              <w:spacing w:line="276" w:lineRule="auto"/>
              <w:ind w:left="152" w:firstLineChars="0" w:firstLine="0"/>
              <w:rPr>
                <w:rFonts w:asciiTheme="minorEastAsia" w:hAnsiTheme="minorEastAsia" w:cs="Arial Unicode MS"/>
                <w:sz w:val="24"/>
                <w:szCs w:val="24"/>
              </w:rPr>
            </w:pPr>
            <w:r>
              <w:rPr>
                <w:rFonts w:asciiTheme="minorEastAsia" w:hAnsiTheme="minorEastAsia" w:cs="Arial Unicode MS" w:hint="eastAsia"/>
                <w:sz w:val="24"/>
                <w:szCs w:val="24"/>
              </w:rPr>
              <w:t>技术研究方法：AI\VR\Big Data 等研究、T-P-M 模</w:t>
            </w:r>
          </w:p>
          <w:p w14:paraId="4F1A1020" w14:textId="77777777" w:rsidR="00522F3C" w:rsidRDefault="00580463">
            <w:pPr>
              <w:pStyle w:val="ac"/>
              <w:snapToGrid w:val="0"/>
              <w:spacing w:line="276" w:lineRule="auto"/>
              <w:ind w:left="152" w:firstLineChars="0" w:firstLine="0"/>
              <w:rPr>
                <w:rFonts w:asciiTheme="minorEastAsia" w:hAnsiTheme="minorEastAsia" w:cs="Arial Unicode MS"/>
                <w:sz w:val="24"/>
                <w:szCs w:val="24"/>
              </w:rPr>
            </w:pPr>
            <w:r>
              <w:rPr>
                <w:rFonts w:asciiTheme="minorEastAsia" w:hAnsiTheme="minorEastAsia" w:cs="Arial Unicode MS" w:hint="eastAsia"/>
                <w:sz w:val="24"/>
                <w:szCs w:val="24"/>
              </w:rPr>
              <w:t>型；</w:t>
            </w:r>
          </w:p>
          <w:p w14:paraId="35E96DF9" w14:textId="77777777" w:rsidR="00522F3C" w:rsidRDefault="00580463">
            <w:pPr>
              <w:pStyle w:val="ac"/>
              <w:snapToGrid w:val="0"/>
              <w:spacing w:line="276" w:lineRule="auto"/>
              <w:ind w:left="152" w:firstLineChars="0" w:firstLine="0"/>
              <w:rPr>
                <w:rFonts w:asciiTheme="minorEastAsia" w:hAnsiTheme="minorEastAsia" w:cs="Arial Unicode MS"/>
                <w:sz w:val="24"/>
                <w:szCs w:val="24"/>
              </w:rPr>
            </w:pPr>
            <w:r>
              <w:rPr>
                <w:rFonts w:asciiTheme="minorEastAsia" w:hAnsiTheme="minorEastAsia" w:cs="Arial Unicode MS" w:hint="eastAsia"/>
                <w:sz w:val="24"/>
                <w:szCs w:val="24"/>
              </w:rPr>
              <w:t>用户问题研究方法：九段式用户访谈、用户画像等；</w:t>
            </w:r>
          </w:p>
          <w:p w14:paraId="572CB4D5" w14:textId="77777777" w:rsidR="00522F3C" w:rsidRDefault="00580463">
            <w:pPr>
              <w:pStyle w:val="ac"/>
              <w:snapToGrid w:val="0"/>
              <w:spacing w:line="276" w:lineRule="auto"/>
              <w:ind w:left="152" w:firstLineChars="0" w:firstLine="0"/>
              <w:rPr>
                <w:rFonts w:asciiTheme="minorEastAsia" w:hAnsiTheme="minorEastAsia" w:cs="Arial Unicode MS"/>
                <w:sz w:val="24"/>
                <w:szCs w:val="24"/>
              </w:rPr>
            </w:pPr>
            <w:r>
              <w:rPr>
                <w:rFonts w:asciiTheme="minorEastAsia" w:hAnsiTheme="minorEastAsia" w:cs="Arial Unicode MS" w:hint="eastAsia"/>
                <w:sz w:val="24"/>
                <w:szCs w:val="24"/>
              </w:rPr>
              <w:t>产品创新方法：“代合调改用消排”7 字诀法等</w:t>
            </w:r>
          </w:p>
          <w:p w14:paraId="6922453D" w14:textId="77777777" w:rsidR="00522F3C" w:rsidRDefault="00580463">
            <w:pPr>
              <w:pStyle w:val="ac"/>
              <w:snapToGrid w:val="0"/>
              <w:spacing w:line="276" w:lineRule="auto"/>
              <w:ind w:left="152" w:firstLineChars="0" w:firstLine="0"/>
              <w:rPr>
                <w:rFonts w:asciiTheme="minorEastAsia" w:hAnsiTheme="minorEastAsia" w:cs="Arial Unicode MS"/>
                <w:sz w:val="24"/>
                <w:szCs w:val="24"/>
              </w:rPr>
            </w:pPr>
            <w:r>
              <w:rPr>
                <w:rFonts w:asciiTheme="minorEastAsia" w:hAnsiTheme="minorEastAsia" w:cs="Arial Unicode MS" w:hint="eastAsia"/>
                <w:sz w:val="24"/>
                <w:szCs w:val="24"/>
              </w:rPr>
              <w:t>产品创意筛选流程与要点；</w:t>
            </w:r>
          </w:p>
        </w:tc>
      </w:tr>
      <w:tr w:rsidR="00522F3C" w14:paraId="379D7D42" w14:textId="77777777">
        <w:trPr>
          <w:jc w:val="center"/>
        </w:trPr>
        <w:tc>
          <w:tcPr>
            <w:tcW w:w="1159" w:type="dxa"/>
            <w:vAlign w:val="center"/>
          </w:tcPr>
          <w:p w14:paraId="0DBBF4F4" w14:textId="77777777" w:rsidR="00522F3C" w:rsidRDefault="00580463">
            <w:pPr>
              <w:snapToGrid w:val="0"/>
              <w:spacing w:line="276" w:lineRule="auto"/>
              <w:jc w:val="center"/>
              <w:rPr>
                <w:rFonts w:asciiTheme="minorEastAsia" w:hAnsiTheme="minorEastAsia" w:cs="Arial Unicode MS"/>
                <w:b/>
                <w:sz w:val="24"/>
                <w:szCs w:val="24"/>
              </w:rPr>
            </w:pPr>
            <w:r>
              <w:rPr>
                <w:rFonts w:asciiTheme="minorEastAsia" w:hAnsiTheme="minorEastAsia" w:cs="Arial Unicode MS" w:hint="eastAsia"/>
                <w:b/>
                <w:sz w:val="24"/>
                <w:szCs w:val="24"/>
              </w:rPr>
              <w:t>第二天</w:t>
            </w:r>
          </w:p>
          <w:p w14:paraId="7EB0F586" w14:textId="77777777" w:rsidR="00522F3C" w:rsidRDefault="00580463">
            <w:pPr>
              <w:snapToGrid w:val="0"/>
              <w:spacing w:line="276" w:lineRule="auto"/>
              <w:jc w:val="center"/>
              <w:rPr>
                <w:rFonts w:asciiTheme="minorEastAsia" w:hAnsiTheme="minorEastAsia" w:cs="Arial Unicode MS"/>
                <w:b/>
                <w:sz w:val="24"/>
                <w:szCs w:val="24"/>
              </w:rPr>
            </w:pPr>
            <w:r>
              <w:rPr>
                <w:rFonts w:asciiTheme="minorEastAsia" w:hAnsiTheme="minorEastAsia" w:cs="Arial Unicode MS" w:hint="eastAsia"/>
                <w:b/>
                <w:sz w:val="24"/>
                <w:szCs w:val="24"/>
              </w:rPr>
              <w:t>上午</w:t>
            </w:r>
          </w:p>
        </w:tc>
        <w:tc>
          <w:tcPr>
            <w:tcW w:w="3113" w:type="dxa"/>
            <w:vAlign w:val="center"/>
          </w:tcPr>
          <w:p w14:paraId="65C8216B" w14:textId="77777777" w:rsidR="00522F3C" w:rsidRDefault="00580463">
            <w:pPr>
              <w:snapToGrid w:val="0"/>
              <w:spacing w:line="276" w:lineRule="auto"/>
              <w:rPr>
                <w:rFonts w:asciiTheme="minorEastAsia" w:hAnsiTheme="minorEastAsia" w:cs="Arial Unicode MS"/>
                <w:b/>
                <w:sz w:val="24"/>
                <w:szCs w:val="24"/>
              </w:rPr>
            </w:pPr>
            <w:r>
              <w:rPr>
                <w:b/>
                <w:color w:val="000000" w:themeColor="text1"/>
                <w:sz w:val="24"/>
                <w:szCs w:val="24"/>
              </w:rPr>
              <w:t xml:space="preserve">Stage gate </w:t>
            </w:r>
            <w:r>
              <w:rPr>
                <w:b/>
                <w:color w:val="000000" w:themeColor="text1"/>
                <w:sz w:val="24"/>
                <w:szCs w:val="24"/>
              </w:rPr>
              <w:t>流程：传统产品开发流程</w:t>
            </w:r>
          </w:p>
        </w:tc>
        <w:tc>
          <w:tcPr>
            <w:tcW w:w="5468" w:type="dxa"/>
            <w:vAlign w:val="center"/>
          </w:tcPr>
          <w:p w14:paraId="49B6FCEF" w14:textId="77777777" w:rsidR="00522F3C" w:rsidRDefault="00580463">
            <w:pPr>
              <w:pStyle w:val="ac"/>
              <w:snapToGrid w:val="0"/>
              <w:spacing w:line="276" w:lineRule="auto"/>
              <w:ind w:left="152" w:firstLineChars="0" w:firstLine="0"/>
              <w:rPr>
                <w:rFonts w:asciiTheme="minorEastAsia" w:hAnsiTheme="minorEastAsia" w:cs="Arial Unicode MS"/>
                <w:sz w:val="24"/>
                <w:szCs w:val="24"/>
              </w:rPr>
            </w:pPr>
            <w:r>
              <w:rPr>
                <w:rFonts w:asciiTheme="minorEastAsia" w:hAnsiTheme="minorEastAsia" w:cs="Arial Unicode MS" w:hint="eastAsia"/>
                <w:sz w:val="24"/>
                <w:szCs w:val="24"/>
              </w:rPr>
              <w:t>组织级产品创意探询：麦哲伦流程；</w:t>
            </w:r>
          </w:p>
          <w:p w14:paraId="0C12285B" w14:textId="77777777" w:rsidR="00522F3C" w:rsidRDefault="00580463">
            <w:pPr>
              <w:pStyle w:val="ac"/>
              <w:snapToGrid w:val="0"/>
              <w:spacing w:line="276" w:lineRule="auto"/>
              <w:ind w:left="152" w:firstLineChars="0" w:firstLine="0"/>
              <w:rPr>
                <w:rFonts w:asciiTheme="minorEastAsia" w:hAnsiTheme="minorEastAsia" w:cs="Arial Unicode MS"/>
                <w:sz w:val="24"/>
                <w:szCs w:val="24"/>
              </w:rPr>
            </w:pPr>
            <w:r>
              <w:rPr>
                <w:rFonts w:asciiTheme="minorEastAsia" w:hAnsiTheme="minorEastAsia" w:cs="Arial Unicode MS" w:hint="eastAsia"/>
                <w:sz w:val="24"/>
                <w:szCs w:val="24"/>
              </w:rPr>
              <w:t>Stage Gate（阶段-关口）新产品开发过程要点；</w:t>
            </w:r>
          </w:p>
          <w:p w14:paraId="2FA2E222" w14:textId="77777777" w:rsidR="00522F3C" w:rsidRDefault="00580463">
            <w:pPr>
              <w:pStyle w:val="ac"/>
              <w:snapToGrid w:val="0"/>
              <w:spacing w:line="276" w:lineRule="auto"/>
              <w:ind w:left="152" w:firstLineChars="0" w:firstLine="0"/>
              <w:rPr>
                <w:rFonts w:asciiTheme="minorEastAsia" w:hAnsiTheme="minorEastAsia" w:cs="Arial Unicode MS"/>
                <w:sz w:val="24"/>
                <w:szCs w:val="24"/>
              </w:rPr>
            </w:pPr>
            <w:r>
              <w:rPr>
                <w:rFonts w:asciiTheme="minorEastAsia" w:hAnsiTheme="minorEastAsia" w:cs="Arial Unicode MS" w:hint="eastAsia"/>
                <w:sz w:val="24"/>
                <w:szCs w:val="24"/>
              </w:rPr>
              <w:t>模糊前端与产品创新规程（PIC）；</w:t>
            </w:r>
          </w:p>
          <w:p w14:paraId="16C9F93D" w14:textId="77777777" w:rsidR="00522F3C" w:rsidRDefault="00580463">
            <w:pPr>
              <w:pStyle w:val="ac"/>
              <w:snapToGrid w:val="0"/>
              <w:spacing w:line="276" w:lineRule="auto"/>
              <w:ind w:left="152" w:firstLineChars="0" w:firstLine="0"/>
              <w:rPr>
                <w:rFonts w:asciiTheme="minorEastAsia" w:hAnsiTheme="minorEastAsia" w:cs="Arial Unicode MS"/>
                <w:sz w:val="24"/>
                <w:szCs w:val="24"/>
              </w:rPr>
            </w:pPr>
            <w:r>
              <w:rPr>
                <w:rFonts w:asciiTheme="minorEastAsia" w:hAnsiTheme="minorEastAsia" w:cs="Arial Unicode MS" w:hint="eastAsia"/>
                <w:sz w:val="24"/>
                <w:szCs w:val="24"/>
              </w:rPr>
              <w:t>Stage Gate 流程不是僵化的模型；</w:t>
            </w:r>
          </w:p>
          <w:p w14:paraId="5D6B4631" w14:textId="77777777" w:rsidR="00522F3C" w:rsidRDefault="00580463">
            <w:pPr>
              <w:pStyle w:val="ac"/>
              <w:snapToGrid w:val="0"/>
              <w:spacing w:line="276" w:lineRule="auto"/>
              <w:ind w:left="152" w:firstLineChars="0" w:firstLine="0"/>
              <w:rPr>
                <w:rFonts w:asciiTheme="minorEastAsia" w:hAnsiTheme="minorEastAsia" w:cs="Arial Unicode MS"/>
                <w:sz w:val="24"/>
                <w:szCs w:val="24"/>
              </w:rPr>
            </w:pPr>
            <w:r>
              <w:rPr>
                <w:rFonts w:asciiTheme="minorEastAsia" w:hAnsiTheme="minorEastAsia" w:cs="Arial Unicode MS" w:hint="eastAsia"/>
                <w:sz w:val="24"/>
                <w:szCs w:val="24"/>
              </w:rPr>
              <w:t>应用 Stage Gate 流程开发实体类产品案例分析；</w:t>
            </w:r>
          </w:p>
          <w:p w14:paraId="7770A601" w14:textId="77777777" w:rsidR="00522F3C" w:rsidRDefault="00580463">
            <w:pPr>
              <w:pStyle w:val="ac"/>
              <w:snapToGrid w:val="0"/>
              <w:spacing w:line="276" w:lineRule="auto"/>
              <w:ind w:left="152" w:firstLineChars="0" w:firstLine="0"/>
              <w:rPr>
                <w:rFonts w:asciiTheme="minorEastAsia" w:hAnsiTheme="minorEastAsia" w:cs="Arial Unicode MS"/>
                <w:sz w:val="24"/>
                <w:szCs w:val="24"/>
              </w:rPr>
            </w:pPr>
            <w:r>
              <w:rPr>
                <w:rFonts w:asciiTheme="minorEastAsia" w:hAnsiTheme="minorEastAsia" w:cs="Arial Unicode MS" w:hint="eastAsia"/>
                <w:sz w:val="24"/>
                <w:szCs w:val="24"/>
              </w:rPr>
              <w:t>To B 软件类产品案例沙盘演练；</w:t>
            </w:r>
          </w:p>
        </w:tc>
      </w:tr>
      <w:tr w:rsidR="00522F3C" w14:paraId="320B8F3B" w14:textId="77777777">
        <w:trPr>
          <w:jc w:val="center"/>
        </w:trPr>
        <w:tc>
          <w:tcPr>
            <w:tcW w:w="1159" w:type="dxa"/>
            <w:vAlign w:val="center"/>
          </w:tcPr>
          <w:p w14:paraId="2FDB216C" w14:textId="77777777" w:rsidR="00522F3C" w:rsidRDefault="00580463">
            <w:pPr>
              <w:snapToGrid w:val="0"/>
              <w:spacing w:line="276" w:lineRule="auto"/>
              <w:jc w:val="center"/>
              <w:rPr>
                <w:rFonts w:asciiTheme="minorEastAsia" w:hAnsiTheme="minorEastAsia" w:cs="Arial Unicode MS"/>
                <w:b/>
                <w:sz w:val="24"/>
                <w:szCs w:val="24"/>
              </w:rPr>
            </w:pPr>
            <w:r>
              <w:rPr>
                <w:rFonts w:asciiTheme="minorEastAsia" w:hAnsiTheme="minorEastAsia" w:cs="Arial Unicode MS" w:hint="eastAsia"/>
                <w:b/>
                <w:sz w:val="24"/>
                <w:szCs w:val="24"/>
              </w:rPr>
              <w:t>第二天</w:t>
            </w:r>
          </w:p>
          <w:p w14:paraId="049DFAEA" w14:textId="77777777" w:rsidR="00522F3C" w:rsidRDefault="00580463">
            <w:pPr>
              <w:snapToGrid w:val="0"/>
              <w:spacing w:line="276" w:lineRule="auto"/>
              <w:jc w:val="center"/>
              <w:rPr>
                <w:rFonts w:asciiTheme="minorEastAsia" w:hAnsiTheme="minorEastAsia" w:cs="Arial Unicode MS"/>
                <w:b/>
                <w:sz w:val="24"/>
                <w:szCs w:val="24"/>
              </w:rPr>
            </w:pPr>
            <w:r>
              <w:rPr>
                <w:rFonts w:asciiTheme="minorEastAsia" w:hAnsiTheme="minorEastAsia" w:cs="Arial Unicode MS" w:hint="eastAsia"/>
                <w:b/>
                <w:sz w:val="24"/>
                <w:szCs w:val="24"/>
              </w:rPr>
              <w:t>下午</w:t>
            </w:r>
          </w:p>
        </w:tc>
        <w:tc>
          <w:tcPr>
            <w:tcW w:w="3113" w:type="dxa"/>
            <w:vAlign w:val="center"/>
          </w:tcPr>
          <w:p w14:paraId="3BAF8BD8" w14:textId="77777777" w:rsidR="00522F3C" w:rsidRDefault="00580463">
            <w:pPr>
              <w:snapToGrid w:val="0"/>
              <w:spacing w:line="276" w:lineRule="auto"/>
              <w:rPr>
                <w:rFonts w:asciiTheme="minorEastAsia" w:hAnsiTheme="minorEastAsia" w:cs="Arial Unicode MS"/>
                <w:b/>
                <w:sz w:val="24"/>
                <w:szCs w:val="24"/>
              </w:rPr>
            </w:pPr>
            <w:r>
              <w:rPr>
                <w:b/>
                <w:color w:val="000000" w:themeColor="text1"/>
                <w:sz w:val="24"/>
                <w:szCs w:val="24"/>
              </w:rPr>
              <w:t xml:space="preserve">Lean </w:t>
            </w:r>
            <w:r>
              <w:rPr>
                <w:b/>
                <w:color w:val="000000" w:themeColor="text1"/>
                <w:sz w:val="24"/>
                <w:szCs w:val="24"/>
              </w:rPr>
              <w:t>流程：互联网产品开发流程</w:t>
            </w:r>
          </w:p>
        </w:tc>
        <w:tc>
          <w:tcPr>
            <w:tcW w:w="5468" w:type="dxa"/>
            <w:vAlign w:val="center"/>
          </w:tcPr>
          <w:p w14:paraId="5894B715" w14:textId="77777777" w:rsidR="00522F3C" w:rsidRDefault="00580463">
            <w:pPr>
              <w:pStyle w:val="ac"/>
              <w:snapToGrid w:val="0"/>
              <w:spacing w:line="276" w:lineRule="auto"/>
              <w:ind w:left="152" w:firstLineChars="0" w:firstLine="0"/>
              <w:rPr>
                <w:rFonts w:asciiTheme="minorEastAsia" w:hAnsiTheme="minorEastAsia" w:cs="Arial Unicode MS"/>
                <w:sz w:val="24"/>
                <w:szCs w:val="24"/>
              </w:rPr>
            </w:pPr>
            <w:r>
              <w:rPr>
                <w:rFonts w:asciiTheme="minorEastAsia" w:hAnsiTheme="minorEastAsia" w:cs="Arial Unicode MS" w:hint="eastAsia"/>
                <w:sz w:val="24"/>
                <w:szCs w:val="24"/>
              </w:rPr>
              <w:t>Lean（精益）产品开发过程——精益创业一觅图；</w:t>
            </w:r>
          </w:p>
          <w:p w14:paraId="5C4083C2" w14:textId="77777777" w:rsidR="00522F3C" w:rsidRDefault="00580463">
            <w:pPr>
              <w:pStyle w:val="ac"/>
              <w:snapToGrid w:val="0"/>
              <w:spacing w:line="276" w:lineRule="auto"/>
              <w:ind w:left="152" w:firstLineChars="0" w:firstLine="0"/>
              <w:rPr>
                <w:rFonts w:asciiTheme="minorEastAsia" w:hAnsiTheme="minorEastAsia" w:cs="Arial Unicode MS"/>
                <w:sz w:val="24"/>
                <w:szCs w:val="24"/>
              </w:rPr>
            </w:pPr>
            <w:r>
              <w:rPr>
                <w:rFonts w:asciiTheme="minorEastAsia" w:hAnsiTheme="minorEastAsia" w:cs="Arial Unicode MS" w:hint="eastAsia"/>
                <w:sz w:val="24"/>
                <w:szCs w:val="24"/>
              </w:rPr>
              <w:t>采用电梯测试法验证产品价值定位；</w:t>
            </w:r>
          </w:p>
        </w:tc>
      </w:tr>
      <w:tr w:rsidR="00522F3C" w14:paraId="45C33B14" w14:textId="77777777">
        <w:trPr>
          <w:trHeight w:val="1413"/>
          <w:jc w:val="center"/>
        </w:trPr>
        <w:tc>
          <w:tcPr>
            <w:tcW w:w="1159" w:type="dxa"/>
            <w:vMerge w:val="restart"/>
            <w:vAlign w:val="center"/>
          </w:tcPr>
          <w:p w14:paraId="0082978A" w14:textId="77777777" w:rsidR="00522F3C" w:rsidRDefault="00580463">
            <w:pPr>
              <w:snapToGrid w:val="0"/>
              <w:spacing w:line="276" w:lineRule="auto"/>
              <w:jc w:val="center"/>
              <w:rPr>
                <w:rFonts w:asciiTheme="minorEastAsia" w:hAnsiTheme="minorEastAsia" w:cs="Arial Unicode MS"/>
                <w:b/>
                <w:sz w:val="24"/>
                <w:szCs w:val="24"/>
              </w:rPr>
            </w:pPr>
            <w:r>
              <w:rPr>
                <w:rFonts w:asciiTheme="minorEastAsia" w:hAnsiTheme="minorEastAsia" w:cs="Arial Unicode MS" w:hint="eastAsia"/>
                <w:b/>
                <w:sz w:val="24"/>
                <w:szCs w:val="24"/>
              </w:rPr>
              <w:t>第三天</w:t>
            </w:r>
          </w:p>
          <w:p w14:paraId="2CFC3917" w14:textId="77777777" w:rsidR="00522F3C" w:rsidRDefault="00580463">
            <w:pPr>
              <w:snapToGrid w:val="0"/>
              <w:spacing w:line="276" w:lineRule="auto"/>
              <w:jc w:val="center"/>
              <w:rPr>
                <w:rFonts w:asciiTheme="minorEastAsia" w:hAnsiTheme="minorEastAsia" w:cs="Arial Unicode MS"/>
                <w:b/>
                <w:sz w:val="24"/>
                <w:szCs w:val="24"/>
              </w:rPr>
            </w:pPr>
            <w:r>
              <w:rPr>
                <w:rFonts w:asciiTheme="minorEastAsia" w:hAnsiTheme="minorEastAsia" w:cs="Arial Unicode MS" w:hint="eastAsia"/>
                <w:b/>
                <w:sz w:val="24"/>
                <w:szCs w:val="24"/>
              </w:rPr>
              <w:t>上午</w:t>
            </w:r>
          </w:p>
        </w:tc>
        <w:tc>
          <w:tcPr>
            <w:tcW w:w="3113" w:type="dxa"/>
            <w:vAlign w:val="center"/>
          </w:tcPr>
          <w:p w14:paraId="6326E46C" w14:textId="77777777" w:rsidR="00522F3C" w:rsidRDefault="00580463">
            <w:pPr>
              <w:snapToGrid w:val="0"/>
              <w:spacing w:line="276" w:lineRule="auto"/>
              <w:rPr>
                <w:rFonts w:ascii="宋体" w:eastAsia="宋体" w:hAnsi="宋体" w:cs="宋体"/>
                <w:b/>
                <w:sz w:val="24"/>
                <w:szCs w:val="24"/>
              </w:rPr>
            </w:pPr>
            <w:r>
              <w:rPr>
                <w:rFonts w:ascii="宋体" w:eastAsia="宋体" w:hAnsi="宋体" w:cs="宋体" w:hint="eastAsia"/>
                <w:b/>
                <w:color w:val="000000" w:themeColor="text1"/>
                <w:sz w:val="24"/>
                <w:szCs w:val="24"/>
              </w:rPr>
              <w:t>产品 MVP 验收及知识回顾</w:t>
            </w:r>
          </w:p>
        </w:tc>
        <w:tc>
          <w:tcPr>
            <w:tcW w:w="5468" w:type="dxa"/>
            <w:vAlign w:val="center"/>
          </w:tcPr>
          <w:p w14:paraId="6615E9FF" w14:textId="77777777" w:rsidR="00522F3C" w:rsidRDefault="00580463">
            <w:pPr>
              <w:pStyle w:val="TableParagraph"/>
              <w:tabs>
                <w:tab w:val="left" w:pos="0"/>
              </w:tabs>
              <w:kinsoku w:val="0"/>
              <w:overflowPunct w:val="0"/>
              <w:spacing w:line="276" w:lineRule="auto"/>
              <w:ind w:left="152"/>
              <w:jc w:val="both"/>
              <w:rPr>
                <w:rFonts w:asciiTheme="minorEastAsia" w:eastAsiaTheme="minorEastAsia" w:hAnsiTheme="minorEastAsia"/>
              </w:rPr>
            </w:pPr>
            <w:r>
              <w:rPr>
                <w:rFonts w:asciiTheme="minorEastAsia" w:eastAsiaTheme="minorEastAsia" w:hAnsiTheme="minorEastAsia" w:hint="eastAsia"/>
              </w:rPr>
              <w:t>EX/EU(用户体验)模型要点和角色；</w:t>
            </w:r>
          </w:p>
          <w:p w14:paraId="71BECD3A" w14:textId="77777777" w:rsidR="00522F3C" w:rsidRDefault="00580463">
            <w:pPr>
              <w:pStyle w:val="TableParagraph"/>
              <w:tabs>
                <w:tab w:val="left" w:pos="0"/>
              </w:tabs>
              <w:kinsoku w:val="0"/>
              <w:overflowPunct w:val="0"/>
              <w:spacing w:line="276" w:lineRule="auto"/>
              <w:ind w:left="152"/>
              <w:jc w:val="both"/>
              <w:rPr>
                <w:rFonts w:asciiTheme="minorEastAsia" w:eastAsiaTheme="minorEastAsia" w:hAnsiTheme="minorEastAsia"/>
              </w:rPr>
            </w:pPr>
            <w:r>
              <w:rPr>
                <w:rFonts w:asciiTheme="minorEastAsia" w:eastAsiaTheme="minorEastAsia" w:hAnsiTheme="minorEastAsia" w:hint="eastAsia"/>
              </w:rPr>
              <w:t>Agile(敏捷)开发要点一觅图；</w:t>
            </w:r>
          </w:p>
          <w:p w14:paraId="3FD411FF" w14:textId="77777777" w:rsidR="00522F3C" w:rsidRDefault="00580463">
            <w:pPr>
              <w:pStyle w:val="TableParagraph"/>
              <w:tabs>
                <w:tab w:val="left" w:pos="0"/>
              </w:tabs>
              <w:kinsoku w:val="0"/>
              <w:overflowPunct w:val="0"/>
              <w:spacing w:line="276" w:lineRule="auto"/>
              <w:ind w:left="152"/>
              <w:jc w:val="both"/>
              <w:rPr>
                <w:rFonts w:asciiTheme="minorEastAsia" w:eastAsiaTheme="minorEastAsia" w:hAnsiTheme="minorEastAsia"/>
              </w:rPr>
            </w:pPr>
            <w:r>
              <w:rPr>
                <w:rFonts w:asciiTheme="minorEastAsia" w:eastAsiaTheme="minorEastAsia" w:hAnsiTheme="minorEastAsia" w:hint="eastAsia"/>
              </w:rPr>
              <w:t>基于 MVP 的用户测试；</w:t>
            </w:r>
          </w:p>
        </w:tc>
      </w:tr>
      <w:tr w:rsidR="00522F3C" w14:paraId="70D9CDF7" w14:textId="77777777">
        <w:trPr>
          <w:trHeight w:val="2126"/>
          <w:jc w:val="center"/>
        </w:trPr>
        <w:tc>
          <w:tcPr>
            <w:tcW w:w="1159" w:type="dxa"/>
            <w:vAlign w:val="center"/>
          </w:tcPr>
          <w:p w14:paraId="6DBE4721" w14:textId="77777777" w:rsidR="00522F3C" w:rsidRDefault="00580463">
            <w:pPr>
              <w:snapToGrid w:val="0"/>
              <w:spacing w:line="276" w:lineRule="auto"/>
              <w:jc w:val="center"/>
              <w:rPr>
                <w:rFonts w:asciiTheme="minorEastAsia" w:hAnsiTheme="minorEastAsia" w:cs="Arial Unicode MS"/>
                <w:b/>
                <w:sz w:val="24"/>
                <w:szCs w:val="24"/>
              </w:rPr>
            </w:pPr>
            <w:r>
              <w:rPr>
                <w:rFonts w:asciiTheme="minorEastAsia" w:hAnsiTheme="minorEastAsia" w:cs="Arial Unicode MS" w:hint="eastAsia"/>
                <w:b/>
                <w:sz w:val="24"/>
                <w:szCs w:val="24"/>
              </w:rPr>
              <w:t>第三天</w:t>
            </w:r>
          </w:p>
          <w:p w14:paraId="37BBA72A" w14:textId="77777777" w:rsidR="00522F3C" w:rsidRDefault="00580463">
            <w:pPr>
              <w:snapToGrid w:val="0"/>
              <w:spacing w:line="276" w:lineRule="auto"/>
              <w:jc w:val="center"/>
              <w:rPr>
                <w:rFonts w:asciiTheme="minorEastAsia" w:hAnsiTheme="minorEastAsia" w:cs="Arial Unicode MS"/>
                <w:b/>
                <w:sz w:val="24"/>
                <w:szCs w:val="24"/>
              </w:rPr>
            </w:pPr>
            <w:r>
              <w:rPr>
                <w:rFonts w:asciiTheme="minorEastAsia" w:hAnsiTheme="minorEastAsia" w:cs="Arial Unicode MS" w:hint="eastAsia"/>
                <w:b/>
                <w:sz w:val="24"/>
                <w:szCs w:val="24"/>
              </w:rPr>
              <w:t>下午</w:t>
            </w:r>
          </w:p>
        </w:tc>
        <w:tc>
          <w:tcPr>
            <w:tcW w:w="3113" w:type="dxa"/>
            <w:vAlign w:val="center"/>
          </w:tcPr>
          <w:p w14:paraId="3508B892" w14:textId="77777777" w:rsidR="00522F3C" w:rsidRDefault="00580463">
            <w:pPr>
              <w:snapToGrid w:val="0"/>
              <w:spacing w:line="276" w:lineRule="auto"/>
              <w:rPr>
                <w:rFonts w:asciiTheme="minorEastAsia" w:hAnsiTheme="minorEastAsia" w:cs="Arial Unicode MS"/>
                <w:b/>
                <w:sz w:val="24"/>
                <w:szCs w:val="24"/>
              </w:rPr>
            </w:pPr>
            <w:r>
              <w:rPr>
                <w:rFonts w:ascii="宋体" w:eastAsia="宋体" w:hAnsi="宋体" w:cs="宋体" w:hint="eastAsia"/>
                <w:b/>
                <w:color w:val="000000" w:themeColor="text1"/>
                <w:sz w:val="24"/>
                <w:szCs w:val="24"/>
              </w:rPr>
              <w:t>产品运营</w:t>
            </w:r>
          </w:p>
        </w:tc>
        <w:tc>
          <w:tcPr>
            <w:tcW w:w="5468" w:type="dxa"/>
            <w:vAlign w:val="center"/>
          </w:tcPr>
          <w:p w14:paraId="2A9D895D" w14:textId="77777777" w:rsidR="00522F3C" w:rsidRDefault="00580463">
            <w:pPr>
              <w:pStyle w:val="ac"/>
              <w:snapToGrid w:val="0"/>
              <w:spacing w:line="276" w:lineRule="auto"/>
              <w:ind w:left="152" w:firstLineChars="0" w:firstLine="0"/>
              <w:rPr>
                <w:rFonts w:asciiTheme="minorEastAsia" w:hAnsiTheme="minorEastAsia" w:cs="Arial Unicode MS"/>
                <w:sz w:val="24"/>
                <w:szCs w:val="24"/>
              </w:rPr>
            </w:pPr>
            <w:r>
              <w:rPr>
                <w:rFonts w:asciiTheme="minorEastAsia" w:hAnsiTheme="minorEastAsia" w:cs="Arial Unicode MS" w:hint="eastAsia"/>
                <w:sz w:val="24"/>
                <w:szCs w:val="24"/>
              </w:rPr>
              <w:t>产品卖点提炼 FAB 法则；</w:t>
            </w:r>
          </w:p>
          <w:p w14:paraId="78AB83D5" w14:textId="77777777" w:rsidR="00522F3C" w:rsidRDefault="00580463">
            <w:pPr>
              <w:pStyle w:val="ac"/>
              <w:snapToGrid w:val="0"/>
              <w:spacing w:line="276" w:lineRule="auto"/>
              <w:ind w:left="152" w:firstLineChars="0" w:firstLine="0"/>
              <w:rPr>
                <w:rFonts w:asciiTheme="minorEastAsia" w:hAnsiTheme="minorEastAsia" w:cs="Arial Unicode MS"/>
                <w:sz w:val="24"/>
                <w:szCs w:val="24"/>
              </w:rPr>
            </w:pPr>
            <w:r>
              <w:rPr>
                <w:rFonts w:asciiTheme="minorEastAsia" w:hAnsiTheme="minorEastAsia" w:cs="Arial Unicode MS" w:hint="eastAsia"/>
                <w:sz w:val="24"/>
                <w:szCs w:val="24"/>
              </w:rPr>
              <w:t>产品文案编写最佳实践与案例赏鉴；</w:t>
            </w:r>
          </w:p>
          <w:p w14:paraId="66ED746B" w14:textId="77777777" w:rsidR="00522F3C" w:rsidRDefault="00580463">
            <w:pPr>
              <w:pStyle w:val="ac"/>
              <w:snapToGrid w:val="0"/>
              <w:spacing w:line="276" w:lineRule="auto"/>
              <w:ind w:left="152" w:firstLineChars="0" w:firstLine="0"/>
              <w:rPr>
                <w:rFonts w:asciiTheme="minorEastAsia" w:hAnsiTheme="minorEastAsia" w:cs="Arial Unicode MS"/>
                <w:sz w:val="24"/>
                <w:szCs w:val="24"/>
              </w:rPr>
            </w:pPr>
            <w:r>
              <w:rPr>
                <w:rFonts w:asciiTheme="minorEastAsia" w:hAnsiTheme="minorEastAsia" w:cs="Arial Unicode MS" w:hint="eastAsia"/>
                <w:sz w:val="24"/>
                <w:szCs w:val="24"/>
              </w:rPr>
              <w:t>产品上市管理流程和要点；</w:t>
            </w:r>
          </w:p>
          <w:p w14:paraId="3E981865" w14:textId="77777777" w:rsidR="00522F3C" w:rsidRDefault="00580463">
            <w:pPr>
              <w:pStyle w:val="ac"/>
              <w:snapToGrid w:val="0"/>
              <w:spacing w:line="276" w:lineRule="auto"/>
              <w:ind w:left="152" w:firstLineChars="0" w:firstLine="0"/>
              <w:rPr>
                <w:rFonts w:asciiTheme="minorEastAsia" w:hAnsiTheme="minorEastAsia" w:cs="Arial Unicode MS"/>
                <w:sz w:val="24"/>
                <w:szCs w:val="24"/>
              </w:rPr>
            </w:pPr>
            <w:r>
              <w:rPr>
                <w:rFonts w:asciiTheme="minorEastAsia" w:hAnsiTheme="minorEastAsia" w:cs="Arial Unicode MS" w:hint="eastAsia"/>
                <w:sz w:val="24"/>
                <w:szCs w:val="24"/>
              </w:rPr>
              <w:t>网络营销与传统营销途径的结合要点；</w:t>
            </w:r>
          </w:p>
          <w:p w14:paraId="6BECA744" w14:textId="77777777" w:rsidR="00522F3C" w:rsidRDefault="00580463">
            <w:pPr>
              <w:pStyle w:val="ac"/>
              <w:snapToGrid w:val="0"/>
              <w:spacing w:line="276" w:lineRule="auto"/>
              <w:ind w:left="152" w:firstLineChars="0" w:firstLine="0"/>
              <w:rPr>
                <w:rFonts w:asciiTheme="minorEastAsia" w:hAnsiTheme="minorEastAsia" w:cs="Arial Unicode MS"/>
                <w:sz w:val="24"/>
                <w:szCs w:val="24"/>
              </w:rPr>
            </w:pPr>
            <w:r>
              <w:rPr>
                <w:rFonts w:asciiTheme="minorEastAsia" w:hAnsiTheme="minorEastAsia" w:cs="Arial Unicode MS" w:hint="eastAsia"/>
                <w:sz w:val="24"/>
                <w:szCs w:val="24"/>
              </w:rPr>
              <w:t>产品生命周期原理及应用——让产品口碑传播；</w:t>
            </w:r>
          </w:p>
        </w:tc>
      </w:tr>
      <w:tr w:rsidR="00522F3C" w14:paraId="6775690B" w14:textId="77777777">
        <w:trPr>
          <w:jc w:val="center"/>
        </w:trPr>
        <w:tc>
          <w:tcPr>
            <w:tcW w:w="1159" w:type="dxa"/>
            <w:vMerge w:val="restart"/>
            <w:vAlign w:val="center"/>
          </w:tcPr>
          <w:p w14:paraId="6EBF7D15" w14:textId="77777777" w:rsidR="00522F3C" w:rsidRDefault="00580463">
            <w:pPr>
              <w:snapToGrid w:val="0"/>
              <w:spacing w:line="276" w:lineRule="auto"/>
              <w:jc w:val="center"/>
              <w:rPr>
                <w:rFonts w:asciiTheme="minorEastAsia" w:hAnsiTheme="minorEastAsia" w:cs="Arial Unicode MS"/>
                <w:b/>
                <w:sz w:val="24"/>
                <w:szCs w:val="24"/>
              </w:rPr>
            </w:pPr>
            <w:r>
              <w:rPr>
                <w:rFonts w:asciiTheme="minorEastAsia" w:hAnsiTheme="minorEastAsia" w:cs="Arial Unicode MS" w:hint="eastAsia"/>
                <w:b/>
                <w:sz w:val="24"/>
                <w:szCs w:val="24"/>
              </w:rPr>
              <w:t>第四天</w:t>
            </w:r>
          </w:p>
          <w:p w14:paraId="432E6E50" w14:textId="77777777" w:rsidR="00522F3C" w:rsidRDefault="00522F3C">
            <w:pPr>
              <w:snapToGrid w:val="0"/>
              <w:spacing w:line="276" w:lineRule="auto"/>
              <w:rPr>
                <w:rFonts w:asciiTheme="minorEastAsia" w:hAnsiTheme="minorEastAsia" w:cs="Arial Unicode MS"/>
                <w:b/>
                <w:sz w:val="24"/>
                <w:szCs w:val="24"/>
              </w:rPr>
            </w:pPr>
          </w:p>
        </w:tc>
        <w:tc>
          <w:tcPr>
            <w:tcW w:w="3113" w:type="dxa"/>
            <w:vAlign w:val="center"/>
          </w:tcPr>
          <w:p w14:paraId="674ACB40" w14:textId="77777777" w:rsidR="00522F3C" w:rsidRDefault="00580463">
            <w:pPr>
              <w:snapToGrid w:val="0"/>
              <w:spacing w:line="276" w:lineRule="auto"/>
              <w:rPr>
                <w:rFonts w:asciiTheme="minorEastAsia" w:hAnsiTheme="minorEastAsia" w:cs="Arial Unicode MS"/>
                <w:b/>
                <w:sz w:val="24"/>
                <w:szCs w:val="24"/>
              </w:rPr>
            </w:pPr>
            <w:r>
              <w:rPr>
                <w:b/>
                <w:color w:val="000000" w:themeColor="text1"/>
                <w:sz w:val="24"/>
                <w:szCs w:val="24"/>
              </w:rPr>
              <w:t>产品运营、企业战略与商业模式设计</w:t>
            </w:r>
          </w:p>
        </w:tc>
        <w:tc>
          <w:tcPr>
            <w:tcW w:w="5468" w:type="dxa"/>
            <w:vAlign w:val="center"/>
          </w:tcPr>
          <w:p w14:paraId="3B644E70" w14:textId="77777777" w:rsidR="00522F3C" w:rsidRDefault="00580463">
            <w:pPr>
              <w:pStyle w:val="ac"/>
              <w:snapToGrid w:val="0"/>
              <w:spacing w:line="276" w:lineRule="auto"/>
              <w:ind w:left="152" w:firstLineChars="0" w:firstLine="0"/>
              <w:rPr>
                <w:rFonts w:asciiTheme="minorEastAsia" w:hAnsiTheme="minorEastAsia" w:cs="Arial Unicode MS"/>
                <w:sz w:val="24"/>
                <w:szCs w:val="24"/>
              </w:rPr>
            </w:pPr>
            <w:r>
              <w:rPr>
                <w:rFonts w:asciiTheme="minorEastAsia" w:hAnsiTheme="minorEastAsia" w:cs="Arial Unicode MS" w:hint="eastAsia"/>
                <w:sz w:val="24"/>
                <w:szCs w:val="24"/>
              </w:rPr>
              <w:t>产品度量指标选择-两维三步法；</w:t>
            </w:r>
          </w:p>
          <w:p w14:paraId="1221DFA7" w14:textId="77777777" w:rsidR="00522F3C" w:rsidRDefault="00580463">
            <w:pPr>
              <w:pStyle w:val="ac"/>
              <w:snapToGrid w:val="0"/>
              <w:spacing w:line="276" w:lineRule="auto"/>
              <w:ind w:left="152" w:firstLineChars="0" w:firstLine="0"/>
              <w:rPr>
                <w:rFonts w:asciiTheme="minorEastAsia" w:hAnsiTheme="minorEastAsia" w:cs="Arial Unicode MS"/>
                <w:sz w:val="24"/>
                <w:szCs w:val="24"/>
              </w:rPr>
            </w:pPr>
            <w:r>
              <w:rPr>
                <w:rFonts w:asciiTheme="minorEastAsia" w:hAnsiTheme="minorEastAsia" w:cs="Arial Unicode MS" w:hint="eastAsia"/>
                <w:sz w:val="24"/>
                <w:szCs w:val="24"/>
              </w:rPr>
              <w:t>各类型产品阶段数据分析要点；</w:t>
            </w:r>
          </w:p>
          <w:p w14:paraId="388DCFA7" w14:textId="77777777" w:rsidR="00522F3C" w:rsidRDefault="00580463">
            <w:pPr>
              <w:pStyle w:val="ac"/>
              <w:snapToGrid w:val="0"/>
              <w:spacing w:line="276" w:lineRule="auto"/>
              <w:ind w:left="152" w:firstLineChars="0" w:firstLine="0"/>
              <w:rPr>
                <w:rFonts w:asciiTheme="minorEastAsia" w:hAnsiTheme="minorEastAsia" w:cs="Arial Unicode MS"/>
                <w:sz w:val="24"/>
                <w:szCs w:val="24"/>
              </w:rPr>
            </w:pPr>
            <w:r>
              <w:rPr>
                <w:rFonts w:asciiTheme="minorEastAsia" w:hAnsiTheme="minorEastAsia" w:cs="Arial Unicode MS" w:hint="eastAsia"/>
                <w:sz w:val="24"/>
                <w:szCs w:val="24"/>
              </w:rPr>
              <w:t>向骗子学习如何合理选择产品度量指标；</w:t>
            </w:r>
          </w:p>
          <w:p w14:paraId="3364062C" w14:textId="77777777" w:rsidR="00522F3C" w:rsidRDefault="00580463">
            <w:pPr>
              <w:pStyle w:val="ac"/>
              <w:snapToGrid w:val="0"/>
              <w:spacing w:line="276" w:lineRule="auto"/>
              <w:ind w:left="152" w:firstLineChars="0" w:firstLine="0"/>
              <w:rPr>
                <w:rFonts w:asciiTheme="minorEastAsia" w:hAnsiTheme="minorEastAsia" w:cs="Arial Unicode MS"/>
                <w:sz w:val="24"/>
                <w:szCs w:val="24"/>
              </w:rPr>
            </w:pPr>
            <w:r>
              <w:rPr>
                <w:rFonts w:asciiTheme="minorEastAsia" w:hAnsiTheme="minorEastAsia" w:cs="Arial Unicode MS" w:hint="eastAsia"/>
                <w:sz w:val="24"/>
                <w:szCs w:val="24"/>
              </w:rPr>
              <w:lastRenderedPageBreak/>
              <w:t>互联网思维落地与商业模式创新；</w:t>
            </w:r>
          </w:p>
          <w:p w14:paraId="1F4D8AEC" w14:textId="77777777" w:rsidR="00522F3C" w:rsidRDefault="00580463">
            <w:pPr>
              <w:pStyle w:val="ac"/>
              <w:snapToGrid w:val="0"/>
              <w:spacing w:line="276" w:lineRule="auto"/>
              <w:ind w:left="152" w:firstLineChars="0" w:firstLine="0"/>
              <w:rPr>
                <w:rFonts w:asciiTheme="minorEastAsia" w:hAnsiTheme="minorEastAsia" w:cs="Arial Unicode MS"/>
                <w:sz w:val="24"/>
                <w:szCs w:val="24"/>
              </w:rPr>
            </w:pPr>
            <w:r>
              <w:rPr>
                <w:rFonts w:asciiTheme="minorEastAsia" w:hAnsiTheme="minorEastAsia" w:cs="Arial Unicode MS" w:hint="eastAsia"/>
                <w:sz w:val="24"/>
                <w:szCs w:val="24"/>
              </w:rPr>
              <w:t>企业战略主流观点历史演变及组合管理定义、作用与要点；</w:t>
            </w:r>
          </w:p>
          <w:p w14:paraId="7CD73767" w14:textId="77777777" w:rsidR="00522F3C" w:rsidRDefault="00580463">
            <w:pPr>
              <w:pStyle w:val="ac"/>
              <w:snapToGrid w:val="0"/>
              <w:spacing w:line="276" w:lineRule="auto"/>
              <w:ind w:left="152" w:firstLineChars="0" w:firstLine="0"/>
              <w:rPr>
                <w:rFonts w:asciiTheme="minorEastAsia" w:hAnsiTheme="minorEastAsia" w:cs="Arial Unicode MS"/>
                <w:sz w:val="24"/>
                <w:szCs w:val="24"/>
              </w:rPr>
            </w:pPr>
            <w:r>
              <w:rPr>
                <w:rFonts w:asciiTheme="minorEastAsia" w:hAnsiTheme="minorEastAsia" w:cs="Arial Unicode MS" w:hint="eastAsia"/>
                <w:sz w:val="24"/>
                <w:szCs w:val="24"/>
              </w:rPr>
              <w:t>案例分析：产品规划策略与实战演练；</w:t>
            </w:r>
          </w:p>
        </w:tc>
      </w:tr>
      <w:tr w:rsidR="00522F3C" w14:paraId="7D022E28" w14:textId="77777777">
        <w:trPr>
          <w:trHeight w:val="1779"/>
          <w:jc w:val="center"/>
        </w:trPr>
        <w:tc>
          <w:tcPr>
            <w:tcW w:w="1159" w:type="dxa"/>
            <w:vMerge/>
            <w:vAlign w:val="center"/>
          </w:tcPr>
          <w:p w14:paraId="1E4BCA4D" w14:textId="77777777" w:rsidR="00522F3C" w:rsidRDefault="00522F3C">
            <w:pPr>
              <w:snapToGrid w:val="0"/>
              <w:spacing w:line="276" w:lineRule="auto"/>
              <w:jc w:val="center"/>
              <w:rPr>
                <w:rFonts w:asciiTheme="minorEastAsia" w:hAnsiTheme="minorEastAsia" w:cs="Arial Unicode MS"/>
                <w:b/>
                <w:sz w:val="24"/>
                <w:szCs w:val="24"/>
              </w:rPr>
            </w:pPr>
          </w:p>
        </w:tc>
        <w:tc>
          <w:tcPr>
            <w:tcW w:w="3113" w:type="dxa"/>
            <w:vAlign w:val="center"/>
          </w:tcPr>
          <w:p w14:paraId="5C9CB6C0" w14:textId="77777777" w:rsidR="00522F3C" w:rsidRDefault="00580463">
            <w:pPr>
              <w:snapToGrid w:val="0"/>
              <w:spacing w:line="276" w:lineRule="auto"/>
              <w:jc w:val="left"/>
              <w:rPr>
                <w:rFonts w:asciiTheme="minorEastAsia" w:hAnsiTheme="minorEastAsia" w:cs="Arial Unicode MS"/>
                <w:b/>
                <w:sz w:val="24"/>
                <w:szCs w:val="24"/>
              </w:rPr>
            </w:pPr>
            <w:r>
              <w:rPr>
                <w:rFonts w:ascii="宋体" w:eastAsia="宋体" w:hAnsi="宋体" w:cs="宋体" w:hint="eastAsia"/>
                <w:b/>
                <w:color w:val="000000" w:themeColor="text1"/>
                <w:sz w:val="24"/>
                <w:szCs w:val="24"/>
              </w:rPr>
              <w:t>战略与规划&amp;集成产品开发（IPD）</w:t>
            </w:r>
          </w:p>
        </w:tc>
        <w:tc>
          <w:tcPr>
            <w:tcW w:w="5468" w:type="dxa"/>
            <w:vAlign w:val="center"/>
          </w:tcPr>
          <w:p w14:paraId="031BC83C" w14:textId="77777777" w:rsidR="00522F3C" w:rsidRDefault="00580463">
            <w:pPr>
              <w:pStyle w:val="ac"/>
              <w:snapToGrid w:val="0"/>
              <w:spacing w:line="276" w:lineRule="auto"/>
              <w:ind w:left="152" w:firstLineChars="0" w:firstLine="0"/>
              <w:rPr>
                <w:rFonts w:asciiTheme="minorEastAsia" w:hAnsiTheme="minorEastAsia" w:cs="Arial Unicode MS"/>
                <w:sz w:val="24"/>
                <w:szCs w:val="24"/>
              </w:rPr>
            </w:pPr>
            <w:r>
              <w:rPr>
                <w:rFonts w:asciiTheme="minorEastAsia" w:hAnsiTheme="minorEastAsia" w:cs="Arial Unicode MS" w:hint="eastAsia"/>
                <w:b/>
                <w:bCs/>
                <w:sz w:val="24"/>
                <w:szCs w:val="24"/>
              </w:rPr>
              <w:t>大作业-产品案例 MVP 实战演练</w:t>
            </w:r>
          </w:p>
          <w:p w14:paraId="5BDD4929" w14:textId="77777777" w:rsidR="00522F3C" w:rsidRDefault="00580463">
            <w:pPr>
              <w:pStyle w:val="ac"/>
              <w:snapToGrid w:val="0"/>
              <w:spacing w:line="276" w:lineRule="auto"/>
              <w:ind w:left="152" w:firstLineChars="0" w:firstLine="0"/>
              <w:rPr>
                <w:rFonts w:asciiTheme="minorEastAsia" w:hAnsiTheme="minorEastAsia" w:cs="Arial Unicode MS"/>
                <w:sz w:val="24"/>
                <w:szCs w:val="24"/>
              </w:rPr>
            </w:pPr>
            <w:r>
              <w:rPr>
                <w:rFonts w:asciiTheme="minorEastAsia" w:hAnsiTheme="minorEastAsia" w:cs="Arial Unicode MS" w:hint="eastAsia"/>
                <w:sz w:val="24"/>
                <w:szCs w:val="24"/>
              </w:rPr>
              <w:t>理解市场：市场地图、市场评估与分析；</w:t>
            </w:r>
          </w:p>
          <w:p w14:paraId="534C9FE8" w14:textId="77777777" w:rsidR="00522F3C" w:rsidRDefault="00580463">
            <w:pPr>
              <w:pStyle w:val="ac"/>
              <w:snapToGrid w:val="0"/>
              <w:spacing w:line="276" w:lineRule="auto"/>
              <w:ind w:left="152" w:firstLineChars="0" w:firstLine="0"/>
              <w:rPr>
                <w:rFonts w:asciiTheme="minorEastAsia" w:hAnsiTheme="minorEastAsia" w:cs="Arial Unicode MS"/>
                <w:sz w:val="24"/>
                <w:szCs w:val="24"/>
              </w:rPr>
            </w:pPr>
            <w:r>
              <w:rPr>
                <w:rFonts w:asciiTheme="minorEastAsia" w:hAnsiTheme="minorEastAsia" w:cs="Arial Unicode MS" w:hint="eastAsia"/>
                <w:sz w:val="24"/>
                <w:szCs w:val="24"/>
              </w:rPr>
              <w:t>采用精益画布全面研究产品可行性；</w:t>
            </w:r>
          </w:p>
          <w:p w14:paraId="3D9F7B58" w14:textId="77777777" w:rsidR="00522F3C" w:rsidRDefault="00580463">
            <w:pPr>
              <w:pStyle w:val="ac"/>
              <w:snapToGrid w:val="0"/>
              <w:spacing w:line="276" w:lineRule="auto"/>
              <w:ind w:left="152" w:firstLineChars="0" w:firstLine="0"/>
              <w:rPr>
                <w:rFonts w:asciiTheme="minorEastAsia" w:hAnsiTheme="minorEastAsia" w:cs="Arial Unicode MS"/>
                <w:sz w:val="24"/>
                <w:szCs w:val="24"/>
              </w:rPr>
            </w:pPr>
            <w:r>
              <w:rPr>
                <w:rFonts w:asciiTheme="minorEastAsia" w:hAnsiTheme="minorEastAsia" w:cs="Arial Unicode MS" w:hint="eastAsia"/>
                <w:sz w:val="24"/>
                <w:szCs w:val="24"/>
              </w:rPr>
              <w:t>从风投规角审规产品的 4 问法评审；</w:t>
            </w:r>
          </w:p>
          <w:p w14:paraId="2A4BC6AC" w14:textId="77777777" w:rsidR="00522F3C" w:rsidRDefault="00580463">
            <w:pPr>
              <w:pStyle w:val="ac"/>
              <w:snapToGrid w:val="0"/>
              <w:spacing w:line="276" w:lineRule="auto"/>
              <w:ind w:left="152" w:firstLineChars="0" w:firstLine="0"/>
              <w:rPr>
                <w:rFonts w:asciiTheme="minorEastAsia" w:hAnsiTheme="minorEastAsia" w:cs="Arial Unicode MS"/>
                <w:sz w:val="24"/>
                <w:szCs w:val="24"/>
              </w:rPr>
            </w:pPr>
            <w:r>
              <w:rPr>
                <w:rFonts w:asciiTheme="minorEastAsia" w:hAnsiTheme="minorEastAsia" w:cs="Arial Unicode MS" w:hint="eastAsia"/>
                <w:sz w:val="24"/>
                <w:szCs w:val="24"/>
              </w:rPr>
              <w:t>Minimal Viable Product（最小可用产品）；</w:t>
            </w:r>
          </w:p>
          <w:p w14:paraId="381176F2" w14:textId="77777777" w:rsidR="00522F3C" w:rsidRDefault="00580463">
            <w:pPr>
              <w:pStyle w:val="ac"/>
              <w:snapToGrid w:val="0"/>
              <w:spacing w:line="276" w:lineRule="auto"/>
              <w:ind w:left="152" w:firstLineChars="0" w:firstLine="0"/>
              <w:rPr>
                <w:rFonts w:asciiTheme="minorEastAsia" w:hAnsiTheme="minorEastAsia" w:cs="Arial Unicode MS"/>
                <w:sz w:val="24"/>
                <w:szCs w:val="24"/>
              </w:rPr>
            </w:pPr>
            <w:r>
              <w:rPr>
                <w:rFonts w:asciiTheme="minorEastAsia" w:hAnsiTheme="minorEastAsia" w:cs="Arial Unicode MS" w:hint="eastAsia"/>
                <w:sz w:val="24"/>
                <w:szCs w:val="24"/>
              </w:rPr>
              <w:t>Design Thinking(设计思维)实战演练；</w:t>
            </w:r>
          </w:p>
          <w:p w14:paraId="110D002D" w14:textId="77777777" w:rsidR="00522F3C" w:rsidRDefault="00580463">
            <w:pPr>
              <w:pStyle w:val="ac"/>
              <w:snapToGrid w:val="0"/>
              <w:spacing w:line="276" w:lineRule="auto"/>
              <w:ind w:left="152" w:firstLineChars="0" w:firstLine="0"/>
              <w:rPr>
                <w:rFonts w:asciiTheme="minorEastAsia" w:hAnsiTheme="minorEastAsia" w:cs="Arial Unicode MS"/>
                <w:b/>
                <w:bCs/>
                <w:sz w:val="24"/>
                <w:szCs w:val="24"/>
              </w:rPr>
            </w:pPr>
            <w:r>
              <w:rPr>
                <w:rFonts w:asciiTheme="minorEastAsia" w:hAnsiTheme="minorEastAsia" w:cs="Arial Unicode MS" w:hint="eastAsia"/>
                <w:b/>
                <w:bCs/>
                <w:sz w:val="24"/>
                <w:szCs w:val="24"/>
              </w:rPr>
              <w:t>进行市场细分：7 步法案例剖析与演练</w:t>
            </w:r>
          </w:p>
          <w:p w14:paraId="3ACC8528" w14:textId="77777777" w:rsidR="00522F3C" w:rsidRDefault="00580463">
            <w:pPr>
              <w:pStyle w:val="ac"/>
              <w:snapToGrid w:val="0"/>
              <w:spacing w:line="276" w:lineRule="auto"/>
              <w:ind w:left="152" w:firstLineChars="0" w:firstLine="0"/>
              <w:rPr>
                <w:rFonts w:asciiTheme="minorEastAsia" w:hAnsiTheme="minorEastAsia" w:cs="Arial Unicode MS"/>
                <w:sz w:val="24"/>
                <w:szCs w:val="24"/>
              </w:rPr>
            </w:pPr>
            <w:r>
              <w:rPr>
                <w:rFonts w:asciiTheme="minorEastAsia" w:hAnsiTheme="minorEastAsia" w:cs="Arial Unicode MS" w:hint="eastAsia"/>
                <w:sz w:val="24"/>
                <w:szCs w:val="24"/>
              </w:rPr>
              <w:t>进行组合分析：SPAN、FAN、$APPEALS 分析法；</w:t>
            </w:r>
          </w:p>
          <w:p w14:paraId="531D1BF5" w14:textId="77777777" w:rsidR="00522F3C" w:rsidRDefault="00580463">
            <w:pPr>
              <w:pStyle w:val="ac"/>
              <w:snapToGrid w:val="0"/>
              <w:spacing w:line="276" w:lineRule="auto"/>
              <w:ind w:left="152" w:firstLineChars="0" w:firstLine="0"/>
              <w:rPr>
                <w:rFonts w:asciiTheme="minorEastAsia" w:hAnsiTheme="minorEastAsia" w:cs="Arial Unicode MS"/>
                <w:sz w:val="24"/>
                <w:szCs w:val="24"/>
              </w:rPr>
            </w:pPr>
            <w:r>
              <w:rPr>
                <w:rFonts w:asciiTheme="minorEastAsia" w:hAnsiTheme="minorEastAsia" w:cs="Arial Unicode MS" w:hint="eastAsia"/>
                <w:sz w:val="24"/>
                <w:szCs w:val="24"/>
              </w:rPr>
              <w:t>制定细分市场的业务计划：ANSOFF 矩阵、产品组合策略；</w:t>
            </w:r>
          </w:p>
          <w:p w14:paraId="1EC66A56" w14:textId="77777777" w:rsidR="00522F3C" w:rsidRDefault="00580463">
            <w:pPr>
              <w:pStyle w:val="ac"/>
              <w:snapToGrid w:val="0"/>
              <w:spacing w:line="276" w:lineRule="auto"/>
              <w:ind w:left="152" w:firstLineChars="0" w:firstLine="0"/>
              <w:rPr>
                <w:rFonts w:asciiTheme="minorEastAsia" w:hAnsiTheme="minorEastAsia" w:cs="Arial Unicode MS"/>
                <w:sz w:val="24"/>
                <w:szCs w:val="24"/>
              </w:rPr>
            </w:pPr>
            <w:r>
              <w:rPr>
                <w:rFonts w:asciiTheme="minorEastAsia" w:hAnsiTheme="minorEastAsia" w:cs="Arial Unicode MS" w:hint="eastAsia"/>
                <w:sz w:val="24"/>
                <w:szCs w:val="24"/>
              </w:rPr>
              <w:t>整合和制定产品线战略及规划；</w:t>
            </w:r>
          </w:p>
          <w:p w14:paraId="3CEA2109" w14:textId="77777777" w:rsidR="00522F3C" w:rsidRDefault="00580463">
            <w:pPr>
              <w:pStyle w:val="ac"/>
              <w:snapToGrid w:val="0"/>
              <w:spacing w:line="276" w:lineRule="auto"/>
              <w:ind w:left="152" w:firstLineChars="0" w:firstLine="0"/>
              <w:rPr>
                <w:rFonts w:asciiTheme="minorEastAsia" w:hAnsiTheme="minorEastAsia" w:cs="Arial Unicode MS"/>
                <w:sz w:val="24"/>
                <w:szCs w:val="24"/>
              </w:rPr>
            </w:pPr>
            <w:r>
              <w:rPr>
                <w:rFonts w:asciiTheme="minorEastAsia" w:hAnsiTheme="minorEastAsia" w:cs="Arial Unicode MS" w:hint="eastAsia"/>
                <w:sz w:val="24"/>
                <w:szCs w:val="24"/>
              </w:rPr>
              <w:t>管理业务计划并评估绩效；</w:t>
            </w:r>
          </w:p>
        </w:tc>
      </w:tr>
    </w:tbl>
    <w:p w14:paraId="57B1B734" w14:textId="77777777" w:rsidR="00522F3C" w:rsidRDefault="00522F3C">
      <w:pPr>
        <w:adjustRightInd w:val="0"/>
        <w:snapToGrid w:val="0"/>
        <w:spacing w:line="400" w:lineRule="exact"/>
        <w:ind w:left="1" w:firstLineChars="58" w:firstLine="140"/>
        <w:rPr>
          <w:rFonts w:asciiTheme="minorEastAsia" w:hAnsiTheme="minorEastAsia"/>
          <w:b/>
          <w:color w:val="000000"/>
          <w:sz w:val="24"/>
          <w:szCs w:val="24"/>
        </w:rPr>
      </w:pPr>
    </w:p>
    <w:p w14:paraId="57CE3DB3" w14:textId="7BA1597C" w:rsidR="00522F3C" w:rsidRDefault="00580463">
      <w:pPr>
        <w:adjustRightInd w:val="0"/>
        <w:snapToGrid w:val="0"/>
        <w:spacing w:line="400" w:lineRule="exact"/>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四、授课专家</w:t>
      </w:r>
    </w:p>
    <w:p w14:paraId="44EEC091" w14:textId="4B0746C8" w:rsidR="00C73903" w:rsidRDefault="00C73903" w:rsidP="00F90339">
      <w:pPr>
        <w:adjustRightInd w:val="0"/>
        <w:snapToGrid w:val="0"/>
        <w:spacing w:line="400" w:lineRule="exact"/>
        <w:ind w:firstLineChars="200" w:firstLine="514"/>
        <w:rPr>
          <w:rFonts w:ascii="宋体" w:eastAsia="宋体" w:hAnsi="宋体" w:cs="宋体"/>
          <w:bCs/>
          <w:color w:val="000000"/>
          <w:spacing w:val="8"/>
          <w:sz w:val="24"/>
          <w:szCs w:val="21"/>
        </w:rPr>
      </w:pPr>
      <w:r w:rsidRPr="00C73903">
        <w:rPr>
          <w:rFonts w:ascii="宋体" w:eastAsia="宋体" w:hAnsi="宋体" w:cs="宋体" w:hint="eastAsia"/>
          <w:b/>
          <w:color w:val="000000"/>
          <w:spacing w:val="8"/>
          <w:sz w:val="24"/>
          <w:szCs w:val="21"/>
        </w:rPr>
        <w:t>师老师</w:t>
      </w:r>
      <w:r>
        <w:rPr>
          <w:rFonts w:ascii="宋体" w:eastAsia="宋体" w:hAnsi="宋体" w:cs="宋体" w:hint="eastAsia"/>
          <w:bCs/>
          <w:color w:val="000000"/>
          <w:spacing w:val="8"/>
          <w:sz w:val="24"/>
          <w:szCs w:val="21"/>
        </w:rPr>
        <w:t xml:space="preserve"> </w:t>
      </w:r>
      <w:r>
        <w:rPr>
          <w:rFonts w:ascii="宋体" w:eastAsia="宋体" w:hAnsi="宋体" w:cs="宋体"/>
          <w:bCs/>
          <w:color w:val="000000"/>
          <w:spacing w:val="8"/>
          <w:sz w:val="24"/>
          <w:szCs w:val="21"/>
        </w:rPr>
        <w:t xml:space="preserve"> </w:t>
      </w:r>
      <w:r w:rsidRPr="00C73903">
        <w:rPr>
          <w:rFonts w:ascii="宋体" w:eastAsia="宋体" w:hAnsi="宋体" w:cs="宋体" w:hint="eastAsia"/>
          <w:bCs/>
          <w:color w:val="000000"/>
          <w:spacing w:val="8"/>
          <w:sz w:val="24"/>
          <w:szCs w:val="21"/>
        </w:rPr>
        <w:t>国家外国专家局首批认定项目集管理认证师资、NPDP产品经理认证师资，创新设计思维教练，精益六西格玛大师认证，战略咨询师，引导师《项目管理思维节本增效的工作方法》、《设计思维：PDMA新产品开发精髓及实践》（审校）、《新产品开发流程管理：以市场为驱动》（出版中）译者擅长新产品研发管理、项目群管理、创新设计思维、精益企业管理、战略引导。独立咨询顾问，曾任IBM大中华区授权讲师，创新设计思维教练，战略咨询师，管理咨询师。在设计思维，精益企业管理，流程改善，项目群管理领域有着丰富的经验。是国家外国专家局和美国产品开发管理协会（PDMA）认定的首批NPDP（国际认证产品经理）和项目群管理（PGMP）认证师资.行业最高级别精益大师认证。设计思维教练，擅长利用设计思维为企业进行战略规划，服务体验改善，新产品设计。服务过的客户有HP，IBM，中国建设银行总行，BMW，宇通集团，HAIER集团，航天科工集团，环亚集团，兴业银行总行，海信集团，国际青年创业计划，LONZA集团，汽车之家，中科院等</w:t>
      </w:r>
      <w:r>
        <w:rPr>
          <w:rFonts w:ascii="宋体" w:eastAsia="宋体" w:hAnsi="宋体" w:cs="宋体" w:hint="eastAsia"/>
          <w:bCs/>
          <w:color w:val="000000"/>
          <w:spacing w:val="8"/>
          <w:sz w:val="24"/>
          <w:szCs w:val="21"/>
        </w:rPr>
        <w:t>。</w:t>
      </w:r>
    </w:p>
    <w:p w14:paraId="77F2E560" w14:textId="0357DDCB" w:rsidR="00C73903" w:rsidRPr="00C73903" w:rsidRDefault="00F90339" w:rsidP="00F90339">
      <w:pPr>
        <w:adjustRightInd w:val="0"/>
        <w:snapToGrid w:val="0"/>
        <w:spacing w:line="400" w:lineRule="exact"/>
        <w:ind w:firstLineChars="200" w:firstLine="514"/>
        <w:rPr>
          <w:rFonts w:ascii="宋体" w:eastAsia="宋体" w:hAnsi="宋体" w:cs="宋体"/>
          <w:bCs/>
          <w:color w:val="000000"/>
          <w:spacing w:val="8"/>
          <w:sz w:val="24"/>
          <w:szCs w:val="21"/>
        </w:rPr>
      </w:pPr>
      <w:r w:rsidRPr="00F90339">
        <w:rPr>
          <w:rFonts w:ascii="宋体" w:eastAsia="宋体" w:hAnsi="宋体" w:cs="宋体" w:hint="eastAsia"/>
          <w:b/>
          <w:color w:val="000000"/>
          <w:spacing w:val="8"/>
          <w:sz w:val="24"/>
          <w:szCs w:val="21"/>
        </w:rPr>
        <w:t>忻老师</w:t>
      </w:r>
      <w:r>
        <w:rPr>
          <w:rFonts w:ascii="宋体" w:eastAsia="宋体" w:hAnsi="宋体" w:cs="宋体" w:hint="eastAsia"/>
          <w:bCs/>
          <w:color w:val="000000"/>
          <w:spacing w:val="8"/>
          <w:sz w:val="24"/>
          <w:szCs w:val="21"/>
        </w:rPr>
        <w:t xml:space="preserve"> </w:t>
      </w:r>
      <w:r>
        <w:rPr>
          <w:rFonts w:ascii="宋体" w:eastAsia="宋体" w:hAnsi="宋体" w:cs="宋体"/>
          <w:bCs/>
          <w:color w:val="000000"/>
          <w:spacing w:val="8"/>
          <w:sz w:val="24"/>
          <w:szCs w:val="21"/>
        </w:rPr>
        <w:t xml:space="preserve"> </w:t>
      </w:r>
      <w:r w:rsidRPr="00F90339">
        <w:rPr>
          <w:rFonts w:ascii="宋体" w:eastAsia="宋体" w:hAnsi="宋体" w:cs="宋体" w:hint="eastAsia"/>
          <w:bCs/>
          <w:color w:val="000000"/>
          <w:spacing w:val="8"/>
          <w:sz w:val="24"/>
          <w:szCs w:val="21"/>
        </w:rPr>
        <w:t>先后在国际知名外企和大型国有企业担任专家和管理岗位，二十多年丰富的工作经验， 服务过的全球500强企业有DELL EMC（全球云计算和大数据领导者）、Firstdata（全球支付解决方案领导者）、EDS（全球IT服务领导者，后被HP收购），服务过的国内知名企业有中国邮储银行、复旦金仕达。具有国企、外企、民企不同文化工作背景。为不同行业的客户提供规划，咨询和实施服务，在工作中积极思考并善于创新，获得客户好评和多个创新奖项。优秀的咨询，演示和协调经验，英语流利。曾任大型海内外项目的项目总监和高级产品经理，集十多年项目管理理论功底和实战经验于一身，善于运用敏捷和CMMi5管理复杂项目，能驾驭跨国家，跨文化的项目管理。具有丰富的部门管理经验，包括战略、计划、人员招募、建设和考核。曾经亲自从无到有建立了一百多人的团队。打造基于知识管理的学习型组织，建成特别</w:t>
      </w:r>
      <w:r w:rsidRPr="00F90339">
        <w:rPr>
          <w:rFonts w:ascii="宋体" w:eastAsia="宋体" w:hAnsi="宋体" w:cs="宋体" w:hint="eastAsia"/>
          <w:bCs/>
          <w:color w:val="000000"/>
          <w:spacing w:val="8"/>
          <w:sz w:val="24"/>
          <w:szCs w:val="21"/>
        </w:rPr>
        <w:lastRenderedPageBreak/>
        <w:t>能战斗的团队，带领团队完成公司的短期与长期目标</w:t>
      </w:r>
      <w:r w:rsidR="00C73903" w:rsidRPr="00C73903">
        <w:rPr>
          <w:rFonts w:ascii="宋体" w:eastAsia="宋体" w:hAnsi="宋体" w:cs="宋体" w:hint="eastAsia"/>
          <w:bCs/>
          <w:color w:val="000000"/>
          <w:spacing w:val="8"/>
          <w:sz w:val="24"/>
          <w:szCs w:val="21"/>
        </w:rPr>
        <w:t>。</w:t>
      </w:r>
    </w:p>
    <w:p w14:paraId="1E21E6E1" w14:textId="77777777" w:rsidR="00522F3C" w:rsidRDefault="00580463">
      <w:pPr>
        <w:adjustRightInd w:val="0"/>
        <w:snapToGrid w:val="0"/>
        <w:spacing w:before="240" w:line="400" w:lineRule="exact"/>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五、培训费用</w:t>
      </w:r>
    </w:p>
    <w:p w14:paraId="15A2F9F7" w14:textId="6306F4F5" w:rsidR="00522F3C" w:rsidRDefault="00580463">
      <w:pPr>
        <w:adjustRightInd w:val="0"/>
        <w:snapToGrid w:val="0"/>
        <w:spacing w:before="240" w:line="400" w:lineRule="exact"/>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培训费</w:t>
      </w:r>
      <w:r w:rsidR="0027628B">
        <w:rPr>
          <w:rFonts w:ascii="宋体" w:eastAsia="宋体" w:hAnsi="宋体" w:cs="宋体"/>
          <w:color w:val="000000" w:themeColor="text1"/>
          <w:sz w:val="24"/>
          <w:szCs w:val="24"/>
        </w:rPr>
        <w:t>6800</w:t>
      </w:r>
      <w:r>
        <w:rPr>
          <w:rFonts w:ascii="宋体" w:eastAsia="宋体" w:hAnsi="宋体" w:cs="宋体" w:hint="eastAsia"/>
          <w:color w:val="000000" w:themeColor="text1"/>
          <w:sz w:val="24"/>
          <w:szCs w:val="24"/>
        </w:rPr>
        <w:t>元/人（含培训费、场地费、资料费、学习期间午餐）食宿可统一安排，费用自理。（官方指定用书《NPDP 知识体系指南》、基金会 2019 年组织编写的《产品经理学习与实践指南》、中培独家研发《产品经理认证培训讲义》、中培独家研发“双模纵览图”、产品开发工具包、模拟题。）</w:t>
      </w:r>
    </w:p>
    <w:p w14:paraId="285C435C" w14:textId="77777777" w:rsidR="00522F3C" w:rsidRDefault="00580463">
      <w:pPr>
        <w:adjustRightInd w:val="0"/>
        <w:snapToGrid w:val="0"/>
        <w:spacing w:before="240" w:line="400" w:lineRule="exact"/>
        <w:ind w:firstLineChars="200" w:firstLine="420"/>
        <w:rPr>
          <w:rFonts w:ascii="宋体" w:eastAsia="宋体" w:hAnsi="宋体" w:cs="宋体"/>
          <w:color w:val="000000" w:themeColor="text1"/>
          <w:sz w:val="24"/>
          <w:szCs w:val="24"/>
        </w:rPr>
      </w:pPr>
      <w:r>
        <w:rPr>
          <w:noProof/>
        </w:rPr>
        <w:drawing>
          <wp:anchor distT="0" distB="0" distL="114300" distR="114300" simplePos="0" relativeHeight="251662336" behindDoc="1" locked="0" layoutInCell="1" allowOverlap="1" wp14:anchorId="12419369" wp14:editId="78C0DA37">
            <wp:simplePos x="0" y="0"/>
            <wp:positionH relativeFrom="column">
              <wp:posOffset>1466850</wp:posOffset>
            </wp:positionH>
            <wp:positionV relativeFrom="paragraph">
              <wp:posOffset>165100</wp:posOffset>
            </wp:positionV>
            <wp:extent cx="3524250" cy="2152650"/>
            <wp:effectExtent l="0" t="0" r="0" b="0"/>
            <wp:wrapTight wrapText="bothSides">
              <wp:wrapPolygon edited="0">
                <wp:start x="0" y="0"/>
                <wp:lineTo x="0" y="21409"/>
                <wp:lineTo x="21483" y="21409"/>
                <wp:lineTo x="21483" y="0"/>
                <wp:lineTo x="0" y="0"/>
              </wp:wrapPolygon>
            </wp:wrapTight>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12"/>
                    <a:stretch>
                      <a:fillRect/>
                    </a:stretch>
                  </pic:blipFill>
                  <pic:spPr>
                    <a:xfrm>
                      <a:off x="0" y="0"/>
                      <a:ext cx="3524250" cy="2152650"/>
                    </a:xfrm>
                    <a:prstGeom prst="rect">
                      <a:avLst/>
                    </a:prstGeom>
                    <a:noFill/>
                    <a:ln>
                      <a:noFill/>
                    </a:ln>
                  </pic:spPr>
                </pic:pic>
              </a:graphicData>
            </a:graphic>
          </wp:anchor>
        </w:drawing>
      </w:r>
    </w:p>
    <w:p w14:paraId="7690F6F6" w14:textId="77777777" w:rsidR="00522F3C" w:rsidRDefault="00522F3C">
      <w:pPr>
        <w:snapToGrid w:val="0"/>
        <w:spacing w:line="400" w:lineRule="exact"/>
        <w:ind w:firstLineChars="200" w:firstLine="512"/>
        <w:rPr>
          <w:rFonts w:ascii="宋体" w:eastAsia="宋体" w:hAnsi="宋体" w:cs="宋体"/>
          <w:color w:val="000000"/>
          <w:spacing w:val="8"/>
          <w:sz w:val="24"/>
          <w:szCs w:val="21"/>
        </w:rPr>
      </w:pPr>
    </w:p>
    <w:p w14:paraId="325F33B4" w14:textId="77777777" w:rsidR="00522F3C" w:rsidRDefault="00522F3C">
      <w:pPr>
        <w:snapToGrid w:val="0"/>
        <w:spacing w:line="400" w:lineRule="exact"/>
        <w:ind w:firstLineChars="200" w:firstLine="512"/>
        <w:rPr>
          <w:rFonts w:ascii="宋体" w:eastAsia="宋体" w:hAnsi="宋体" w:cs="宋体"/>
          <w:color w:val="000000"/>
          <w:spacing w:val="8"/>
          <w:sz w:val="24"/>
          <w:szCs w:val="21"/>
        </w:rPr>
      </w:pPr>
    </w:p>
    <w:p w14:paraId="094F4F72" w14:textId="77777777" w:rsidR="00522F3C" w:rsidRDefault="00522F3C">
      <w:pPr>
        <w:snapToGrid w:val="0"/>
        <w:spacing w:line="400" w:lineRule="exact"/>
        <w:ind w:firstLineChars="200" w:firstLine="512"/>
        <w:rPr>
          <w:rFonts w:ascii="宋体" w:eastAsia="宋体" w:hAnsi="宋体" w:cs="宋体"/>
          <w:color w:val="000000"/>
          <w:spacing w:val="8"/>
          <w:sz w:val="24"/>
          <w:szCs w:val="21"/>
        </w:rPr>
      </w:pPr>
    </w:p>
    <w:p w14:paraId="42A76DBB" w14:textId="77777777" w:rsidR="00522F3C" w:rsidRDefault="00522F3C">
      <w:pPr>
        <w:snapToGrid w:val="0"/>
        <w:spacing w:line="400" w:lineRule="exact"/>
        <w:ind w:firstLineChars="200" w:firstLine="512"/>
        <w:rPr>
          <w:rFonts w:ascii="宋体" w:eastAsia="宋体" w:hAnsi="宋体" w:cs="宋体"/>
          <w:color w:val="000000"/>
          <w:spacing w:val="8"/>
          <w:sz w:val="24"/>
          <w:szCs w:val="21"/>
        </w:rPr>
      </w:pPr>
    </w:p>
    <w:p w14:paraId="2C2963F2" w14:textId="77777777" w:rsidR="00522F3C" w:rsidRDefault="00522F3C">
      <w:pPr>
        <w:snapToGrid w:val="0"/>
        <w:spacing w:line="400" w:lineRule="exact"/>
        <w:ind w:firstLineChars="200" w:firstLine="512"/>
        <w:rPr>
          <w:rFonts w:ascii="宋体" w:eastAsia="宋体" w:hAnsi="宋体" w:cs="宋体"/>
          <w:color w:val="000000"/>
          <w:spacing w:val="8"/>
          <w:sz w:val="24"/>
          <w:szCs w:val="21"/>
        </w:rPr>
      </w:pPr>
    </w:p>
    <w:p w14:paraId="4AEBF98E" w14:textId="77777777" w:rsidR="00522F3C" w:rsidRDefault="00522F3C">
      <w:pPr>
        <w:snapToGrid w:val="0"/>
        <w:spacing w:line="400" w:lineRule="exact"/>
        <w:ind w:firstLineChars="200" w:firstLine="512"/>
        <w:rPr>
          <w:rFonts w:ascii="宋体" w:eastAsia="宋体" w:hAnsi="宋体" w:cs="宋体"/>
          <w:color w:val="000000"/>
          <w:spacing w:val="8"/>
          <w:sz w:val="24"/>
          <w:szCs w:val="21"/>
        </w:rPr>
      </w:pPr>
    </w:p>
    <w:p w14:paraId="59D190BB" w14:textId="77777777" w:rsidR="00522F3C" w:rsidRDefault="00522F3C">
      <w:pPr>
        <w:snapToGrid w:val="0"/>
        <w:spacing w:line="400" w:lineRule="exact"/>
        <w:ind w:firstLineChars="200" w:firstLine="512"/>
        <w:rPr>
          <w:rFonts w:ascii="宋体" w:eastAsia="宋体" w:hAnsi="宋体" w:cs="宋体"/>
          <w:color w:val="000000"/>
          <w:spacing w:val="8"/>
          <w:sz w:val="24"/>
          <w:szCs w:val="21"/>
        </w:rPr>
      </w:pPr>
    </w:p>
    <w:p w14:paraId="57AA2F19" w14:textId="77777777" w:rsidR="00522F3C" w:rsidRDefault="00522F3C">
      <w:pPr>
        <w:snapToGrid w:val="0"/>
        <w:spacing w:line="400" w:lineRule="exact"/>
        <w:ind w:firstLineChars="200" w:firstLine="512"/>
        <w:rPr>
          <w:rFonts w:ascii="宋体" w:eastAsia="宋体" w:hAnsi="宋体" w:cs="宋体"/>
          <w:color w:val="000000"/>
          <w:spacing w:val="8"/>
          <w:sz w:val="24"/>
          <w:szCs w:val="21"/>
        </w:rPr>
      </w:pPr>
    </w:p>
    <w:p w14:paraId="36DDB1C4" w14:textId="25C4AD4B" w:rsidR="00522F3C" w:rsidRDefault="00580463">
      <w:pPr>
        <w:snapToGrid w:val="0"/>
        <w:spacing w:line="400" w:lineRule="exact"/>
        <w:ind w:firstLineChars="200" w:firstLine="512"/>
        <w:rPr>
          <w:rFonts w:ascii="宋体" w:eastAsia="宋体" w:hAnsi="宋体" w:cs="宋体"/>
          <w:color w:val="000000"/>
          <w:spacing w:val="8"/>
          <w:sz w:val="24"/>
          <w:szCs w:val="21"/>
        </w:rPr>
      </w:pPr>
      <w:r>
        <w:rPr>
          <w:rFonts w:ascii="宋体" w:eastAsia="宋体" w:hAnsi="宋体" w:cs="宋体" w:hint="eastAsia"/>
          <w:color w:val="000000"/>
          <w:spacing w:val="8"/>
          <w:sz w:val="24"/>
          <w:szCs w:val="21"/>
        </w:rPr>
        <w:t>NPDP考试费</w:t>
      </w:r>
      <w:r w:rsidR="0027628B">
        <w:rPr>
          <w:rFonts w:ascii="宋体" w:eastAsia="宋体" w:hAnsi="宋体" w:cs="宋体"/>
          <w:color w:val="000000"/>
          <w:spacing w:val="8"/>
          <w:sz w:val="24"/>
          <w:szCs w:val="21"/>
        </w:rPr>
        <w:t>3200</w:t>
      </w:r>
      <w:r>
        <w:rPr>
          <w:rFonts w:ascii="宋体" w:eastAsia="宋体" w:hAnsi="宋体" w:cs="宋体" w:hint="eastAsia"/>
          <w:color w:val="000000"/>
          <w:spacing w:val="8"/>
          <w:sz w:val="24"/>
          <w:szCs w:val="21"/>
        </w:rPr>
        <w:t xml:space="preserve">元/人，参加的学员需要按要求提供注册申请表，由中培专责老师来预约考试。 </w:t>
      </w:r>
    </w:p>
    <w:p w14:paraId="71F98451" w14:textId="77777777" w:rsidR="00522F3C" w:rsidRDefault="00580463">
      <w:pPr>
        <w:numPr>
          <w:ilvl w:val="0"/>
          <w:numId w:val="2"/>
        </w:numPr>
        <w:adjustRightInd w:val="0"/>
        <w:snapToGrid w:val="0"/>
        <w:spacing w:before="240" w:line="400" w:lineRule="exact"/>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NPDP考试须知：</w:t>
      </w:r>
    </w:p>
    <w:p w14:paraId="0C5608A5" w14:textId="77777777" w:rsidR="00522F3C" w:rsidRDefault="00580463" w:rsidP="00D259B0">
      <w:pPr>
        <w:adjustRightInd w:val="0"/>
        <w:snapToGrid w:val="0"/>
        <w:spacing w:line="400" w:lineRule="exact"/>
        <w:ind w:firstLineChars="200" w:firstLine="480"/>
        <w:rPr>
          <w:rFonts w:ascii="宋体" w:eastAsia="宋体" w:hAnsi="宋体" w:cs="宋体"/>
          <w:color w:val="000000" w:themeColor="text1"/>
          <w:sz w:val="24"/>
          <w:szCs w:val="24"/>
        </w:rPr>
      </w:pPr>
      <w:r>
        <w:rPr>
          <w:rFonts w:ascii="宋体" w:eastAsia="宋体" w:hAnsi="宋体" w:cs="宋体"/>
          <w:color w:val="000000" w:themeColor="text1"/>
          <w:sz w:val="24"/>
          <w:szCs w:val="24"/>
        </w:rPr>
        <w:t>1、NPDP 考试介绍</w:t>
      </w:r>
    </w:p>
    <w:p w14:paraId="5B966719" w14:textId="77777777" w:rsidR="00522F3C" w:rsidRDefault="00580463" w:rsidP="00D259B0">
      <w:pPr>
        <w:adjustRightInd w:val="0"/>
        <w:snapToGrid w:val="0"/>
        <w:spacing w:line="400" w:lineRule="exact"/>
        <w:ind w:firstLineChars="200" w:firstLine="480"/>
        <w:rPr>
          <w:rFonts w:ascii="宋体" w:eastAsia="宋体" w:hAnsi="宋体" w:cs="宋体"/>
          <w:color w:val="000000" w:themeColor="text1"/>
          <w:sz w:val="24"/>
          <w:szCs w:val="24"/>
        </w:rPr>
      </w:pPr>
      <w:r>
        <w:rPr>
          <w:rFonts w:ascii="宋体" w:eastAsia="宋体" w:hAnsi="宋体" w:cs="宋体"/>
          <w:color w:val="000000" w:themeColor="text1"/>
          <w:sz w:val="24"/>
          <w:szCs w:val="24"/>
        </w:rPr>
        <w:t>NPDP 考试是由四方机构共同组织实施： 发起机构——美国 PDMA 协会组织机构——中国国际人才交流基金会（培训中心） 监考机构——ATA 全美在线（国际专业监考机构） 培训机构——</w:t>
      </w:r>
      <w:r>
        <w:rPr>
          <w:rFonts w:ascii="宋体" w:eastAsia="宋体" w:hAnsi="宋体" w:cs="宋体" w:hint="eastAsia"/>
          <w:color w:val="000000" w:themeColor="text1"/>
          <w:sz w:val="24"/>
          <w:szCs w:val="24"/>
        </w:rPr>
        <w:t>中培教育</w:t>
      </w:r>
      <w:r>
        <w:rPr>
          <w:rFonts w:ascii="宋体" w:eastAsia="宋体" w:hAnsi="宋体" w:cs="宋体"/>
          <w:color w:val="000000" w:themeColor="text1"/>
          <w:sz w:val="24"/>
          <w:szCs w:val="24"/>
        </w:rPr>
        <w:t>（基金会授权机构）</w:t>
      </w:r>
    </w:p>
    <w:p w14:paraId="33FE1D06" w14:textId="77777777" w:rsidR="00522F3C" w:rsidRDefault="00580463" w:rsidP="00D259B0">
      <w:pPr>
        <w:adjustRightInd w:val="0"/>
        <w:snapToGrid w:val="0"/>
        <w:spacing w:line="400" w:lineRule="exact"/>
        <w:ind w:firstLineChars="200" w:firstLine="480"/>
        <w:rPr>
          <w:rFonts w:ascii="宋体" w:eastAsia="宋体" w:hAnsi="宋体" w:cs="宋体"/>
          <w:color w:val="000000" w:themeColor="text1"/>
          <w:sz w:val="24"/>
          <w:szCs w:val="24"/>
        </w:rPr>
      </w:pPr>
      <w:r>
        <w:rPr>
          <w:rFonts w:ascii="宋体" w:eastAsia="宋体" w:hAnsi="宋体" w:cs="宋体"/>
          <w:color w:val="000000" w:themeColor="text1"/>
          <w:sz w:val="24"/>
          <w:szCs w:val="24"/>
        </w:rPr>
        <w:t>2、考试相关信息</w:t>
      </w:r>
    </w:p>
    <w:p w14:paraId="36AC3B15" w14:textId="77777777" w:rsidR="00522F3C" w:rsidRDefault="00580463" w:rsidP="00D259B0">
      <w:pPr>
        <w:adjustRightInd w:val="0"/>
        <w:snapToGrid w:val="0"/>
        <w:spacing w:line="400" w:lineRule="exact"/>
        <w:ind w:firstLineChars="200" w:firstLine="480"/>
        <w:rPr>
          <w:rFonts w:ascii="宋体" w:eastAsia="宋体" w:hAnsi="宋体" w:cs="宋体"/>
          <w:color w:val="000000" w:themeColor="text1"/>
          <w:sz w:val="24"/>
          <w:szCs w:val="24"/>
        </w:rPr>
      </w:pPr>
      <w:r>
        <w:rPr>
          <w:rFonts w:ascii="宋体" w:eastAsia="宋体" w:hAnsi="宋体" w:cs="宋体"/>
          <w:color w:val="000000" w:themeColor="text1"/>
          <w:sz w:val="24"/>
          <w:szCs w:val="24"/>
        </w:rPr>
        <w:t>考试时间：一年 2 次，一般在 5 月和 11 月考试语言：中英文对照/笔试</w:t>
      </w:r>
    </w:p>
    <w:p w14:paraId="08636E8C" w14:textId="77777777" w:rsidR="00522F3C" w:rsidRDefault="00580463" w:rsidP="00D259B0">
      <w:pPr>
        <w:adjustRightInd w:val="0"/>
        <w:snapToGrid w:val="0"/>
        <w:spacing w:line="400" w:lineRule="exact"/>
        <w:ind w:firstLineChars="200" w:firstLine="480"/>
        <w:rPr>
          <w:rFonts w:ascii="宋体" w:eastAsia="宋体" w:hAnsi="宋体" w:cs="宋体"/>
          <w:color w:val="000000" w:themeColor="text1"/>
          <w:sz w:val="24"/>
          <w:szCs w:val="24"/>
        </w:rPr>
      </w:pPr>
      <w:r>
        <w:rPr>
          <w:rFonts w:ascii="宋体" w:eastAsia="宋体" w:hAnsi="宋体" w:cs="宋体"/>
          <w:color w:val="000000" w:themeColor="text1"/>
          <w:sz w:val="24"/>
          <w:szCs w:val="24"/>
        </w:rPr>
        <w:t>考试时长：3.5 小时，9:00-12:30</w:t>
      </w:r>
    </w:p>
    <w:p w14:paraId="6994A322" w14:textId="77777777" w:rsidR="00522F3C" w:rsidRDefault="00580463" w:rsidP="00D259B0">
      <w:pPr>
        <w:adjustRightInd w:val="0"/>
        <w:snapToGrid w:val="0"/>
        <w:spacing w:line="400" w:lineRule="exact"/>
        <w:ind w:firstLineChars="200" w:firstLine="480"/>
        <w:rPr>
          <w:rFonts w:ascii="宋体" w:eastAsia="宋体" w:hAnsi="宋体" w:cs="宋体"/>
          <w:color w:val="000000" w:themeColor="text1"/>
          <w:sz w:val="24"/>
          <w:szCs w:val="24"/>
        </w:rPr>
      </w:pPr>
      <w:r>
        <w:rPr>
          <w:rFonts w:ascii="宋体" w:eastAsia="宋体" w:hAnsi="宋体" w:cs="宋体"/>
          <w:color w:val="000000" w:themeColor="text1"/>
          <w:sz w:val="24"/>
          <w:szCs w:val="24"/>
        </w:rPr>
        <w:t>考试内容：新产品开发 7 大知识模块，情景题占比约 70%</w:t>
      </w:r>
    </w:p>
    <w:p w14:paraId="06434AFD" w14:textId="77777777" w:rsidR="00522F3C" w:rsidRDefault="00580463" w:rsidP="00D259B0">
      <w:pPr>
        <w:adjustRightInd w:val="0"/>
        <w:snapToGrid w:val="0"/>
        <w:spacing w:line="400" w:lineRule="exact"/>
        <w:ind w:firstLineChars="200" w:firstLine="480"/>
        <w:rPr>
          <w:rFonts w:ascii="宋体" w:eastAsia="宋体" w:hAnsi="宋体" w:cs="宋体"/>
          <w:color w:val="000000" w:themeColor="text1"/>
          <w:sz w:val="24"/>
          <w:szCs w:val="24"/>
        </w:rPr>
      </w:pPr>
      <w:r>
        <w:rPr>
          <w:rFonts w:ascii="宋体" w:eastAsia="宋体" w:hAnsi="宋体" w:cs="宋体"/>
          <w:color w:val="000000" w:themeColor="text1"/>
          <w:sz w:val="24"/>
          <w:szCs w:val="24"/>
        </w:rPr>
        <w:t>考试题型：200 道单选题，4 选 1，75%以上正确率，即高于 150 分可以通过考试费用：3200 元/每次</w:t>
      </w:r>
    </w:p>
    <w:p w14:paraId="5EA07425" w14:textId="77777777" w:rsidR="00522F3C" w:rsidRDefault="00580463" w:rsidP="00D259B0">
      <w:pPr>
        <w:adjustRightInd w:val="0"/>
        <w:snapToGrid w:val="0"/>
        <w:spacing w:line="400" w:lineRule="exact"/>
        <w:ind w:firstLineChars="200" w:firstLine="480"/>
        <w:rPr>
          <w:rFonts w:ascii="宋体" w:eastAsia="宋体" w:hAnsi="宋体" w:cs="宋体"/>
          <w:color w:val="000000" w:themeColor="text1"/>
          <w:sz w:val="24"/>
          <w:szCs w:val="24"/>
        </w:rPr>
      </w:pPr>
      <w:r>
        <w:rPr>
          <w:rFonts w:ascii="宋体" w:eastAsia="宋体" w:hAnsi="宋体" w:cs="宋体"/>
          <w:color w:val="000000" w:themeColor="text1"/>
          <w:sz w:val="24"/>
          <w:szCs w:val="24"/>
        </w:rPr>
        <w:t>考试地点：全国 21 个城市，陆续增加中</w:t>
      </w:r>
    </w:p>
    <w:p w14:paraId="4C949E09" w14:textId="77777777" w:rsidR="00522F3C" w:rsidRDefault="00580463" w:rsidP="00D259B0">
      <w:pPr>
        <w:adjustRightInd w:val="0"/>
        <w:snapToGrid w:val="0"/>
        <w:spacing w:line="400" w:lineRule="exact"/>
        <w:ind w:firstLineChars="200" w:firstLine="480"/>
        <w:rPr>
          <w:rFonts w:ascii="宋体" w:eastAsia="宋体" w:hAnsi="宋体" w:cs="宋体"/>
          <w:color w:val="000000" w:themeColor="text1"/>
          <w:sz w:val="24"/>
          <w:szCs w:val="24"/>
        </w:rPr>
      </w:pPr>
      <w:r>
        <w:rPr>
          <w:rFonts w:ascii="宋体" w:eastAsia="宋体" w:hAnsi="宋体" w:cs="宋体"/>
          <w:color w:val="000000" w:themeColor="text1"/>
          <w:sz w:val="24"/>
          <w:szCs w:val="24"/>
        </w:rPr>
        <w:t>（北京、上海、深圳、合肥、南京、苏州、广州、武汉、杭州、大连、天津、青岛、成都、东莞、无锡、郑州、福州、西安、长沙、厦门、沈阳）</w:t>
      </w:r>
    </w:p>
    <w:p w14:paraId="7C7F9D00" w14:textId="77777777" w:rsidR="00522F3C" w:rsidRDefault="00580463" w:rsidP="00D259B0">
      <w:pPr>
        <w:numPr>
          <w:ilvl w:val="0"/>
          <w:numId w:val="3"/>
        </w:numPr>
        <w:adjustRightInd w:val="0"/>
        <w:snapToGrid w:val="0"/>
        <w:spacing w:line="400" w:lineRule="exact"/>
        <w:ind w:firstLineChars="200" w:firstLine="480"/>
        <w:rPr>
          <w:rFonts w:ascii="宋体" w:eastAsia="宋体" w:hAnsi="宋体" w:cs="宋体"/>
          <w:color w:val="000000" w:themeColor="text1"/>
          <w:sz w:val="24"/>
          <w:szCs w:val="24"/>
        </w:rPr>
      </w:pPr>
      <w:r>
        <w:rPr>
          <w:rFonts w:ascii="宋体" w:eastAsia="宋体" w:hAnsi="宋体" w:cs="宋体"/>
          <w:color w:val="000000" w:themeColor="text1"/>
          <w:sz w:val="24"/>
          <w:szCs w:val="24"/>
        </w:rPr>
        <w:t>NPDP 报考条件</w:t>
      </w:r>
    </w:p>
    <w:p w14:paraId="46B7121E" w14:textId="77777777" w:rsidR="00522F3C" w:rsidRDefault="00580463">
      <w:pPr>
        <w:adjustRightInd w:val="0"/>
        <w:snapToGrid w:val="0"/>
        <w:spacing w:before="240" w:line="400" w:lineRule="exact"/>
        <w:rPr>
          <w:rFonts w:ascii="宋体" w:eastAsia="宋体" w:hAnsi="宋体" w:cs="宋体"/>
          <w:color w:val="000000" w:themeColor="text1"/>
          <w:sz w:val="24"/>
          <w:szCs w:val="24"/>
        </w:rPr>
      </w:pPr>
      <w:r>
        <w:rPr>
          <w:noProof/>
        </w:rPr>
        <w:lastRenderedPageBreak/>
        <w:drawing>
          <wp:anchor distT="0" distB="0" distL="114300" distR="114300" simplePos="0" relativeHeight="251663360" behindDoc="1" locked="0" layoutInCell="1" allowOverlap="1" wp14:anchorId="19805D3B" wp14:editId="6C854D9D">
            <wp:simplePos x="0" y="0"/>
            <wp:positionH relativeFrom="column">
              <wp:posOffset>495300</wp:posOffset>
            </wp:positionH>
            <wp:positionV relativeFrom="paragraph">
              <wp:posOffset>41275</wp:posOffset>
            </wp:positionV>
            <wp:extent cx="5181600" cy="2476500"/>
            <wp:effectExtent l="0" t="0" r="0" b="0"/>
            <wp:wrapTight wrapText="bothSides">
              <wp:wrapPolygon edited="0">
                <wp:start x="0" y="0"/>
                <wp:lineTo x="0" y="21434"/>
                <wp:lineTo x="21521" y="21434"/>
                <wp:lineTo x="21521" y="0"/>
                <wp:lineTo x="0" y="0"/>
              </wp:wrapPolygon>
            </wp:wrapTight>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13"/>
                    <a:stretch>
                      <a:fillRect/>
                    </a:stretch>
                  </pic:blipFill>
                  <pic:spPr>
                    <a:xfrm>
                      <a:off x="0" y="0"/>
                      <a:ext cx="5181600" cy="2476500"/>
                    </a:xfrm>
                    <a:prstGeom prst="rect">
                      <a:avLst/>
                    </a:prstGeom>
                    <a:noFill/>
                    <a:ln>
                      <a:noFill/>
                    </a:ln>
                  </pic:spPr>
                </pic:pic>
              </a:graphicData>
            </a:graphic>
          </wp:anchor>
        </w:drawing>
      </w:r>
    </w:p>
    <w:p w14:paraId="783EF252" w14:textId="77777777" w:rsidR="00522F3C" w:rsidRDefault="00522F3C">
      <w:pPr>
        <w:adjustRightInd w:val="0"/>
        <w:snapToGrid w:val="0"/>
        <w:spacing w:before="240" w:line="400" w:lineRule="exact"/>
        <w:ind w:firstLineChars="200" w:firstLine="480"/>
        <w:rPr>
          <w:rFonts w:ascii="宋体" w:eastAsia="宋体" w:hAnsi="宋体" w:cs="宋体"/>
          <w:color w:val="000000" w:themeColor="text1"/>
          <w:sz w:val="24"/>
          <w:szCs w:val="24"/>
        </w:rPr>
      </w:pPr>
    </w:p>
    <w:p w14:paraId="21E3236F" w14:textId="77777777" w:rsidR="00522F3C" w:rsidRDefault="00522F3C">
      <w:pPr>
        <w:adjustRightInd w:val="0"/>
        <w:snapToGrid w:val="0"/>
        <w:spacing w:before="240" w:line="400" w:lineRule="exact"/>
        <w:ind w:firstLineChars="200" w:firstLine="480"/>
        <w:rPr>
          <w:rFonts w:ascii="宋体" w:eastAsia="宋体" w:hAnsi="宋体" w:cs="宋体"/>
          <w:color w:val="000000" w:themeColor="text1"/>
          <w:sz w:val="24"/>
          <w:szCs w:val="24"/>
        </w:rPr>
      </w:pPr>
    </w:p>
    <w:p w14:paraId="21D325AE" w14:textId="77777777" w:rsidR="00522F3C" w:rsidRDefault="00522F3C">
      <w:pPr>
        <w:adjustRightInd w:val="0"/>
        <w:snapToGrid w:val="0"/>
        <w:spacing w:before="240" w:line="400" w:lineRule="exact"/>
        <w:ind w:firstLineChars="200" w:firstLine="480"/>
        <w:rPr>
          <w:rFonts w:ascii="宋体" w:eastAsia="宋体" w:hAnsi="宋体" w:cs="宋体"/>
          <w:color w:val="000000" w:themeColor="text1"/>
          <w:sz w:val="24"/>
          <w:szCs w:val="24"/>
        </w:rPr>
      </w:pPr>
    </w:p>
    <w:p w14:paraId="3C593B35" w14:textId="77777777" w:rsidR="00522F3C" w:rsidRDefault="00522F3C">
      <w:pPr>
        <w:adjustRightInd w:val="0"/>
        <w:snapToGrid w:val="0"/>
        <w:spacing w:before="240" w:line="400" w:lineRule="exact"/>
        <w:ind w:firstLineChars="200" w:firstLine="480"/>
        <w:rPr>
          <w:rFonts w:ascii="宋体" w:eastAsia="宋体" w:hAnsi="宋体" w:cs="宋体"/>
          <w:color w:val="000000" w:themeColor="text1"/>
          <w:sz w:val="24"/>
          <w:szCs w:val="24"/>
        </w:rPr>
      </w:pPr>
    </w:p>
    <w:p w14:paraId="46414688" w14:textId="77777777" w:rsidR="00522F3C" w:rsidRDefault="00522F3C">
      <w:pPr>
        <w:adjustRightInd w:val="0"/>
        <w:snapToGrid w:val="0"/>
        <w:spacing w:before="240" w:line="400" w:lineRule="exact"/>
        <w:ind w:firstLineChars="200" w:firstLine="480"/>
        <w:rPr>
          <w:rFonts w:ascii="宋体" w:eastAsia="宋体" w:hAnsi="宋体" w:cs="宋体"/>
          <w:color w:val="000000" w:themeColor="text1"/>
          <w:sz w:val="24"/>
          <w:szCs w:val="24"/>
        </w:rPr>
      </w:pPr>
    </w:p>
    <w:p w14:paraId="513BA6EC" w14:textId="77777777" w:rsidR="00522F3C" w:rsidRDefault="00580463">
      <w:pPr>
        <w:adjustRightInd w:val="0"/>
        <w:snapToGrid w:val="0"/>
        <w:spacing w:before="240" w:line="400" w:lineRule="exact"/>
        <w:ind w:firstLineChars="200" w:firstLine="480"/>
        <w:rPr>
          <w:rFonts w:ascii="宋体" w:eastAsia="宋体" w:hAnsi="宋体" w:cs="宋体"/>
          <w:color w:val="000000" w:themeColor="text1"/>
          <w:sz w:val="24"/>
          <w:szCs w:val="24"/>
        </w:rPr>
      </w:pPr>
      <w:r>
        <w:rPr>
          <w:rFonts w:ascii="宋体" w:eastAsia="宋体" w:hAnsi="宋体" w:cs="宋体"/>
          <w:color w:val="000000" w:themeColor="text1"/>
          <w:sz w:val="24"/>
          <w:szCs w:val="24"/>
        </w:rPr>
        <w:t>4、NPDP 证书样板</w:t>
      </w:r>
    </w:p>
    <w:p w14:paraId="501A1FBA" w14:textId="6B3FFD3A" w:rsidR="00522F3C" w:rsidRDefault="00580463" w:rsidP="00D259B0">
      <w:pPr>
        <w:adjustRightInd w:val="0"/>
        <w:snapToGrid w:val="0"/>
        <w:spacing w:before="240" w:line="400" w:lineRule="exact"/>
        <w:ind w:firstLineChars="200" w:firstLine="480"/>
        <w:rPr>
          <w:rFonts w:ascii="宋体" w:eastAsia="宋体" w:hAnsi="宋体" w:cs="宋体"/>
          <w:color w:val="000000" w:themeColor="text1"/>
          <w:sz w:val="24"/>
          <w:szCs w:val="24"/>
        </w:rPr>
      </w:pPr>
      <w:r>
        <w:rPr>
          <w:rFonts w:ascii="宋体" w:eastAsia="宋体" w:hAnsi="宋体" w:cs="宋体"/>
          <w:color w:val="000000" w:themeColor="text1"/>
          <w:sz w:val="24"/>
          <w:szCs w:val="24"/>
        </w:rPr>
        <w:t>NPDP 考试结束后 4-6 周可以在官网查询成绩，考试结束后 4-6 个月可以收到纸质证书（从美国邮寄，周期较长），电子成绩单可以作为有效证明。</w:t>
      </w:r>
    </w:p>
    <w:p w14:paraId="15400BB3" w14:textId="77777777" w:rsidR="00522F3C" w:rsidRDefault="00580463">
      <w:pPr>
        <w:adjustRightInd w:val="0"/>
        <w:snapToGrid w:val="0"/>
        <w:spacing w:before="240" w:line="400" w:lineRule="exact"/>
        <w:ind w:firstLineChars="200" w:firstLine="420"/>
        <w:rPr>
          <w:rFonts w:ascii="宋体" w:eastAsia="宋体" w:hAnsi="宋体" w:cs="宋体"/>
          <w:color w:val="000000" w:themeColor="text1"/>
          <w:sz w:val="24"/>
          <w:szCs w:val="24"/>
        </w:rPr>
      </w:pPr>
      <w:r>
        <w:rPr>
          <w:noProof/>
        </w:rPr>
        <w:drawing>
          <wp:anchor distT="0" distB="0" distL="114300" distR="114300" simplePos="0" relativeHeight="251664384" behindDoc="1" locked="0" layoutInCell="1" allowOverlap="1" wp14:anchorId="50FF6E2E" wp14:editId="7232B526">
            <wp:simplePos x="0" y="0"/>
            <wp:positionH relativeFrom="column">
              <wp:posOffset>800100</wp:posOffset>
            </wp:positionH>
            <wp:positionV relativeFrom="paragraph">
              <wp:posOffset>42545</wp:posOffset>
            </wp:positionV>
            <wp:extent cx="4933950" cy="3724275"/>
            <wp:effectExtent l="0" t="0" r="0" b="9525"/>
            <wp:wrapTight wrapText="bothSides">
              <wp:wrapPolygon edited="0">
                <wp:start x="0" y="0"/>
                <wp:lineTo x="0" y="21545"/>
                <wp:lineTo x="21517" y="21545"/>
                <wp:lineTo x="21517" y="0"/>
                <wp:lineTo x="0" y="0"/>
              </wp:wrapPolygon>
            </wp:wrapTight>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pic:cNvPicPr>
                  </pic:nvPicPr>
                  <pic:blipFill>
                    <a:blip r:embed="rId14"/>
                    <a:stretch>
                      <a:fillRect/>
                    </a:stretch>
                  </pic:blipFill>
                  <pic:spPr>
                    <a:xfrm>
                      <a:off x="0" y="0"/>
                      <a:ext cx="4933950" cy="3724275"/>
                    </a:xfrm>
                    <a:prstGeom prst="rect">
                      <a:avLst/>
                    </a:prstGeom>
                    <a:noFill/>
                    <a:ln>
                      <a:noFill/>
                    </a:ln>
                  </pic:spPr>
                </pic:pic>
              </a:graphicData>
            </a:graphic>
          </wp:anchor>
        </w:drawing>
      </w:r>
    </w:p>
    <w:p w14:paraId="550D7F6F" w14:textId="77777777" w:rsidR="00522F3C" w:rsidRDefault="00522F3C">
      <w:pPr>
        <w:adjustRightInd w:val="0"/>
        <w:snapToGrid w:val="0"/>
        <w:spacing w:before="240" w:line="400" w:lineRule="exact"/>
        <w:ind w:firstLineChars="200" w:firstLine="480"/>
        <w:rPr>
          <w:rFonts w:ascii="宋体" w:eastAsia="宋体" w:hAnsi="宋体" w:cs="宋体"/>
          <w:color w:val="000000" w:themeColor="text1"/>
          <w:sz w:val="24"/>
          <w:szCs w:val="24"/>
        </w:rPr>
      </w:pPr>
    </w:p>
    <w:p w14:paraId="01DEA204" w14:textId="77777777" w:rsidR="00522F3C" w:rsidRDefault="00522F3C">
      <w:pPr>
        <w:adjustRightInd w:val="0"/>
        <w:snapToGrid w:val="0"/>
        <w:spacing w:before="240" w:line="400" w:lineRule="exact"/>
        <w:ind w:firstLineChars="200" w:firstLine="480"/>
        <w:rPr>
          <w:rFonts w:ascii="宋体" w:eastAsia="宋体" w:hAnsi="宋体" w:cs="宋体"/>
          <w:color w:val="000000" w:themeColor="text1"/>
          <w:sz w:val="24"/>
          <w:szCs w:val="24"/>
        </w:rPr>
      </w:pPr>
    </w:p>
    <w:p w14:paraId="54FA1B04" w14:textId="77777777" w:rsidR="00522F3C" w:rsidRDefault="00522F3C">
      <w:pPr>
        <w:adjustRightInd w:val="0"/>
        <w:snapToGrid w:val="0"/>
        <w:spacing w:before="240" w:line="400" w:lineRule="exact"/>
        <w:ind w:firstLineChars="200" w:firstLine="480"/>
        <w:rPr>
          <w:rFonts w:ascii="宋体" w:eastAsia="宋体" w:hAnsi="宋体" w:cs="宋体"/>
          <w:color w:val="000000" w:themeColor="text1"/>
          <w:sz w:val="24"/>
          <w:szCs w:val="24"/>
        </w:rPr>
      </w:pPr>
    </w:p>
    <w:p w14:paraId="19EB3EB3" w14:textId="77777777" w:rsidR="00522F3C" w:rsidRDefault="00522F3C">
      <w:pPr>
        <w:adjustRightInd w:val="0"/>
        <w:snapToGrid w:val="0"/>
        <w:spacing w:before="240" w:line="400" w:lineRule="exact"/>
        <w:rPr>
          <w:rFonts w:ascii="宋体" w:eastAsia="宋体" w:hAnsi="宋体" w:cs="宋体"/>
          <w:b/>
          <w:bCs/>
          <w:color w:val="000000" w:themeColor="text1"/>
          <w:sz w:val="28"/>
          <w:szCs w:val="28"/>
        </w:rPr>
      </w:pPr>
    </w:p>
    <w:p w14:paraId="70D12620" w14:textId="77777777" w:rsidR="00522F3C" w:rsidRDefault="00522F3C">
      <w:pPr>
        <w:adjustRightInd w:val="0"/>
        <w:snapToGrid w:val="0"/>
        <w:spacing w:before="240" w:line="400" w:lineRule="exact"/>
        <w:rPr>
          <w:rFonts w:ascii="宋体" w:eastAsia="宋体" w:hAnsi="宋体" w:cs="宋体"/>
          <w:b/>
          <w:bCs/>
          <w:color w:val="000000" w:themeColor="text1"/>
          <w:sz w:val="28"/>
          <w:szCs w:val="28"/>
        </w:rPr>
      </w:pPr>
    </w:p>
    <w:p w14:paraId="22B0964F" w14:textId="77777777" w:rsidR="00522F3C" w:rsidRDefault="00522F3C">
      <w:pPr>
        <w:adjustRightInd w:val="0"/>
        <w:snapToGrid w:val="0"/>
        <w:spacing w:before="240" w:line="400" w:lineRule="exact"/>
        <w:rPr>
          <w:rFonts w:ascii="宋体" w:eastAsia="宋体" w:hAnsi="宋体" w:cs="宋体"/>
          <w:b/>
          <w:bCs/>
          <w:color w:val="000000" w:themeColor="text1"/>
          <w:sz w:val="28"/>
          <w:szCs w:val="28"/>
        </w:rPr>
      </w:pPr>
    </w:p>
    <w:p w14:paraId="6B8311C3" w14:textId="77777777" w:rsidR="00522F3C" w:rsidRDefault="00522F3C">
      <w:pPr>
        <w:adjustRightInd w:val="0"/>
        <w:snapToGrid w:val="0"/>
        <w:spacing w:before="240" w:line="400" w:lineRule="exact"/>
        <w:rPr>
          <w:rFonts w:ascii="宋体" w:eastAsia="宋体" w:hAnsi="宋体" w:cs="宋体"/>
          <w:b/>
          <w:bCs/>
          <w:color w:val="000000" w:themeColor="text1"/>
          <w:sz w:val="28"/>
          <w:szCs w:val="28"/>
        </w:rPr>
      </w:pPr>
    </w:p>
    <w:p w14:paraId="1E4D6778" w14:textId="77777777" w:rsidR="00522F3C" w:rsidRDefault="00522F3C">
      <w:pPr>
        <w:adjustRightInd w:val="0"/>
        <w:snapToGrid w:val="0"/>
        <w:spacing w:before="240" w:line="400" w:lineRule="exact"/>
        <w:rPr>
          <w:rFonts w:ascii="宋体" w:eastAsia="宋体" w:hAnsi="宋体" w:cs="宋体"/>
          <w:b/>
          <w:bCs/>
          <w:color w:val="000000" w:themeColor="text1"/>
          <w:sz w:val="28"/>
          <w:szCs w:val="28"/>
        </w:rPr>
      </w:pPr>
    </w:p>
    <w:p w14:paraId="1A87235D" w14:textId="761D257C" w:rsidR="00D259B0" w:rsidRDefault="00580463">
      <w:pPr>
        <w:ind w:left="1488" w:right="1866"/>
        <w:jc w:val="center"/>
        <w:rPr>
          <w:rFonts w:ascii="微软雅黑" w:eastAsia="微软雅黑"/>
          <w:sz w:val="22"/>
        </w:rPr>
      </w:pPr>
      <w:r>
        <w:rPr>
          <w:rFonts w:ascii="微软雅黑" w:eastAsia="微软雅黑" w:hint="eastAsia"/>
          <w:sz w:val="22"/>
        </w:rPr>
        <w:t>由美国 PDMA 邮寄</w:t>
      </w:r>
    </w:p>
    <w:p w14:paraId="6D948773" w14:textId="7F8AB1E5" w:rsidR="00522F3C" w:rsidRPr="00D259B0" w:rsidRDefault="00D259B0" w:rsidP="00D259B0">
      <w:pPr>
        <w:widowControl/>
        <w:jc w:val="left"/>
        <w:rPr>
          <w:rFonts w:ascii="微软雅黑" w:eastAsia="微软雅黑"/>
          <w:sz w:val="22"/>
        </w:rPr>
      </w:pPr>
      <w:r>
        <w:rPr>
          <w:rFonts w:ascii="微软雅黑" w:eastAsia="微软雅黑"/>
          <w:sz w:val="22"/>
        </w:rPr>
        <w:br w:type="page"/>
      </w:r>
    </w:p>
    <w:p w14:paraId="4D64662D" w14:textId="77777777" w:rsidR="00522F3C" w:rsidRDefault="00580463">
      <w:pPr>
        <w:adjustRightInd w:val="0"/>
        <w:snapToGrid w:val="0"/>
        <w:spacing w:before="240" w:line="400" w:lineRule="exact"/>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lastRenderedPageBreak/>
        <w:t>七、报名回执【</w:t>
      </w:r>
      <w:r>
        <w:rPr>
          <w:rFonts w:ascii="宋体" w:eastAsia="宋体" w:hAnsi="宋体" w:hint="eastAsia"/>
          <w:b/>
          <w:bCs/>
          <w:sz w:val="28"/>
          <w:szCs w:val="28"/>
        </w:rPr>
        <w:t>NPDP产品经理国际资格认证</w:t>
      </w:r>
      <w:r>
        <w:rPr>
          <w:rFonts w:ascii="宋体" w:eastAsia="宋体" w:hAnsi="宋体" w:cs="宋体" w:hint="eastAsia"/>
          <w:b/>
          <w:bCs/>
          <w:color w:val="000000" w:themeColor="text1"/>
          <w:sz w:val="28"/>
          <w:szCs w:val="28"/>
        </w:rPr>
        <w:t>】</w:t>
      </w: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9"/>
        <w:gridCol w:w="2278"/>
        <w:gridCol w:w="1601"/>
        <w:gridCol w:w="831"/>
        <w:gridCol w:w="897"/>
        <w:gridCol w:w="1805"/>
        <w:gridCol w:w="1224"/>
      </w:tblGrid>
      <w:tr w:rsidR="00522F3C" w14:paraId="7F58B810" w14:textId="77777777">
        <w:trPr>
          <w:trHeight w:hRule="exact" w:val="1009"/>
          <w:jc w:val="center"/>
        </w:trPr>
        <w:tc>
          <w:tcPr>
            <w:tcW w:w="1939" w:type="dxa"/>
            <w:vAlign w:val="center"/>
          </w:tcPr>
          <w:p w14:paraId="1FB09973" w14:textId="77777777" w:rsidR="00522F3C" w:rsidRDefault="00580463">
            <w:pPr>
              <w:snapToGrid w:val="0"/>
              <w:jc w:val="center"/>
              <w:rPr>
                <w:rFonts w:ascii="宋体" w:eastAsia="宋体" w:hAnsi="宋体" w:cs="宋体"/>
                <w:sz w:val="24"/>
                <w:szCs w:val="24"/>
              </w:rPr>
            </w:pPr>
            <w:r>
              <w:rPr>
                <w:rFonts w:ascii="宋体" w:eastAsia="宋体" w:hAnsi="宋体" w:cs="宋体" w:hint="eastAsia"/>
                <w:sz w:val="24"/>
                <w:szCs w:val="24"/>
              </w:rPr>
              <w:t>单位名称</w:t>
            </w:r>
          </w:p>
          <w:p w14:paraId="54FBA718" w14:textId="77777777" w:rsidR="00522F3C" w:rsidRDefault="00580463">
            <w:pPr>
              <w:snapToGrid w:val="0"/>
              <w:jc w:val="center"/>
              <w:rPr>
                <w:rFonts w:ascii="宋体" w:eastAsia="宋体" w:hAnsi="宋体" w:cs="宋体"/>
                <w:sz w:val="24"/>
                <w:szCs w:val="24"/>
              </w:rPr>
            </w:pPr>
            <w:r>
              <w:rPr>
                <w:rFonts w:ascii="宋体" w:eastAsia="宋体" w:hAnsi="宋体" w:cs="宋体" w:hint="eastAsia"/>
                <w:sz w:val="24"/>
                <w:szCs w:val="24"/>
              </w:rPr>
              <w:t>（开发票名称）</w:t>
            </w:r>
          </w:p>
        </w:tc>
        <w:tc>
          <w:tcPr>
            <w:tcW w:w="8636" w:type="dxa"/>
            <w:gridSpan w:val="6"/>
            <w:vAlign w:val="center"/>
          </w:tcPr>
          <w:p w14:paraId="55462726" w14:textId="77777777" w:rsidR="00522F3C" w:rsidRDefault="00522F3C">
            <w:pPr>
              <w:snapToGrid w:val="0"/>
              <w:jc w:val="right"/>
              <w:rPr>
                <w:rFonts w:ascii="宋体" w:eastAsia="宋体" w:hAnsi="宋体" w:cs="宋体"/>
                <w:sz w:val="24"/>
                <w:szCs w:val="24"/>
              </w:rPr>
            </w:pPr>
          </w:p>
        </w:tc>
      </w:tr>
      <w:tr w:rsidR="00522F3C" w14:paraId="54A77F2F" w14:textId="77777777" w:rsidTr="00D259B0">
        <w:trPr>
          <w:trHeight w:hRule="exact" w:val="462"/>
          <w:jc w:val="center"/>
        </w:trPr>
        <w:tc>
          <w:tcPr>
            <w:tcW w:w="1939" w:type="dxa"/>
            <w:vAlign w:val="center"/>
          </w:tcPr>
          <w:p w14:paraId="099A4729" w14:textId="77777777" w:rsidR="00522F3C" w:rsidRDefault="00580463">
            <w:pPr>
              <w:snapToGrid w:val="0"/>
              <w:jc w:val="center"/>
              <w:rPr>
                <w:rFonts w:ascii="宋体" w:eastAsia="宋体" w:hAnsi="宋体" w:cs="宋体"/>
                <w:sz w:val="24"/>
                <w:szCs w:val="24"/>
              </w:rPr>
            </w:pPr>
            <w:r>
              <w:rPr>
                <w:rFonts w:ascii="宋体" w:eastAsia="宋体" w:hAnsi="宋体" w:cs="宋体" w:hint="eastAsia"/>
                <w:sz w:val="24"/>
                <w:szCs w:val="24"/>
              </w:rPr>
              <w:t>快递地址</w:t>
            </w:r>
          </w:p>
        </w:tc>
        <w:tc>
          <w:tcPr>
            <w:tcW w:w="5607" w:type="dxa"/>
            <w:gridSpan w:val="4"/>
            <w:vAlign w:val="center"/>
          </w:tcPr>
          <w:p w14:paraId="7EA8A16B" w14:textId="77777777" w:rsidR="00522F3C" w:rsidRDefault="00522F3C">
            <w:pPr>
              <w:snapToGrid w:val="0"/>
              <w:jc w:val="center"/>
              <w:rPr>
                <w:rFonts w:ascii="宋体" w:eastAsia="宋体" w:hAnsi="宋体" w:cs="宋体"/>
                <w:sz w:val="24"/>
                <w:szCs w:val="24"/>
              </w:rPr>
            </w:pPr>
          </w:p>
        </w:tc>
        <w:tc>
          <w:tcPr>
            <w:tcW w:w="1805" w:type="dxa"/>
            <w:vAlign w:val="center"/>
          </w:tcPr>
          <w:p w14:paraId="2645888C" w14:textId="77777777" w:rsidR="00522F3C" w:rsidRDefault="00580463">
            <w:pPr>
              <w:snapToGrid w:val="0"/>
              <w:jc w:val="center"/>
              <w:rPr>
                <w:rFonts w:ascii="宋体" w:eastAsia="宋体" w:hAnsi="宋体" w:cs="宋体"/>
                <w:sz w:val="24"/>
                <w:szCs w:val="24"/>
              </w:rPr>
            </w:pPr>
            <w:r>
              <w:rPr>
                <w:rFonts w:ascii="宋体" w:eastAsia="宋体" w:hAnsi="宋体" w:cs="宋体" w:hint="eastAsia"/>
                <w:sz w:val="24"/>
                <w:szCs w:val="24"/>
              </w:rPr>
              <w:t>邮编</w:t>
            </w:r>
          </w:p>
        </w:tc>
        <w:tc>
          <w:tcPr>
            <w:tcW w:w="1224" w:type="dxa"/>
            <w:vAlign w:val="center"/>
          </w:tcPr>
          <w:p w14:paraId="5494344E" w14:textId="77777777" w:rsidR="00522F3C" w:rsidRDefault="00522F3C">
            <w:pPr>
              <w:snapToGrid w:val="0"/>
              <w:jc w:val="center"/>
              <w:rPr>
                <w:rFonts w:ascii="宋体" w:eastAsia="宋体" w:hAnsi="宋体" w:cs="宋体"/>
                <w:sz w:val="24"/>
                <w:szCs w:val="24"/>
              </w:rPr>
            </w:pPr>
          </w:p>
        </w:tc>
      </w:tr>
      <w:tr w:rsidR="00522F3C" w14:paraId="51126FA4" w14:textId="77777777" w:rsidTr="00D259B0">
        <w:trPr>
          <w:trHeight w:hRule="exact" w:val="462"/>
          <w:jc w:val="center"/>
        </w:trPr>
        <w:tc>
          <w:tcPr>
            <w:tcW w:w="1939" w:type="dxa"/>
            <w:vAlign w:val="center"/>
          </w:tcPr>
          <w:p w14:paraId="38C708AA" w14:textId="77777777" w:rsidR="00522F3C" w:rsidRDefault="00580463">
            <w:pPr>
              <w:snapToGrid w:val="0"/>
              <w:jc w:val="center"/>
              <w:rPr>
                <w:rFonts w:ascii="宋体" w:eastAsia="宋体" w:hAnsi="宋体" w:cs="宋体"/>
                <w:sz w:val="24"/>
                <w:szCs w:val="24"/>
              </w:rPr>
            </w:pPr>
            <w:r>
              <w:rPr>
                <w:rFonts w:ascii="宋体" w:eastAsia="宋体" w:hAnsi="宋体" w:cs="宋体" w:hint="eastAsia"/>
                <w:sz w:val="24"/>
                <w:szCs w:val="24"/>
              </w:rPr>
              <w:t>联 系 人</w:t>
            </w:r>
          </w:p>
        </w:tc>
        <w:tc>
          <w:tcPr>
            <w:tcW w:w="3879" w:type="dxa"/>
            <w:gridSpan w:val="2"/>
            <w:vAlign w:val="center"/>
          </w:tcPr>
          <w:p w14:paraId="46A42C63" w14:textId="77777777" w:rsidR="00522F3C" w:rsidRDefault="00522F3C">
            <w:pPr>
              <w:snapToGrid w:val="0"/>
              <w:jc w:val="center"/>
              <w:rPr>
                <w:rFonts w:ascii="宋体" w:eastAsia="宋体" w:hAnsi="宋体" w:cs="宋体"/>
                <w:sz w:val="24"/>
                <w:szCs w:val="24"/>
              </w:rPr>
            </w:pPr>
          </w:p>
        </w:tc>
        <w:tc>
          <w:tcPr>
            <w:tcW w:w="831" w:type="dxa"/>
            <w:vAlign w:val="center"/>
          </w:tcPr>
          <w:p w14:paraId="2347A882" w14:textId="77777777" w:rsidR="00522F3C" w:rsidRDefault="00580463">
            <w:pPr>
              <w:snapToGrid w:val="0"/>
              <w:rPr>
                <w:rFonts w:ascii="宋体" w:eastAsia="宋体" w:hAnsi="宋体" w:cs="宋体"/>
                <w:sz w:val="24"/>
                <w:szCs w:val="24"/>
              </w:rPr>
            </w:pPr>
            <w:r>
              <w:rPr>
                <w:rFonts w:ascii="宋体" w:eastAsia="宋体" w:hAnsi="宋体" w:cs="宋体" w:hint="eastAsia"/>
                <w:sz w:val="24"/>
                <w:szCs w:val="24"/>
              </w:rPr>
              <w:t>职位</w:t>
            </w:r>
          </w:p>
        </w:tc>
        <w:tc>
          <w:tcPr>
            <w:tcW w:w="897" w:type="dxa"/>
            <w:vAlign w:val="center"/>
          </w:tcPr>
          <w:p w14:paraId="0F185534" w14:textId="77777777" w:rsidR="00522F3C" w:rsidRDefault="00522F3C">
            <w:pPr>
              <w:snapToGrid w:val="0"/>
              <w:jc w:val="center"/>
              <w:rPr>
                <w:rFonts w:ascii="宋体" w:eastAsia="宋体" w:hAnsi="宋体" w:cs="宋体"/>
                <w:sz w:val="24"/>
                <w:szCs w:val="24"/>
              </w:rPr>
            </w:pPr>
          </w:p>
        </w:tc>
        <w:tc>
          <w:tcPr>
            <w:tcW w:w="1805" w:type="dxa"/>
            <w:vAlign w:val="center"/>
          </w:tcPr>
          <w:p w14:paraId="3389546E" w14:textId="77777777" w:rsidR="00522F3C" w:rsidRDefault="00580463">
            <w:pPr>
              <w:snapToGrid w:val="0"/>
              <w:jc w:val="center"/>
              <w:rPr>
                <w:rFonts w:ascii="宋体" w:eastAsia="宋体" w:hAnsi="宋体" w:cs="宋体"/>
                <w:sz w:val="24"/>
                <w:szCs w:val="24"/>
              </w:rPr>
            </w:pPr>
            <w:r>
              <w:rPr>
                <w:rFonts w:ascii="宋体" w:eastAsia="宋体" w:hAnsi="宋体" w:cs="宋体" w:hint="eastAsia"/>
                <w:sz w:val="24"/>
                <w:szCs w:val="24"/>
              </w:rPr>
              <w:t>电话</w:t>
            </w:r>
          </w:p>
        </w:tc>
        <w:tc>
          <w:tcPr>
            <w:tcW w:w="1224" w:type="dxa"/>
            <w:vAlign w:val="center"/>
          </w:tcPr>
          <w:p w14:paraId="3678BDB4" w14:textId="77777777" w:rsidR="00522F3C" w:rsidRDefault="00522F3C">
            <w:pPr>
              <w:snapToGrid w:val="0"/>
              <w:jc w:val="center"/>
              <w:rPr>
                <w:rFonts w:ascii="宋体" w:eastAsia="宋体" w:hAnsi="宋体" w:cs="宋体"/>
                <w:sz w:val="24"/>
                <w:szCs w:val="24"/>
              </w:rPr>
            </w:pPr>
          </w:p>
        </w:tc>
      </w:tr>
      <w:tr w:rsidR="00522F3C" w14:paraId="66B26357" w14:textId="77777777" w:rsidTr="00D259B0">
        <w:trPr>
          <w:trHeight w:hRule="exact" w:val="462"/>
          <w:jc w:val="center"/>
        </w:trPr>
        <w:tc>
          <w:tcPr>
            <w:tcW w:w="1939" w:type="dxa"/>
            <w:vAlign w:val="center"/>
          </w:tcPr>
          <w:p w14:paraId="4B51CAD5" w14:textId="77777777" w:rsidR="00522F3C" w:rsidRDefault="00580463">
            <w:pPr>
              <w:snapToGrid w:val="0"/>
              <w:jc w:val="center"/>
              <w:rPr>
                <w:rFonts w:ascii="宋体" w:eastAsia="宋体" w:hAnsi="宋体" w:cs="宋体"/>
                <w:sz w:val="24"/>
                <w:szCs w:val="24"/>
              </w:rPr>
            </w:pPr>
            <w:r>
              <w:rPr>
                <w:rFonts w:ascii="宋体" w:eastAsia="宋体" w:hAnsi="宋体" w:cs="宋体" w:hint="eastAsia"/>
                <w:sz w:val="24"/>
                <w:szCs w:val="24"/>
              </w:rPr>
              <w:t>Email</w:t>
            </w:r>
          </w:p>
        </w:tc>
        <w:tc>
          <w:tcPr>
            <w:tcW w:w="3879" w:type="dxa"/>
            <w:gridSpan w:val="2"/>
            <w:vAlign w:val="center"/>
          </w:tcPr>
          <w:p w14:paraId="1BDF2892" w14:textId="77777777" w:rsidR="00522F3C" w:rsidRDefault="00522F3C">
            <w:pPr>
              <w:snapToGrid w:val="0"/>
              <w:jc w:val="center"/>
              <w:rPr>
                <w:rFonts w:ascii="宋体" w:eastAsia="宋体" w:hAnsi="宋体" w:cs="宋体"/>
                <w:sz w:val="24"/>
                <w:szCs w:val="24"/>
              </w:rPr>
            </w:pPr>
          </w:p>
        </w:tc>
        <w:tc>
          <w:tcPr>
            <w:tcW w:w="831" w:type="dxa"/>
            <w:vAlign w:val="center"/>
          </w:tcPr>
          <w:p w14:paraId="5B241EB0" w14:textId="77777777" w:rsidR="00522F3C" w:rsidRDefault="00580463">
            <w:pPr>
              <w:snapToGrid w:val="0"/>
              <w:rPr>
                <w:rFonts w:ascii="宋体" w:eastAsia="宋体" w:hAnsi="宋体" w:cs="宋体"/>
                <w:sz w:val="24"/>
                <w:szCs w:val="24"/>
              </w:rPr>
            </w:pPr>
            <w:r>
              <w:rPr>
                <w:rFonts w:ascii="宋体" w:eastAsia="宋体" w:hAnsi="宋体" w:cs="宋体" w:hint="eastAsia"/>
                <w:sz w:val="24"/>
                <w:szCs w:val="24"/>
              </w:rPr>
              <w:t>传真</w:t>
            </w:r>
          </w:p>
        </w:tc>
        <w:tc>
          <w:tcPr>
            <w:tcW w:w="3926" w:type="dxa"/>
            <w:gridSpan w:val="3"/>
            <w:vAlign w:val="center"/>
          </w:tcPr>
          <w:p w14:paraId="13BA21E1" w14:textId="77777777" w:rsidR="00522F3C" w:rsidRDefault="00522F3C">
            <w:pPr>
              <w:snapToGrid w:val="0"/>
              <w:jc w:val="center"/>
              <w:rPr>
                <w:rFonts w:ascii="宋体" w:eastAsia="宋体" w:hAnsi="宋体" w:cs="宋体"/>
                <w:sz w:val="24"/>
                <w:szCs w:val="24"/>
              </w:rPr>
            </w:pPr>
          </w:p>
        </w:tc>
      </w:tr>
      <w:tr w:rsidR="00522F3C" w14:paraId="35398C68" w14:textId="77777777" w:rsidTr="00D259B0">
        <w:trPr>
          <w:trHeight w:hRule="exact" w:val="758"/>
          <w:jc w:val="center"/>
        </w:trPr>
        <w:tc>
          <w:tcPr>
            <w:tcW w:w="1939" w:type="dxa"/>
            <w:vAlign w:val="center"/>
          </w:tcPr>
          <w:p w14:paraId="649A000E" w14:textId="77777777" w:rsidR="00522F3C" w:rsidRDefault="00580463">
            <w:pPr>
              <w:snapToGrid w:val="0"/>
              <w:jc w:val="center"/>
              <w:rPr>
                <w:rFonts w:ascii="宋体" w:eastAsia="宋体" w:hAnsi="宋体" w:cs="宋体"/>
                <w:sz w:val="24"/>
                <w:szCs w:val="24"/>
              </w:rPr>
            </w:pPr>
            <w:r>
              <w:rPr>
                <w:rFonts w:ascii="宋体" w:eastAsia="宋体" w:hAnsi="宋体" w:cs="宋体" w:hint="eastAsia"/>
                <w:sz w:val="24"/>
                <w:szCs w:val="24"/>
              </w:rPr>
              <w:t>学员姓名</w:t>
            </w:r>
          </w:p>
        </w:tc>
        <w:tc>
          <w:tcPr>
            <w:tcW w:w="2278" w:type="dxa"/>
            <w:vAlign w:val="center"/>
          </w:tcPr>
          <w:p w14:paraId="0301182B" w14:textId="77777777" w:rsidR="00522F3C" w:rsidRDefault="00580463">
            <w:pPr>
              <w:snapToGrid w:val="0"/>
              <w:jc w:val="center"/>
              <w:rPr>
                <w:rFonts w:ascii="宋体" w:eastAsia="宋体" w:hAnsi="宋体" w:cs="宋体"/>
                <w:sz w:val="24"/>
                <w:szCs w:val="24"/>
              </w:rPr>
            </w:pPr>
            <w:r>
              <w:rPr>
                <w:rFonts w:ascii="宋体" w:eastAsia="宋体" w:hAnsi="宋体" w:cs="宋体" w:hint="eastAsia"/>
                <w:sz w:val="24"/>
                <w:szCs w:val="24"/>
              </w:rPr>
              <w:t>身份证号</w:t>
            </w:r>
          </w:p>
          <w:p w14:paraId="5C08DF7E" w14:textId="77777777" w:rsidR="00522F3C" w:rsidRDefault="00580463">
            <w:pPr>
              <w:snapToGrid w:val="0"/>
              <w:jc w:val="center"/>
              <w:rPr>
                <w:rFonts w:ascii="宋体" w:eastAsia="宋体" w:hAnsi="宋体" w:cs="宋体"/>
                <w:sz w:val="24"/>
                <w:szCs w:val="24"/>
              </w:rPr>
            </w:pPr>
            <w:r>
              <w:rPr>
                <w:rFonts w:ascii="宋体" w:eastAsia="宋体" w:hAnsi="宋体" w:cs="宋体" w:hint="eastAsia"/>
                <w:sz w:val="24"/>
                <w:szCs w:val="24"/>
              </w:rPr>
              <w:t>（做证书使用）</w:t>
            </w:r>
          </w:p>
        </w:tc>
        <w:tc>
          <w:tcPr>
            <w:tcW w:w="1601" w:type="dxa"/>
            <w:vAlign w:val="center"/>
          </w:tcPr>
          <w:p w14:paraId="5B72D59E" w14:textId="77777777" w:rsidR="00522F3C" w:rsidRDefault="00580463">
            <w:pPr>
              <w:snapToGrid w:val="0"/>
              <w:jc w:val="center"/>
              <w:rPr>
                <w:rFonts w:ascii="宋体" w:eastAsia="宋体" w:hAnsi="宋体" w:cs="宋体"/>
                <w:sz w:val="24"/>
                <w:szCs w:val="24"/>
              </w:rPr>
            </w:pPr>
            <w:r>
              <w:rPr>
                <w:rFonts w:ascii="宋体" w:eastAsia="宋体" w:hAnsi="宋体" w:cs="宋体" w:hint="eastAsia"/>
                <w:sz w:val="24"/>
                <w:szCs w:val="24"/>
              </w:rPr>
              <w:t>邮箱</w:t>
            </w:r>
          </w:p>
        </w:tc>
        <w:tc>
          <w:tcPr>
            <w:tcW w:w="1728" w:type="dxa"/>
            <w:gridSpan w:val="2"/>
            <w:vAlign w:val="center"/>
          </w:tcPr>
          <w:p w14:paraId="5F79EE01" w14:textId="77777777" w:rsidR="00522F3C" w:rsidRDefault="00580463">
            <w:pPr>
              <w:snapToGrid w:val="0"/>
              <w:jc w:val="center"/>
              <w:rPr>
                <w:rFonts w:ascii="宋体" w:eastAsia="宋体" w:hAnsi="宋体" w:cs="宋体"/>
                <w:sz w:val="24"/>
                <w:szCs w:val="24"/>
              </w:rPr>
            </w:pPr>
            <w:r>
              <w:rPr>
                <w:rFonts w:ascii="宋体" w:eastAsia="宋体" w:hAnsi="宋体" w:cs="宋体" w:hint="eastAsia"/>
                <w:sz w:val="24"/>
                <w:szCs w:val="24"/>
              </w:rPr>
              <w:t>联系电话</w:t>
            </w:r>
          </w:p>
        </w:tc>
        <w:tc>
          <w:tcPr>
            <w:tcW w:w="1805" w:type="dxa"/>
            <w:vAlign w:val="center"/>
          </w:tcPr>
          <w:p w14:paraId="16189AB8" w14:textId="77777777" w:rsidR="00522F3C" w:rsidRDefault="00580463" w:rsidP="00D259B0">
            <w:pPr>
              <w:snapToGrid w:val="0"/>
              <w:jc w:val="center"/>
              <w:rPr>
                <w:rFonts w:ascii="宋体" w:eastAsia="宋体" w:hAnsi="宋体" w:cs="宋体"/>
                <w:sz w:val="24"/>
                <w:szCs w:val="24"/>
              </w:rPr>
            </w:pPr>
            <w:r>
              <w:rPr>
                <w:rFonts w:ascii="宋体" w:eastAsia="宋体" w:hAnsi="宋体" w:cs="宋体" w:hint="eastAsia"/>
                <w:sz w:val="24"/>
                <w:szCs w:val="24"/>
              </w:rPr>
              <w:t>培训地点</w:t>
            </w:r>
          </w:p>
          <w:p w14:paraId="63AC93DF" w14:textId="7ABC5F8A" w:rsidR="00D259B0" w:rsidRDefault="00D259B0" w:rsidP="00D259B0">
            <w:pPr>
              <w:snapToGrid w:val="0"/>
              <w:jc w:val="center"/>
              <w:rPr>
                <w:rFonts w:ascii="宋体" w:eastAsia="宋体" w:hAnsi="宋体" w:cs="宋体"/>
                <w:sz w:val="24"/>
                <w:szCs w:val="24"/>
              </w:rPr>
            </w:pPr>
            <w:r>
              <w:rPr>
                <w:rFonts w:ascii="宋体" w:eastAsia="宋体" w:hAnsi="宋体" w:cs="宋体" w:hint="eastAsia"/>
                <w:sz w:val="24"/>
                <w:szCs w:val="24"/>
              </w:rPr>
              <w:t>（培训方式）</w:t>
            </w:r>
          </w:p>
        </w:tc>
        <w:tc>
          <w:tcPr>
            <w:tcW w:w="1224" w:type="dxa"/>
            <w:vAlign w:val="center"/>
          </w:tcPr>
          <w:p w14:paraId="6EB1C759" w14:textId="77777777" w:rsidR="00522F3C" w:rsidRDefault="00580463">
            <w:pPr>
              <w:snapToGrid w:val="0"/>
              <w:jc w:val="center"/>
              <w:rPr>
                <w:rFonts w:ascii="宋体" w:eastAsia="宋体" w:hAnsi="宋体" w:cs="宋体"/>
                <w:sz w:val="24"/>
                <w:szCs w:val="24"/>
              </w:rPr>
            </w:pPr>
            <w:r>
              <w:rPr>
                <w:rFonts w:ascii="宋体" w:eastAsia="宋体" w:hAnsi="宋体" w:cs="宋体" w:hint="eastAsia"/>
                <w:sz w:val="24"/>
                <w:szCs w:val="24"/>
              </w:rPr>
              <w:t>是否住宿</w:t>
            </w:r>
          </w:p>
        </w:tc>
      </w:tr>
      <w:tr w:rsidR="00522F3C" w14:paraId="01D3F87D" w14:textId="77777777" w:rsidTr="00D259B0">
        <w:trPr>
          <w:trHeight w:hRule="exact" w:val="462"/>
          <w:jc w:val="center"/>
        </w:trPr>
        <w:tc>
          <w:tcPr>
            <w:tcW w:w="1939" w:type="dxa"/>
            <w:vAlign w:val="center"/>
          </w:tcPr>
          <w:p w14:paraId="7BCC3AFC" w14:textId="77777777" w:rsidR="00522F3C" w:rsidRDefault="00522F3C">
            <w:pPr>
              <w:snapToGrid w:val="0"/>
              <w:jc w:val="center"/>
              <w:rPr>
                <w:rFonts w:ascii="宋体" w:eastAsia="宋体" w:hAnsi="宋体" w:cs="宋体"/>
                <w:sz w:val="24"/>
                <w:szCs w:val="24"/>
              </w:rPr>
            </w:pPr>
          </w:p>
        </w:tc>
        <w:tc>
          <w:tcPr>
            <w:tcW w:w="2278" w:type="dxa"/>
            <w:vAlign w:val="center"/>
          </w:tcPr>
          <w:p w14:paraId="64FFC124" w14:textId="77777777" w:rsidR="00522F3C" w:rsidRDefault="00522F3C">
            <w:pPr>
              <w:snapToGrid w:val="0"/>
              <w:rPr>
                <w:rFonts w:ascii="宋体" w:eastAsia="宋体" w:hAnsi="宋体" w:cs="宋体"/>
                <w:sz w:val="24"/>
                <w:szCs w:val="24"/>
              </w:rPr>
            </w:pPr>
          </w:p>
        </w:tc>
        <w:tc>
          <w:tcPr>
            <w:tcW w:w="1601" w:type="dxa"/>
            <w:vAlign w:val="center"/>
          </w:tcPr>
          <w:p w14:paraId="42A17BFD" w14:textId="77777777" w:rsidR="00522F3C" w:rsidRDefault="00522F3C">
            <w:pPr>
              <w:snapToGrid w:val="0"/>
              <w:rPr>
                <w:rFonts w:ascii="宋体" w:eastAsia="宋体" w:hAnsi="宋体" w:cs="宋体"/>
                <w:sz w:val="24"/>
                <w:szCs w:val="24"/>
              </w:rPr>
            </w:pPr>
          </w:p>
        </w:tc>
        <w:tc>
          <w:tcPr>
            <w:tcW w:w="1728" w:type="dxa"/>
            <w:gridSpan w:val="2"/>
            <w:vAlign w:val="center"/>
          </w:tcPr>
          <w:p w14:paraId="481E60B1" w14:textId="77777777" w:rsidR="00522F3C" w:rsidRDefault="00522F3C">
            <w:pPr>
              <w:snapToGrid w:val="0"/>
              <w:rPr>
                <w:rFonts w:ascii="宋体" w:eastAsia="宋体" w:hAnsi="宋体" w:cs="宋体"/>
                <w:sz w:val="24"/>
                <w:szCs w:val="24"/>
              </w:rPr>
            </w:pPr>
          </w:p>
        </w:tc>
        <w:tc>
          <w:tcPr>
            <w:tcW w:w="1805" w:type="dxa"/>
            <w:vAlign w:val="center"/>
          </w:tcPr>
          <w:p w14:paraId="50704097" w14:textId="77777777" w:rsidR="00522F3C" w:rsidRDefault="00522F3C">
            <w:pPr>
              <w:snapToGrid w:val="0"/>
              <w:rPr>
                <w:rFonts w:ascii="宋体" w:eastAsia="宋体" w:hAnsi="宋体" w:cs="宋体"/>
                <w:sz w:val="24"/>
                <w:szCs w:val="24"/>
              </w:rPr>
            </w:pPr>
          </w:p>
        </w:tc>
        <w:tc>
          <w:tcPr>
            <w:tcW w:w="1224" w:type="dxa"/>
            <w:vAlign w:val="center"/>
          </w:tcPr>
          <w:p w14:paraId="7D6AB5F8" w14:textId="77777777" w:rsidR="00522F3C" w:rsidRDefault="00522F3C">
            <w:pPr>
              <w:snapToGrid w:val="0"/>
              <w:jc w:val="center"/>
              <w:rPr>
                <w:rFonts w:ascii="宋体" w:eastAsia="宋体" w:hAnsi="宋体" w:cs="宋体"/>
                <w:sz w:val="24"/>
                <w:szCs w:val="24"/>
              </w:rPr>
            </w:pPr>
          </w:p>
        </w:tc>
      </w:tr>
      <w:tr w:rsidR="00522F3C" w14:paraId="40ACD79E" w14:textId="77777777" w:rsidTr="00D259B0">
        <w:trPr>
          <w:trHeight w:hRule="exact" w:val="462"/>
          <w:jc w:val="center"/>
        </w:trPr>
        <w:tc>
          <w:tcPr>
            <w:tcW w:w="1939" w:type="dxa"/>
            <w:vAlign w:val="center"/>
          </w:tcPr>
          <w:p w14:paraId="3BF07D98" w14:textId="77777777" w:rsidR="00522F3C" w:rsidRDefault="00522F3C">
            <w:pPr>
              <w:snapToGrid w:val="0"/>
              <w:jc w:val="center"/>
              <w:rPr>
                <w:rFonts w:ascii="宋体" w:eastAsia="宋体" w:hAnsi="宋体" w:cs="宋体"/>
                <w:sz w:val="24"/>
                <w:szCs w:val="24"/>
              </w:rPr>
            </w:pPr>
          </w:p>
        </w:tc>
        <w:tc>
          <w:tcPr>
            <w:tcW w:w="2278" w:type="dxa"/>
            <w:vAlign w:val="center"/>
          </w:tcPr>
          <w:p w14:paraId="140F142E" w14:textId="77777777" w:rsidR="00522F3C" w:rsidRDefault="00522F3C">
            <w:pPr>
              <w:snapToGrid w:val="0"/>
              <w:rPr>
                <w:rFonts w:ascii="宋体" w:eastAsia="宋体" w:hAnsi="宋体" w:cs="宋体"/>
                <w:sz w:val="24"/>
                <w:szCs w:val="24"/>
              </w:rPr>
            </w:pPr>
          </w:p>
        </w:tc>
        <w:tc>
          <w:tcPr>
            <w:tcW w:w="1601" w:type="dxa"/>
            <w:vAlign w:val="center"/>
          </w:tcPr>
          <w:p w14:paraId="2185D8AB" w14:textId="77777777" w:rsidR="00522F3C" w:rsidRDefault="00522F3C">
            <w:pPr>
              <w:snapToGrid w:val="0"/>
              <w:rPr>
                <w:rFonts w:ascii="宋体" w:eastAsia="宋体" w:hAnsi="宋体" w:cs="宋体"/>
                <w:sz w:val="24"/>
                <w:szCs w:val="24"/>
              </w:rPr>
            </w:pPr>
          </w:p>
        </w:tc>
        <w:tc>
          <w:tcPr>
            <w:tcW w:w="1728" w:type="dxa"/>
            <w:gridSpan w:val="2"/>
            <w:vAlign w:val="center"/>
          </w:tcPr>
          <w:p w14:paraId="26D5D531" w14:textId="77777777" w:rsidR="00522F3C" w:rsidRDefault="00522F3C">
            <w:pPr>
              <w:snapToGrid w:val="0"/>
              <w:rPr>
                <w:rFonts w:ascii="宋体" w:eastAsia="宋体" w:hAnsi="宋体" w:cs="宋体"/>
                <w:sz w:val="24"/>
                <w:szCs w:val="24"/>
              </w:rPr>
            </w:pPr>
          </w:p>
        </w:tc>
        <w:tc>
          <w:tcPr>
            <w:tcW w:w="1805" w:type="dxa"/>
            <w:vAlign w:val="center"/>
          </w:tcPr>
          <w:p w14:paraId="74606DB3" w14:textId="77777777" w:rsidR="00522F3C" w:rsidRDefault="00522F3C">
            <w:pPr>
              <w:snapToGrid w:val="0"/>
              <w:rPr>
                <w:rFonts w:ascii="宋体" w:eastAsia="宋体" w:hAnsi="宋体" w:cs="宋体"/>
                <w:sz w:val="24"/>
                <w:szCs w:val="24"/>
              </w:rPr>
            </w:pPr>
          </w:p>
        </w:tc>
        <w:tc>
          <w:tcPr>
            <w:tcW w:w="1224" w:type="dxa"/>
            <w:vAlign w:val="center"/>
          </w:tcPr>
          <w:p w14:paraId="325D4F02" w14:textId="77777777" w:rsidR="00522F3C" w:rsidRDefault="00522F3C">
            <w:pPr>
              <w:snapToGrid w:val="0"/>
              <w:jc w:val="center"/>
              <w:rPr>
                <w:rFonts w:ascii="宋体" w:eastAsia="宋体" w:hAnsi="宋体" w:cs="宋体"/>
                <w:sz w:val="24"/>
                <w:szCs w:val="24"/>
              </w:rPr>
            </w:pPr>
          </w:p>
        </w:tc>
      </w:tr>
      <w:tr w:rsidR="00522F3C" w14:paraId="4F709F31" w14:textId="77777777" w:rsidTr="00D259B0">
        <w:trPr>
          <w:trHeight w:hRule="exact" w:val="462"/>
          <w:jc w:val="center"/>
        </w:trPr>
        <w:tc>
          <w:tcPr>
            <w:tcW w:w="1939" w:type="dxa"/>
            <w:vAlign w:val="center"/>
          </w:tcPr>
          <w:p w14:paraId="41D8A4B6" w14:textId="77777777" w:rsidR="00522F3C" w:rsidRDefault="00522F3C">
            <w:pPr>
              <w:snapToGrid w:val="0"/>
              <w:jc w:val="center"/>
              <w:rPr>
                <w:rFonts w:ascii="宋体" w:eastAsia="宋体" w:hAnsi="宋体" w:cs="宋体"/>
                <w:sz w:val="24"/>
                <w:szCs w:val="24"/>
              </w:rPr>
            </w:pPr>
          </w:p>
        </w:tc>
        <w:tc>
          <w:tcPr>
            <w:tcW w:w="2278" w:type="dxa"/>
            <w:vAlign w:val="center"/>
          </w:tcPr>
          <w:p w14:paraId="2F33AB91" w14:textId="77777777" w:rsidR="00522F3C" w:rsidRDefault="00522F3C">
            <w:pPr>
              <w:snapToGrid w:val="0"/>
              <w:rPr>
                <w:rFonts w:ascii="宋体" w:eastAsia="宋体" w:hAnsi="宋体" w:cs="宋体"/>
                <w:sz w:val="24"/>
                <w:szCs w:val="24"/>
              </w:rPr>
            </w:pPr>
          </w:p>
        </w:tc>
        <w:tc>
          <w:tcPr>
            <w:tcW w:w="1601" w:type="dxa"/>
            <w:vAlign w:val="center"/>
          </w:tcPr>
          <w:p w14:paraId="6C499E28" w14:textId="77777777" w:rsidR="00522F3C" w:rsidRDefault="00522F3C">
            <w:pPr>
              <w:snapToGrid w:val="0"/>
              <w:rPr>
                <w:rFonts w:ascii="宋体" w:eastAsia="宋体" w:hAnsi="宋体" w:cs="宋体"/>
                <w:sz w:val="24"/>
                <w:szCs w:val="24"/>
              </w:rPr>
            </w:pPr>
          </w:p>
        </w:tc>
        <w:tc>
          <w:tcPr>
            <w:tcW w:w="1728" w:type="dxa"/>
            <w:gridSpan w:val="2"/>
            <w:vAlign w:val="center"/>
          </w:tcPr>
          <w:p w14:paraId="5F45657B" w14:textId="77777777" w:rsidR="00522F3C" w:rsidRDefault="00522F3C">
            <w:pPr>
              <w:snapToGrid w:val="0"/>
              <w:rPr>
                <w:rFonts w:ascii="宋体" w:eastAsia="宋体" w:hAnsi="宋体" w:cs="宋体"/>
                <w:sz w:val="24"/>
                <w:szCs w:val="24"/>
              </w:rPr>
            </w:pPr>
          </w:p>
        </w:tc>
        <w:tc>
          <w:tcPr>
            <w:tcW w:w="1805" w:type="dxa"/>
            <w:vAlign w:val="center"/>
          </w:tcPr>
          <w:p w14:paraId="045310C1" w14:textId="77777777" w:rsidR="00522F3C" w:rsidRDefault="00522F3C">
            <w:pPr>
              <w:snapToGrid w:val="0"/>
              <w:rPr>
                <w:rFonts w:ascii="宋体" w:eastAsia="宋体" w:hAnsi="宋体" w:cs="宋体"/>
                <w:sz w:val="24"/>
                <w:szCs w:val="24"/>
              </w:rPr>
            </w:pPr>
          </w:p>
        </w:tc>
        <w:tc>
          <w:tcPr>
            <w:tcW w:w="1224" w:type="dxa"/>
            <w:vAlign w:val="center"/>
          </w:tcPr>
          <w:p w14:paraId="01B67344" w14:textId="77777777" w:rsidR="00522F3C" w:rsidRDefault="00522F3C">
            <w:pPr>
              <w:snapToGrid w:val="0"/>
              <w:jc w:val="center"/>
              <w:rPr>
                <w:rFonts w:ascii="宋体" w:eastAsia="宋体" w:hAnsi="宋体" w:cs="宋体"/>
                <w:sz w:val="24"/>
                <w:szCs w:val="24"/>
              </w:rPr>
            </w:pPr>
          </w:p>
        </w:tc>
      </w:tr>
      <w:tr w:rsidR="00522F3C" w14:paraId="00D792C4" w14:textId="77777777" w:rsidTr="00D259B0">
        <w:trPr>
          <w:trHeight w:hRule="exact" w:val="462"/>
          <w:jc w:val="center"/>
        </w:trPr>
        <w:tc>
          <w:tcPr>
            <w:tcW w:w="1939" w:type="dxa"/>
            <w:vAlign w:val="center"/>
          </w:tcPr>
          <w:p w14:paraId="2E97EA14" w14:textId="77777777" w:rsidR="00522F3C" w:rsidRDefault="00522F3C">
            <w:pPr>
              <w:snapToGrid w:val="0"/>
              <w:jc w:val="center"/>
              <w:rPr>
                <w:rFonts w:ascii="宋体" w:eastAsia="宋体" w:hAnsi="宋体" w:cs="宋体"/>
                <w:sz w:val="24"/>
                <w:szCs w:val="24"/>
              </w:rPr>
            </w:pPr>
          </w:p>
        </w:tc>
        <w:tc>
          <w:tcPr>
            <w:tcW w:w="2278" w:type="dxa"/>
            <w:vAlign w:val="center"/>
          </w:tcPr>
          <w:p w14:paraId="14FBD27E" w14:textId="77777777" w:rsidR="00522F3C" w:rsidRDefault="00522F3C">
            <w:pPr>
              <w:snapToGrid w:val="0"/>
              <w:rPr>
                <w:rFonts w:ascii="宋体" w:eastAsia="宋体" w:hAnsi="宋体" w:cs="宋体"/>
                <w:sz w:val="24"/>
                <w:szCs w:val="24"/>
              </w:rPr>
            </w:pPr>
          </w:p>
        </w:tc>
        <w:tc>
          <w:tcPr>
            <w:tcW w:w="1601" w:type="dxa"/>
            <w:vAlign w:val="center"/>
          </w:tcPr>
          <w:p w14:paraId="1BC6DB5B" w14:textId="77777777" w:rsidR="00522F3C" w:rsidRDefault="00522F3C">
            <w:pPr>
              <w:snapToGrid w:val="0"/>
              <w:rPr>
                <w:rFonts w:ascii="宋体" w:eastAsia="宋体" w:hAnsi="宋体" w:cs="宋体"/>
                <w:sz w:val="24"/>
                <w:szCs w:val="24"/>
              </w:rPr>
            </w:pPr>
          </w:p>
        </w:tc>
        <w:tc>
          <w:tcPr>
            <w:tcW w:w="1728" w:type="dxa"/>
            <w:gridSpan w:val="2"/>
            <w:vAlign w:val="center"/>
          </w:tcPr>
          <w:p w14:paraId="36D9F2A6" w14:textId="77777777" w:rsidR="00522F3C" w:rsidRDefault="00522F3C">
            <w:pPr>
              <w:snapToGrid w:val="0"/>
              <w:rPr>
                <w:rFonts w:ascii="宋体" w:eastAsia="宋体" w:hAnsi="宋体" w:cs="宋体"/>
                <w:sz w:val="24"/>
                <w:szCs w:val="24"/>
              </w:rPr>
            </w:pPr>
          </w:p>
        </w:tc>
        <w:tc>
          <w:tcPr>
            <w:tcW w:w="1805" w:type="dxa"/>
            <w:vAlign w:val="center"/>
          </w:tcPr>
          <w:p w14:paraId="623E93CF" w14:textId="77777777" w:rsidR="00522F3C" w:rsidRDefault="00522F3C">
            <w:pPr>
              <w:snapToGrid w:val="0"/>
              <w:rPr>
                <w:rFonts w:ascii="宋体" w:eastAsia="宋体" w:hAnsi="宋体" w:cs="宋体"/>
                <w:sz w:val="24"/>
                <w:szCs w:val="24"/>
              </w:rPr>
            </w:pPr>
          </w:p>
        </w:tc>
        <w:tc>
          <w:tcPr>
            <w:tcW w:w="1224" w:type="dxa"/>
            <w:vAlign w:val="center"/>
          </w:tcPr>
          <w:p w14:paraId="15B94D4F" w14:textId="77777777" w:rsidR="00522F3C" w:rsidRDefault="00522F3C">
            <w:pPr>
              <w:snapToGrid w:val="0"/>
              <w:jc w:val="center"/>
              <w:rPr>
                <w:rFonts w:ascii="宋体" w:eastAsia="宋体" w:hAnsi="宋体" w:cs="宋体"/>
                <w:sz w:val="24"/>
                <w:szCs w:val="24"/>
              </w:rPr>
            </w:pPr>
          </w:p>
        </w:tc>
      </w:tr>
      <w:tr w:rsidR="00522F3C" w14:paraId="2EC25AC3" w14:textId="77777777" w:rsidTr="00D259B0">
        <w:trPr>
          <w:trHeight w:hRule="exact" w:val="462"/>
          <w:jc w:val="center"/>
        </w:trPr>
        <w:tc>
          <w:tcPr>
            <w:tcW w:w="1939" w:type="dxa"/>
            <w:vAlign w:val="center"/>
          </w:tcPr>
          <w:p w14:paraId="69260C1E" w14:textId="77777777" w:rsidR="00522F3C" w:rsidRDefault="00522F3C">
            <w:pPr>
              <w:snapToGrid w:val="0"/>
              <w:jc w:val="center"/>
              <w:rPr>
                <w:rFonts w:ascii="宋体" w:eastAsia="宋体" w:hAnsi="宋体" w:cs="宋体"/>
                <w:sz w:val="24"/>
                <w:szCs w:val="24"/>
              </w:rPr>
            </w:pPr>
          </w:p>
        </w:tc>
        <w:tc>
          <w:tcPr>
            <w:tcW w:w="2278" w:type="dxa"/>
            <w:vAlign w:val="center"/>
          </w:tcPr>
          <w:p w14:paraId="73ABCD76" w14:textId="77777777" w:rsidR="00522F3C" w:rsidRDefault="00522F3C">
            <w:pPr>
              <w:snapToGrid w:val="0"/>
              <w:rPr>
                <w:rFonts w:ascii="宋体" w:eastAsia="宋体" w:hAnsi="宋体" w:cs="宋体"/>
                <w:sz w:val="24"/>
                <w:szCs w:val="24"/>
              </w:rPr>
            </w:pPr>
          </w:p>
        </w:tc>
        <w:tc>
          <w:tcPr>
            <w:tcW w:w="1601" w:type="dxa"/>
            <w:vAlign w:val="center"/>
          </w:tcPr>
          <w:p w14:paraId="20F6291F" w14:textId="77777777" w:rsidR="00522F3C" w:rsidRDefault="00522F3C">
            <w:pPr>
              <w:snapToGrid w:val="0"/>
              <w:rPr>
                <w:rFonts w:ascii="宋体" w:eastAsia="宋体" w:hAnsi="宋体" w:cs="宋体"/>
                <w:sz w:val="24"/>
                <w:szCs w:val="24"/>
              </w:rPr>
            </w:pPr>
          </w:p>
        </w:tc>
        <w:tc>
          <w:tcPr>
            <w:tcW w:w="1728" w:type="dxa"/>
            <w:gridSpan w:val="2"/>
            <w:vAlign w:val="center"/>
          </w:tcPr>
          <w:p w14:paraId="1E944A7A" w14:textId="77777777" w:rsidR="00522F3C" w:rsidRDefault="00522F3C">
            <w:pPr>
              <w:snapToGrid w:val="0"/>
              <w:rPr>
                <w:rFonts w:ascii="宋体" w:eastAsia="宋体" w:hAnsi="宋体" w:cs="宋体"/>
                <w:sz w:val="24"/>
                <w:szCs w:val="24"/>
              </w:rPr>
            </w:pPr>
          </w:p>
        </w:tc>
        <w:tc>
          <w:tcPr>
            <w:tcW w:w="1805" w:type="dxa"/>
            <w:vAlign w:val="center"/>
          </w:tcPr>
          <w:p w14:paraId="39F9F759" w14:textId="77777777" w:rsidR="00522F3C" w:rsidRDefault="00522F3C">
            <w:pPr>
              <w:snapToGrid w:val="0"/>
              <w:rPr>
                <w:rFonts w:ascii="宋体" w:eastAsia="宋体" w:hAnsi="宋体" w:cs="宋体"/>
                <w:sz w:val="24"/>
                <w:szCs w:val="24"/>
              </w:rPr>
            </w:pPr>
          </w:p>
        </w:tc>
        <w:tc>
          <w:tcPr>
            <w:tcW w:w="1224" w:type="dxa"/>
            <w:vAlign w:val="center"/>
          </w:tcPr>
          <w:p w14:paraId="4592E0AE" w14:textId="77777777" w:rsidR="00522F3C" w:rsidRDefault="00522F3C">
            <w:pPr>
              <w:snapToGrid w:val="0"/>
              <w:jc w:val="center"/>
              <w:rPr>
                <w:rFonts w:ascii="宋体" w:eastAsia="宋体" w:hAnsi="宋体" w:cs="宋体"/>
                <w:sz w:val="24"/>
                <w:szCs w:val="24"/>
              </w:rPr>
            </w:pPr>
          </w:p>
        </w:tc>
      </w:tr>
      <w:tr w:rsidR="000A7837" w14:paraId="695C1F66" w14:textId="77777777" w:rsidTr="00176524">
        <w:trPr>
          <w:trHeight w:val="1591"/>
          <w:jc w:val="center"/>
        </w:trPr>
        <w:tc>
          <w:tcPr>
            <w:tcW w:w="1939" w:type="dxa"/>
            <w:vAlign w:val="center"/>
          </w:tcPr>
          <w:p w14:paraId="7120C5BA" w14:textId="77777777" w:rsidR="000A7837" w:rsidRDefault="000A7837">
            <w:pPr>
              <w:snapToGrid w:val="0"/>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汇  款</w:t>
            </w:r>
          </w:p>
          <w:p w14:paraId="114E5713" w14:textId="77777777" w:rsidR="000A7837" w:rsidRDefault="000A7837">
            <w:pPr>
              <w:snapToGrid w:val="0"/>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方  式</w:t>
            </w:r>
          </w:p>
        </w:tc>
        <w:tc>
          <w:tcPr>
            <w:tcW w:w="7412" w:type="dxa"/>
            <w:gridSpan w:val="5"/>
            <w:vAlign w:val="center"/>
          </w:tcPr>
          <w:p w14:paraId="056F39F7" w14:textId="77777777" w:rsidR="000A7837" w:rsidRDefault="000A7837">
            <w:pPr>
              <w:adjustRightInd w:val="0"/>
              <w:snapToGrid w:val="0"/>
              <w:spacing w:before="120" w:line="276" w:lineRule="auto"/>
              <w:rPr>
                <w:rFonts w:ascii="宋体" w:eastAsia="宋体" w:hAnsi="宋体" w:cs="宋体"/>
                <w:sz w:val="24"/>
                <w:szCs w:val="24"/>
              </w:rPr>
            </w:pPr>
            <w:r>
              <w:rPr>
                <w:rFonts w:ascii="宋体" w:eastAsia="宋体" w:hAnsi="宋体" w:cs="宋体" w:hint="eastAsia"/>
                <w:sz w:val="24"/>
                <w:szCs w:val="24"/>
              </w:rPr>
              <w:t>户  名：北京中培伟业管理咨询有限公司</w:t>
            </w:r>
          </w:p>
          <w:p w14:paraId="170F65D7" w14:textId="77777777" w:rsidR="000A7837" w:rsidRDefault="000A7837">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开户行：北京农村商业银行卢沟桥支行营业部</w:t>
            </w:r>
          </w:p>
          <w:p w14:paraId="44C2A9EB" w14:textId="77777777" w:rsidR="000A7837" w:rsidRDefault="000A7837">
            <w:pPr>
              <w:adjustRightInd w:val="0"/>
              <w:snapToGrid w:val="0"/>
              <w:spacing w:line="276" w:lineRule="auto"/>
              <w:rPr>
                <w:rFonts w:ascii="宋体" w:eastAsia="宋体" w:hAnsi="宋体" w:cs="宋体"/>
                <w:sz w:val="24"/>
                <w:szCs w:val="24"/>
              </w:rPr>
            </w:pPr>
            <w:r>
              <w:rPr>
                <w:rFonts w:ascii="宋体" w:eastAsia="宋体" w:hAnsi="宋体" w:cs="宋体" w:hint="eastAsia"/>
                <w:sz w:val="24"/>
                <w:szCs w:val="24"/>
              </w:rPr>
              <w:t>帐  号：0203 0101 0300 0033 172</w:t>
            </w:r>
          </w:p>
        </w:tc>
        <w:tc>
          <w:tcPr>
            <w:tcW w:w="1224" w:type="dxa"/>
            <w:vAlign w:val="center"/>
          </w:tcPr>
          <w:p w14:paraId="7AFD7AC7" w14:textId="77777777" w:rsidR="000A7837" w:rsidRDefault="000A7837">
            <w:pPr>
              <w:widowControl/>
              <w:snapToGrid w:val="0"/>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备注： </w:t>
            </w:r>
          </w:p>
        </w:tc>
      </w:tr>
      <w:tr w:rsidR="00522F3C" w14:paraId="207CE8AB" w14:textId="77777777">
        <w:trPr>
          <w:trHeight w:val="387"/>
          <w:jc w:val="center"/>
        </w:trPr>
        <w:tc>
          <w:tcPr>
            <w:tcW w:w="1939" w:type="dxa"/>
            <w:vAlign w:val="center"/>
          </w:tcPr>
          <w:p w14:paraId="6588E15E" w14:textId="77777777" w:rsidR="00522F3C" w:rsidRDefault="00580463">
            <w:pPr>
              <w:widowControl/>
              <w:jc w:val="center"/>
              <w:rPr>
                <w:rFonts w:ascii="宋体" w:eastAsia="宋体" w:hAnsi="宋体" w:cs="宋体"/>
                <w:color w:val="000000"/>
                <w:sz w:val="24"/>
                <w:szCs w:val="24"/>
              </w:rPr>
            </w:pPr>
            <w:r>
              <w:rPr>
                <w:rFonts w:ascii="宋体" w:eastAsia="宋体" w:hAnsi="宋体" w:cs="宋体" w:hint="eastAsia"/>
                <w:color w:val="000000"/>
                <w:sz w:val="24"/>
                <w:szCs w:val="24"/>
              </w:rPr>
              <w:t>发票信息：</w:t>
            </w:r>
          </w:p>
        </w:tc>
        <w:tc>
          <w:tcPr>
            <w:tcW w:w="8636" w:type="dxa"/>
            <w:gridSpan w:val="6"/>
            <w:vAlign w:val="center"/>
          </w:tcPr>
          <w:p w14:paraId="4F3AC231" w14:textId="77777777" w:rsidR="00522F3C" w:rsidRDefault="00580463">
            <w:pPr>
              <w:widowControl/>
              <w:jc w:val="left"/>
              <w:rPr>
                <w:rFonts w:ascii="宋体" w:eastAsia="宋体" w:hAnsi="宋体" w:cs="宋体"/>
                <w:color w:val="000000"/>
                <w:sz w:val="24"/>
                <w:szCs w:val="24"/>
              </w:rPr>
            </w:pPr>
            <w:r>
              <w:rPr>
                <w:rFonts w:ascii="宋体" w:eastAsia="宋体" w:hAnsi="宋体" w:cs="宋体" w:hint="eastAsia"/>
                <w:color w:val="000000"/>
                <w:sz w:val="24"/>
                <w:szCs w:val="24"/>
              </w:rPr>
              <w:t xml:space="preserve">单位名称：     </w:t>
            </w:r>
          </w:p>
          <w:p w14:paraId="1C38B2FC" w14:textId="77777777" w:rsidR="00522F3C" w:rsidRDefault="00580463">
            <w:pPr>
              <w:widowControl/>
              <w:jc w:val="left"/>
              <w:rPr>
                <w:rFonts w:ascii="宋体" w:eastAsia="宋体" w:hAnsi="宋体" w:cs="宋体"/>
                <w:color w:val="000000"/>
                <w:sz w:val="24"/>
                <w:szCs w:val="24"/>
              </w:rPr>
            </w:pPr>
            <w:r>
              <w:rPr>
                <w:rFonts w:ascii="宋体" w:eastAsia="宋体" w:hAnsi="宋体" w:cs="宋体" w:hint="eastAsia"/>
                <w:color w:val="000000"/>
                <w:sz w:val="24"/>
                <w:szCs w:val="24"/>
              </w:rPr>
              <w:t>统一社会信用代码：</w:t>
            </w:r>
            <w:r>
              <w:rPr>
                <w:rFonts w:ascii="宋体" w:eastAsia="宋体" w:hAnsi="宋体" w:cs="宋体"/>
                <w:color w:val="000000"/>
                <w:sz w:val="24"/>
                <w:szCs w:val="24"/>
              </w:rPr>
              <w:t xml:space="preserve"> </w:t>
            </w:r>
          </w:p>
          <w:p w14:paraId="46373793" w14:textId="77777777" w:rsidR="00522F3C" w:rsidRDefault="00580463">
            <w:pPr>
              <w:widowControl/>
              <w:jc w:val="left"/>
              <w:rPr>
                <w:rFonts w:ascii="宋体" w:eastAsia="宋体" w:hAnsi="宋体" w:cs="宋体"/>
                <w:color w:val="000000"/>
                <w:sz w:val="24"/>
                <w:szCs w:val="24"/>
              </w:rPr>
            </w:pPr>
            <w:r>
              <w:rPr>
                <w:rFonts w:ascii="宋体" w:eastAsia="宋体" w:hAnsi="宋体" w:cs="宋体" w:hint="eastAsia"/>
                <w:color w:val="000000"/>
                <w:sz w:val="24"/>
                <w:szCs w:val="24"/>
              </w:rPr>
              <w:t xml:space="preserve">开户银行：       </w:t>
            </w:r>
          </w:p>
          <w:p w14:paraId="4F5BEDED" w14:textId="77777777" w:rsidR="00522F3C" w:rsidRDefault="00580463">
            <w:pPr>
              <w:widowControl/>
              <w:jc w:val="left"/>
              <w:rPr>
                <w:rFonts w:ascii="宋体" w:eastAsia="宋体" w:hAnsi="宋体" w:cs="宋体"/>
                <w:color w:val="000000"/>
                <w:sz w:val="24"/>
                <w:szCs w:val="24"/>
              </w:rPr>
            </w:pPr>
            <w:r>
              <w:rPr>
                <w:rFonts w:ascii="宋体" w:eastAsia="宋体" w:hAnsi="宋体" w:cs="宋体" w:hint="eastAsia"/>
                <w:color w:val="000000"/>
                <w:sz w:val="24"/>
                <w:szCs w:val="24"/>
              </w:rPr>
              <w:t xml:space="preserve">账号： </w:t>
            </w:r>
            <w:r>
              <w:rPr>
                <w:rFonts w:ascii="宋体" w:eastAsia="宋体" w:hAnsi="宋体" w:cs="宋体"/>
                <w:color w:val="000000"/>
                <w:sz w:val="24"/>
                <w:szCs w:val="24"/>
              </w:rPr>
              <w:t xml:space="preserve"> </w:t>
            </w:r>
            <w:r>
              <w:rPr>
                <w:rFonts w:ascii="宋体" w:eastAsia="宋体" w:hAnsi="宋体" w:cs="宋体" w:hint="eastAsia"/>
                <w:color w:val="000000"/>
                <w:sz w:val="24"/>
                <w:szCs w:val="24"/>
              </w:rPr>
              <w:t xml:space="preserve">             </w:t>
            </w:r>
          </w:p>
          <w:p w14:paraId="14C369AD" w14:textId="77777777" w:rsidR="00522F3C" w:rsidRDefault="00580463">
            <w:pPr>
              <w:widowControl/>
              <w:jc w:val="left"/>
              <w:rPr>
                <w:rFonts w:ascii="宋体" w:eastAsia="宋体" w:hAnsi="宋体" w:cs="宋体"/>
                <w:color w:val="000000"/>
                <w:sz w:val="24"/>
                <w:szCs w:val="24"/>
              </w:rPr>
            </w:pPr>
            <w:r>
              <w:rPr>
                <w:rFonts w:ascii="宋体" w:eastAsia="宋体" w:hAnsi="宋体" w:cs="宋体" w:hint="eastAsia"/>
                <w:color w:val="000000"/>
                <w:sz w:val="24"/>
                <w:szCs w:val="24"/>
              </w:rPr>
              <w:t xml:space="preserve">地址：        </w:t>
            </w:r>
          </w:p>
          <w:p w14:paraId="27B9DDC0" w14:textId="77777777" w:rsidR="00522F3C" w:rsidRDefault="00580463">
            <w:pPr>
              <w:widowControl/>
              <w:jc w:val="left"/>
              <w:rPr>
                <w:rFonts w:ascii="宋体" w:eastAsia="宋体" w:hAnsi="宋体" w:cs="宋体"/>
                <w:color w:val="000000"/>
                <w:sz w:val="24"/>
                <w:szCs w:val="24"/>
              </w:rPr>
            </w:pPr>
            <w:r>
              <w:rPr>
                <w:rFonts w:ascii="宋体" w:eastAsia="宋体" w:hAnsi="宋体" w:cs="宋体" w:hint="eastAsia"/>
                <w:color w:val="000000"/>
                <w:sz w:val="24"/>
                <w:szCs w:val="24"/>
              </w:rPr>
              <w:t>电话：</w:t>
            </w:r>
            <w:r>
              <w:rPr>
                <w:rFonts w:ascii="宋体" w:eastAsia="宋体" w:hAnsi="宋体" w:cs="宋体"/>
                <w:color w:val="000000"/>
                <w:sz w:val="24"/>
                <w:szCs w:val="24"/>
              </w:rPr>
              <w:t xml:space="preserve"> </w:t>
            </w:r>
            <w:r>
              <w:rPr>
                <w:rFonts w:ascii="宋体" w:eastAsia="宋体" w:hAnsi="宋体" w:cs="宋体" w:hint="eastAsia"/>
                <w:color w:val="000000"/>
                <w:sz w:val="24"/>
                <w:szCs w:val="24"/>
              </w:rPr>
              <w:t> </w:t>
            </w:r>
          </w:p>
        </w:tc>
      </w:tr>
    </w:tbl>
    <w:p w14:paraId="72F69A65" w14:textId="77777777" w:rsidR="00522F3C" w:rsidRDefault="00580463">
      <w:pPr>
        <w:numPr>
          <w:ilvl w:val="0"/>
          <w:numId w:val="4"/>
        </w:numPr>
        <w:adjustRightInd w:val="0"/>
        <w:snapToGrid w:val="0"/>
        <w:spacing w:before="240" w:line="400" w:lineRule="exact"/>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联系方式</w:t>
      </w:r>
    </w:p>
    <w:p w14:paraId="798E1052" w14:textId="574E15D0" w:rsidR="00522F3C" w:rsidRDefault="00580463">
      <w:pPr>
        <w:adjustRightInd w:val="0"/>
        <w:snapToGrid w:val="0"/>
        <w:spacing w:line="400" w:lineRule="exact"/>
        <w:ind w:left="1" w:firstLineChars="58" w:firstLine="139"/>
        <w:rPr>
          <w:rFonts w:asciiTheme="minorEastAsia" w:hAnsiTheme="minorEastAsia"/>
          <w:color w:val="000000" w:themeColor="text1"/>
          <w:sz w:val="24"/>
          <w:szCs w:val="21"/>
        </w:rPr>
      </w:pPr>
      <w:r>
        <w:rPr>
          <w:rFonts w:asciiTheme="minorEastAsia" w:hAnsiTheme="minorEastAsia" w:hint="eastAsia"/>
          <w:color w:val="000000" w:themeColor="text1"/>
          <w:sz w:val="24"/>
          <w:szCs w:val="21"/>
        </w:rPr>
        <w:t>联系人：</w:t>
      </w:r>
      <w:r>
        <w:rPr>
          <w:rFonts w:asciiTheme="minorEastAsia" w:hAnsiTheme="minorEastAsia" w:hint="eastAsia"/>
          <w:b/>
          <w:bCs/>
          <w:color w:val="000000" w:themeColor="text1"/>
          <w:sz w:val="24"/>
          <w:szCs w:val="21"/>
        </w:rPr>
        <w:t xml:space="preserve"> </w:t>
      </w:r>
      <w:r w:rsidR="00BE66CA">
        <w:rPr>
          <w:rFonts w:asciiTheme="minorEastAsia" w:hAnsiTheme="minorEastAsia" w:hint="eastAsia"/>
          <w:b/>
          <w:bCs/>
          <w:color w:val="000000" w:themeColor="text1"/>
          <w:sz w:val="24"/>
          <w:szCs w:val="21"/>
        </w:rPr>
        <w:t>赵娟</w:t>
      </w:r>
    </w:p>
    <w:p w14:paraId="5A150EE7" w14:textId="69A7AF3E" w:rsidR="00522F3C" w:rsidRDefault="00580463">
      <w:pPr>
        <w:adjustRightInd w:val="0"/>
        <w:snapToGrid w:val="0"/>
        <w:spacing w:line="400" w:lineRule="exact"/>
        <w:ind w:left="1" w:firstLineChars="58" w:firstLine="139"/>
        <w:rPr>
          <w:rFonts w:asciiTheme="minorEastAsia" w:hAnsiTheme="minorEastAsia"/>
          <w:color w:val="000000" w:themeColor="text1"/>
          <w:sz w:val="24"/>
          <w:szCs w:val="21"/>
        </w:rPr>
      </w:pPr>
      <w:r>
        <w:rPr>
          <w:rFonts w:asciiTheme="minorEastAsia" w:hAnsiTheme="minorEastAsia" w:hint="eastAsia"/>
          <w:color w:val="000000" w:themeColor="text1"/>
          <w:sz w:val="24"/>
          <w:szCs w:val="21"/>
        </w:rPr>
        <w:t>手</w:t>
      </w:r>
      <w:r>
        <w:rPr>
          <w:rFonts w:asciiTheme="minorEastAsia" w:hAnsiTheme="minorEastAsia"/>
          <w:color w:val="000000" w:themeColor="text1"/>
          <w:sz w:val="24"/>
          <w:szCs w:val="21"/>
        </w:rPr>
        <w:t xml:space="preserve">  </w:t>
      </w:r>
      <w:r>
        <w:rPr>
          <w:rFonts w:asciiTheme="minorEastAsia" w:hAnsiTheme="minorEastAsia" w:hint="eastAsia"/>
          <w:color w:val="000000" w:themeColor="text1"/>
          <w:sz w:val="24"/>
          <w:szCs w:val="21"/>
        </w:rPr>
        <w:t>机（微信）：</w:t>
      </w:r>
      <w:r w:rsidR="00BE66CA">
        <w:rPr>
          <w:rFonts w:asciiTheme="minorEastAsia" w:hAnsiTheme="minorEastAsia" w:hint="eastAsia"/>
          <w:color w:val="000000" w:themeColor="text1"/>
          <w:sz w:val="24"/>
          <w:szCs w:val="21"/>
        </w:rPr>
        <w:t>13261046023</w:t>
      </w:r>
    </w:p>
    <w:p w14:paraId="74E98A28" w14:textId="60FABFD4" w:rsidR="00522F3C" w:rsidRDefault="0027628B">
      <w:pPr>
        <w:adjustRightInd w:val="0"/>
        <w:snapToGrid w:val="0"/>
        <w:spacing w:line="400" w:lineRule="exact"/>
        <w:ind w:left="1" w:firstLineChars="58" w:firstLine="139"/>
        <w:rPr>
          <w:rFonts w:asciiTheme="minorEastAsia" w:hAnsiTheme="minorEastAsia"/>
          <w:color w:val="000000" w:themeColor="text1"/>
          <w:sz w:val="24"/>
          <w:szCs w:val="21"/>
        </w:rPr>
      </w:pPr>
      <w:r>
        <w:rPr>
          <w:rFonts w:asciiTheme="minorEastAsia" w:hAnsiTheme="minorEastAsia"/>
          <w:noProof/>
          <w:color w:val="000000" w:themeColor="text1"/>
          <w:sz w:val="24"/>
          <w:szCs w:val="21"/>
        </w:rPr>
        <w:drawing>
          <wp:anchor distT="0" distB="0" distL="114300" distR="114300" simplePos="0" relativeHeight="251660288" behindDoc="0" locked="0" layoutInCell="1" allowOverlap="1" wp14:anchorId="1E5C55DD" wp14:editId="481A44AB">
            <wp:simplePos x="0" y="0"/>
            <wp:positionH relativeFrom="margin">
              <wp:posOffset>4872178</wp:posOffset>
            </wp:positionH>
            <wp:positionV relativeFrom="paragraph">
              <wp:posOffset>248775</wp:posOffset>
            </wp:positionV>
            <wp:extent cx="1623060" cy="187198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623060" cy="1871980"/>
                    </a:xfrm>
                    <a:prstGeom prst="rect">
                      <a:avLst/>
                    </a:prstGeom>
                    <a:noFill/>
                  </pic:spPr>
                </pic:pic>
              </a:graphicData>
            </a:graphic>
          </wp:anchor>
        </w:drawing>
      </w:r>
      <w:r w:rsidR="00580463">
        <w:rPr>
          <w:rFonts w:asciiTheme="minorEastAsia" w:hAnsiTheme="minorEastAsia"/>
          <w:color w:val="000000" w:themeColor="text1"/>
          <w:sz w:val="24"/>
          <w:szCs w:val="21"/>
        </w:rPr>
        <w:t>QQ</w:t>
      </w:r>
      <w:r w:rsidR="00580463">
        <w:rPr>
          <w:rFonts w:asciiTheme="minorEastAsia" w:hAnsiTheme="minorEastAsia" w:hint="eastAsia"/>
          <w:color w:val="000000" w:themeColor="text1"/>
          <w:sz w:val="24"/>
          <w:szCs w:val="21"/>
        </w:rPr>
        <w:t>：</w:t>
      </w:r>
      <w:r w:rsidR="00BE66CA">
        <w:rPr>
          <w:rFonts w:asciiTheme="minorEastAsia" w:hAnsiTheme="minorEastAsia" w:hint="eastAsia"/>
          <w:color w:val="000000" w:themeColor="text1"/>
          <w:sz w:val="24"/>
          <w:szCs w:val="21"/>
        </w:rPr>
        <w:t>1164082541</w:t>
      </w:r>
    </w:p>
    <w:p w14:paraId="3E66235B" w14:textId="0CA9DF55" w:rsidR="00522F3C" w:rsidRDefault="00580463">
      <w:pPr>
        <w:adjustRightInd w:val="0"/>
        <w:snapToGrid w:val="0"/>
        <w:spacing w:line="400" w:lineRule="exact"/>
        <w:ind w:left="1" w:firstLineChars="58" w:firstLine="139"/>
        <w:rPr>
          <w:rFonts w:asciiTheme="minorEastAsia" w:hAnsiTheme="minorEastAsia"/>
          <w:color w:val="000000" w:themeColor="text1"/>
          <w:sz w:val="24"/>
          <w:szCs w:val="21"/>
        </w:rPr>
      </w:pPr>
      <w:r>
        <w:rPr>
          <w:rFonts w:asciiTheme="minorEastAsia" w:hAnsiTheme="minorEastAsia" w:hint="eastAsia"/>
          <w:color w:val="000000" w:themeColor="text1"/>
          <w:sz w:val="24"/>
          <w:szCs w:val="21"/>
        </w:rPr>
        <w:t>邮 箱：</w:t>
      </w:r>
      <w:r w:rsidR="00BE66CA">
        <w:rPr>
          <w:rFonts w:asciiTheme="minorEastAsia" w:hAnsiTheme="minorEastAsia" w:hint="eastAsia"/>
          <w:color w:val="000000" w:themeColor="text1"/>
          <w:sz w:val="24"/>
          <w:szCs w:val="21"/>
        </w:rPr>
        <w:t>1164082541@qq.com</w:t>
      </w:r>
      <w:bookmarkStart w:id="0" w:name="_GoBack"/>
      <w:bookmarkEnd w:id="0"/>
    </w:p>
    <w:p w14:paraId="6F673997" w14:textId="77777777" w:rsidR="00522F3C" w:rsidRDefault="00580463">
      <w:pPr>
        <w:tabs>
          <w:tab w:val="left" w:pos="4640"/>
        </w:tabs>
        <w:adjustRightInd w:val="0"/>
        <w:snapToGrid w:val="0"/>
        <w:spacing w:line="400" w:lineRule="exact"/>
        <w:rPr>
          <w:rFonts w:asciiTheme="minorEastAsia" w:hAnsiTheme="minorEastAsia"/>
          <w:color w:val="000000" w:themeColor="text1"/>
          <w:sz w:val="24"/>
          <w:szCs w:val="21"/>
        </w:rPr>
      </w:pPr>
      <w:r>
        <w:rPr>
          <w:rFonts w:asciiTheme="minorEastAsia" w:hAnsiTheme="minorEastAsia"/>
          <w:color w:val="000000" w:themeColor="text1"/>
          <w:sz w:val="24"/>
          <w:szCs w:val="21"/>
        </w:rPr>
        <w:tab/>
      </w:r>
    </w:p>
    <w:p w14:paraId="66194665" w14:textId="77777777" w:rsidR="00522F3C" w:rsidRDefault="00522F3C">
      <w:pPr>
        <w:adjustRightInd w:val="0"/>
        <w:snapToGrid w:val="0"/>
        <w:spacing w:line="400" w:lineRule="exact"/>
        <w:rPr>
          <w:rFonts w:asciiTheme="minorEastAsia" w:hAnsiTheme="minorEastAsia"/>
          <w:color w:val="000000" w:themeColor="text1"/>
          <w:sz w:val="24"/>
          <w:szCs w:val="21"/>
        </w:rPr>
      </w:pPr>
    </w:p>
    <w:p w14:paraId="72AE8A4C" w14:textId="77777777" w:rsidR="00522F3C" w:rsidRDefault="00522F3C">
      <w:pPr>
        <w:adjustRightInd w:val="0"/>
        <w:snapToGrid w:val="0"/>
        <w:spacing w:line="400" w:lineRule="exact"/>
        <w:rPr>
          <w:rFonts w:asciiTheme="minorEastAsia" w:hAnsiTheme="minorEastAsia"/>
          <w:color w:val="000000" w:themeColor="text1"/>
          <w:sz w:val="24"/>
          <w:szCs w:val="21"/>
        </w:rPr>
      </w:pPr>
    </w:p>
    <w:p w14:paraId="2CFC7E3F" w14:textId="01E501BD" w:rsidR="00522F3C" w:rsidRDefault="00580463">
      <w:pPr>
        <w:adjustRightInd w:val="0"/>
        <w:snapToGrid w:val="0"/>
        <w:spacing w:line="400" w:lineRule="exact"/>
        <w:ind w:left="1" w:right="240" w:firstLineChars="58" w:firstLine="139"/>
        <w:jc w:val="right"/>
        <w:rPr>
          <w:rFonts w:asciiTheme="minorEastAsia" w:hAnsiTheme="minorEastAsia"/>
          <w:b/>
          <w:color w:val="000000"/>
          <w:sz w:val="24"/>
          <w:szCs w:val="24"/>
        </w:rPr>
      </w:pPr>
      <w:r>
        <w:rPr>
          <w:rFonts w:ascii="宋体" w:eastAsia="宋体" w:hAnsi="宋体" w:hint="eastAsia"/>
          <w:color w:val="000000" w:themeColor="text1"/>
          <w:sz w:val="24"/>
          <w:szCs w:val="21"/>
        </w:rPr>
        <w:t>二〇二</w:t>
      </w:r>
      <w:r w:rsidR="0027628B">
        <w:rPr>
          <w:rFonts w:ascii="宋体" w:eastAsia="宋体" w:hAnsi="宋体" w:hint="eastAsia"/>
          <w:color w:val="000000" w:themeColor="text1"/>
          <w:sz w:val="24"/>
          <w:szCs w:val="21"/>
        </w:rPr>
        <w:t>二</w:t>
      </w:r>
      <w:r>
        <w:rPr>
          <w:rFonts w:ascii="宋体" w:eastAsia="宋体" w:hAnsi="宋体" w:hint="eastAsia"/>
          <w:color w:val="000000" w:themeColor="text1"/>
          <w:sz w:val="24"/>
          <w:szCs w:val="21"/>
        </w:rPr>
        <w:t>年一月一日</w:t>
      </w:r>
    </w:p>
    <w:sectPr w:rsidR="00522F3C">
      <w:headerReference w:type="default" r:id="rId16"/>
      <w:footerReference w:type="default" r:id="rId17"/>
      <w:pgSz w:w="11906" w:h="16838"/>
      <w:pgMar w:top="1418" w:right="720" w:bottom="720" w:left="720" w:header="284" w:footer="605"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4CCB4" w14:textId="77777777" w:rsidR="000D46BF" w:rsidRDefault="000D46BF">
      <w:r>
        <w:separator/>
      </w:r>
    </w:p>
  </w:endnote>
  <w:endnote w:type="continuationSeparator" w:id="0">
    <w:p w14:paraId="41774A38" w14:textId="77777777" w:rsidR="000D46BF" w:rsidRDefault="000D4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华文楷体">
    <w:charset w:val="86"/>
    <w:family w:val="auto"/>
    <w:pitch w:val="variable"/>
    <w:sig w:usb0="00000287" w:usb1="080F0000" w:usb2="00000010" w:usb3="00000000" w:csb0="0004009F" w:csb1="00000000"/>
  </w:font>
  <w:font w:name="黑体">
    <w:altName w:val="SimHei"/>
    <w:panose1 w:val="02010609060101010101"/>
    <w:charset w:val="86"/>
    <w:family w:val="modern"/>
    <w:notTrueType/>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314324"/>
    </w:sdtPr>
    <w:sdtEndPr/>
    <w:sdtContent>
      <w:sdt>
        <w:sdtPr>
          <w:id w:val="-1705238520"/>
        </w:sdtPr>
        <w:sdtEndPr/>
        <w:sdtContent>
          <w:p w14:paraId="438DBF91" w14:textId="77777777" w:rsidR="00522F3C" w:rsidRDefault="00580463">
            <w:pPr>
              <w:pStyle w:val="a5"/>
              <w:jc w:val="center"/>
            </w:pPr>
            <w:r>
              <w:rPr>
                <w:b/>
                <w:bCs/>
                <w:sz w:val="24"/>
                <w:szCs w:val="24"/>
              </w:rPr>
              <w:fldChar w:fldCharType="begin"/>
            </w:r>
            <w:r>
              <w:rPr>
                <w:b/>
                <w:bCs/>
              </w:rPr>
              <w:instrText>PAGE</w:instrText>
            </w:r>
            <w:r>
              <w:rPr>
                <w:b/>
                <w:bCs/>
                <w:sz w:val="24"/>
                <w:szCs w:val="24"/>
              </w:rPr>
              <w:fldChar w:fldCharType="separate"/>
            </w:r>
            <w:r w:rsidR="00BE66CA">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E66CA">
              <w:rPr>
                <w:b/>
                <w:bCs/>
                <w:noProof/>
              </w:rPr>
              <w:t>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5383F" w14:textId="77777777" w:rsidR="000D46BF" w:rsidRDefault="000D46BF">
      <w:r>
        <w:separator/>
      </w:r>
    </w:p>
  </w:footnote>
  <w:footnote w:type="continuationSeparator" w:id="0">
    <w:p w14:paraId="50927ED4" w14:textId="77777777" w:rsidR="000D46BF" w:rsidRDefault="000D4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AB637" w14:textId="77777777" w:rsidR="00522F3C" w:rsidRDefault="00580463">
    <w:pPr>
      <w:pStyle w:val="a6"/>
      <w:ind w:rightChars="-146" w:right="-307"/>
      <w:jc w:val="left"/>
    </w:pPr>
    <w:r>
      <w:rPr>
        <w:noProof/>
      </w:rPr>
      <w:drawing>
        <wp:anchor distT="0" distB="0" distL="114300" distR="114300" simplePos="0" relativeHeight="251659264" behindDoc="1" locked="0" layoutInCell="1" allowOverlap="1" wp14:anchorId="24292C86" wp14:editId="5A9DCF18">
          <wp:simplePos x="0" y="0"/>
          <wp:positionH relativeFrom="page">
            <wp:align>right</wp:align>
          </wp:positionH>
          <wp:positionV relativeFrom="page">
            <wp:posOffset>179705</wp:posOffset>
          </wp:positionV>
          <wp:extent cx="7552690" cy="709295"/>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2690" cy="709295"/>
                  </a:xfrm>
                  <a:prstGeom prst="rect">
                    <a:avLst/>
                  </a:prstGeom>
                </pic:spPr>
              </pic:pic>
            </a:graphicData>
          </a:graphic>
        </wp:anchor>
      </w:drawing>
    </w:r>
    <w:r>
      <w:rPr>
        <w:rFonts w:hint="eastAsia"/>
      </w:rPr>
      <w:t xml:space="preserve"> </w:t>
    </w:r>
    <w:r>
      <w:t xml:space="preserve">                                                                                                                                        </w:t>
    </w:r>
  </w:p>
  <w:p w14:paraId="6D4D5A3B" w14:textId="77777777" w:rsidR="00522F3C" w:rsidRDefault="00580463">
    <w:pPr>
      <w:pStyle w:val="a6"/>
      <w:wordWrap w:val="0"/>
      <w:ind w:rightChars="-146" w:right="-307"/>
      <w:jc w:val="right"/>
    </w:pP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6A800C"/>
    <w:multiLevelType w:val="singleLevel"/>
    <w:tmpl w:val="C26A800C"/>
    <w:lvl w:ilvl="0">
      <w:start w:val="6"/>
      <w:numFmt w:val="chineseCounting"/>
      <w:suff w:val="nothing"/>
      <w:lvlText w:val="%1、"/>
      <w:lvlJc w:val="left"/>
      <w:rPr>
        <w:rFonts w:hint="eastAsia"/>
      </w:rPr>
    </w:lvl>
  </w:abstractNum>
  <w:abstractNum w:abstractNumId="1">
    <w:nsid w:val="0F7830C7"/>
    <w:multiLevelType w:val="singleLevel"/>
    <w:tmpl w:val="0F7830C7"/>
    <w:lvl w:ilvl="0">
      <w:start w:val="3"/>
      <w:numFmt w:val="decimal"/>
      <w:suff w:val="nothing"/>
      <w:lvlText w:val="%1、"/>
      <w:lvlJc w:val="left"/>
    </w:lvl>
  </w:abstractNum>
  <w:abstractNum w:abstractNumId="2">
    <w:nsid w:val="38FE19B8"/>
    <w:multiLevelType w:val="multilevel"/>
    <w:tmpl w:val="38FE19B8"/>
    <w:lvl w:ilvl="0">
      <w:start w:val="7"/>
      <w:numFmt w:val="chineseCountingThousand"/>
      <w:lvlText w:val="%1、"/>
      <w:lvlJc w:val="left"/>
      <w:pPr>
        <w:ind w:left="170" w:hanging="170"/>
      </w:pPr>
      <w:rPr>
        <w:rFonts w:hint="eastAsia"/>
        <w:snapToGrid w:val="0"/>
        <w:kern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451878BC"/>
    <w:multiLevelType w:val="multilevel"/>
    <w:tmpl w:val="451878BC"/>
    <w:lvl w:ilvl="0">
      <w:start w:val="1"/>
      <w:numFmt w:val="bullet"/>
      <w:pStyle w:val="Dev2"/>
      <w:lvlText w:val=""/>
      <w:lvlJc w:val="left"/>
      <w:pPr>
        <w:ind w:left="900" w:hanging="420"/>
      </w:pPr>
      <w:rPr>
        <w:rFonts w:ascii="Wingdings" w:hAnsi="Wingdings" w:hint="default"/>
        <w:sz w:val="24"/>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SpellingErrors/>
  <w:hideGrammaticalErrors/>
  <w:defaultTabStop w:val="21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CB"/>
    <w:rsid w:val="000026A1"/>
    <w:rsid w:val="00011B37"/>
    <w:rsid w:val="00020038"/>
    <w:rsid w:val="00023A7C"/>
    <w:rsid w:val="0002491B"/>
    <w:rsid w:val="00031013"/>
    <w:rsid w:val="00031CFF"/>
    <w:rsid w:val="00032C28"/>
    <w:rsid w:val="000330DE"/>
    <w:rsid w:val="0003443F"/>
    <w:rsid w:val="000379FC"/>
    <w:rsid w:val="00040558"/>
    <w:rsid w:val="000411A3"/>
    <w:rsid w:val="000428F9"/>
    <w:rsid w:val="0004295E"/>
    <w:rsid w:val="00044183"/>
    <w:rsid w:val="0004545E"/>
    <w:rsid w:val="0004601D"/>
    <w:rsid w:val="000560EA"/>
    <w:rsid w:val="00060F86"/>
    <w:rsid w:val="00061B71"/>
    <w:rsid w:val="000648F4"/>
    <w:rsid w:val="0006500C"/>
    <w:rsid w:val="0007476E"/>
    <w:rsid w:val="0007624D"/>
    <w:rsid w:val="00085B6F"/>
    <w:rsid w:val="00092467"/>
    <w:rsid w:val="000A7837"/>
    <w:rsid w:val="000C0829"/>
    <w:rsid w:val="000C1C9E"/>
    <w:rsid w:val="000C6FD9"/>
    <w:rsid w:val="000D1750"/>
    <w:rsid w:val="000D1C73"/>
    <w:rsid w:val="000D2FA2"/>
    <w:rsid w:val="000D454D"/>
    <w:rsid w:val="000D46BF"/>
    <w:rsid w:val="000F2771"/>
    <w:rsid w:val="000F2E4F"/>
    <w:rsid w:val="00104C22"/>
    <w:rsid w:val="001061BD"/>
    <w:rsid w:val="00110C8F"/>
    <w:rsid w:val="001143AA"/>
    <w:rsid w:val="00114C2A"/>
    <w:rsid w:val="00123B0D"/>
    <w:rsid w:val="00125068"/>
    <w:rsid w:val="001255AC"/>
    <w:rsid w:val="001258DF"/>
    <w:rsid w:val="00133911"/>
    <w:rsid w:val="00135F8F"/>
    <w:rsid w:val="00136955"/>
    <w:rsid w:val="0014431C"/>
    <w:rsid w:val="00153330"/>
    <w:rsid w:val="0015473E"/>
    <w:rsid w:val="00162E82"/>
    <w:rsid w:val="00163385"/>
    <w:rsid w:val="0017064C"/>
    <w:rsid w:val="001872C0"/>
    <w:rsid w:val="00187504"/>
    <w:rsid w:val="00194A22"/>
    <w:rsid w:val="00196E0B"/>
    <w:rsid w:val="00197E01"/>
    <w:rsid w:val="001A0F90"/>
    <w:rsid w:val="001C7721"/>
    <w:rsid w:val="001D0E31"/>
    <w:rsid w:val="001D1263"/>
    <w:rsid w:val="001D2691"/>
    <w:rsid w:val="001E1373"/>
    <w:rsid w:val="001E1532"/>
    <w:rsid w:val="001F4307"/>
    <w:rsid w:val="001F47DE"/>
    <w:rsid w:val="00210C82"/>
    <w:rsid w:val="00212B9E"/>
    <w:rsid w:val="002151A3"/>
    <w:rsid w:val="002376F8"/>
    <w:rsid w:val="0024021A"/>
    <w:rsid w:val="002411A3"/>
    <w:rsid w:val="00241405"/>
    <w:rsid w:val="0024553B"/>
    <w:rsid w:val="00245B82"/>
    <w:rsid w:val="00261EC4"/>
    <w:rsid w:val="00265C5F"/>
    <w:rsid w:val="0027628B"/>
    <w:rsid w:val="00284616"/>
    <w:rsid w:val="00290849"/>
    <w:rsid w:val="002B13D6"/>
    <w:rsid w:val="002B1C6D"/>
    <w:rsid w:val="002B4061"/>
    <w:rsid w:val="002B5A3E"/>
    <w:rsid w:val="002C0781"/>
    <w:rsid w:val="002C200E"/>
    <w:rsid w:val="002C7E14"/>
    <w:rsid w:val="002D1862"/>
    <w:rsid w:val="002D499F"/>
    <w:rsid w:val="002D6912"/>
    <w:rsid w:val="002E44F4"/>
    <w:rsid w:val="002F0B26"/>
    <w:rsid w:val="002F2655"/>
    <w:rsid w:val="002F3AA7"/>
    <w:rsid w:val="003004A6"/>
    <w:rsid w:val="0031458F"/>
    <w:rsid w:val="00315C77"/>
    <w:rsid w:val="00323146"/>
    <w:rsid w:val="003234B8"/>
    <w:rsid w:val="00325E75"/>
    <w:rsid w:val="00330715"/>
    <w:rsid w:val="0033425C"/>
    <w:rsid w:val="00334840"/>
    <w:rsid w:val="003351A8"/>
    <w:rsid w:val="00347A35"/>
    <w:rsid w:val="00356F6E"/>
    <w:rsid w:val="0035737E"/>
    <w:rsid w:val="003625D7"/>
    <w:rsid w:val="00364E47"/>
    <w:rsid w:val="0037505D"/>
    <w:rsid w:val="003816E7"/>
    <w:rsid w:val="003934FC"/>
    <w:rsid w:val="00393C6F"/>
    <w:rsid w:val="00395B1A"/>
    <w:rsid w:val="003A712F"/>
    <w:rsid w:val="003B5FEA"/>
    <w:rsid w:val="003B6AFC"/>
    <w:rsid w:val="003B758C"/>
    <w:rsid w:val="003C0ED3"/>
    <w:rsid w:val="003C6571"/>
    <w:rsid w:val="003D0663"/>
    <w:rsid w:val="003D09D1"/>
    <w:rsid w:val="003D6706"/>
    <w:rsid w:val="003D709A"/>
    <w:rsid w:val="003D7CB6"/>
    <w:rsid w:val="003E039C"/>
    <w:rsid w:val="003E527F"/>
    <w:rsid w:val="003F4998"/>
    <w:rsid w:val="003F592F"/>
    <w:rsid w:val="00401F90"/>
    <w:rsid w:val="004028B4"/>
    <w:rsid w:val="00403ECF"/>
    <w:rsid w:val="00403F2E"/>
    <w:rsid w:val="004072D1"/>
    <w:rsid w:val="004127BA"/>
    <w:rsid w:val="00413986"/>
    <w:rsid w:val="00413B22"/>
    <w:rsid w:val="0042372B"/>
    <w:rsid w:val="004511E8"/>
    <w:rsid w:val="00461E90"/>
    <w:rsid w:val="004637EA"/>
    <w:rsid w:val="00483A1C"/>
    <w:rsid w:val="004857E3"/>
    <w:rsid w:val="00490025"/>
    <w:rsid w:val="00490AC0"/>
    <w:rsid w:val="00493B6E"/>
    <w:rsid w:val="00497A1E"/>
    <w:rsid w:val="004A63D8"/>
    <w:rsid w:val="004B47FE"/>
    <w:rsid w:val="004B56CC"/>
    <w:rsid w:val="004D2336"/>
    <w:rsid w:val="004E3230"/>
    <w:rsid w:val="004E4BC5"/>
    <w:rsid w:val="004E7CDC"/>
    <w:rsid w:val="00511BC4"/>
    <w:rsid w:val="0051613A"/>
    <w:rsid w:val="00522F3C"/>
    <w:rsid w:val="00525F5F"/>
    <w:rsid w:val="00526A00"/>
    <w:rsid w:val="00530F7B"/>
    <w:rsid w:val="00531D1C"/>
    <w:rsid w:val="005363D7"/>
    <w:rsid w:val="0054205C"/>
    <w:rsid w:val="00542E1F"/>
    <w:rsid w:val="005612AF"/>
    <w:rsid w:val="005617CF"/>
    <w:rsid w:val="00562FE3"/>
    <w:rsid w:val="00570B6F"/>
    <w:rsid w:val="00580037"/>
    <w:rsid w:val="00580463"/>
    <w:rsid w:val="005914BD"/>
    <w:rsid w:val="005A1593"/>
    <w:rsid w:val="005A4680"/>
    <w:rsid w:val="005A49DE"/>
    <w:rsid w:val="005A6C35"/>
    <w:rsid w:val="005B79CC"/>
    <w:rsid w:val="005C665C"/>
    <w:rsid w:val="005C69E4"/>
    <w:rsid w:val="005C6AF2"/>
    <w:rsid w:val="005C7F6D"/>
    <w:rsid w:val="005D03D8"/>
    <w:rsid w:val="005E16E4"/>
    <w:rsid w:val="005E5B0D"/>
    <w:rsid w:val="005F19C8"/>
    <w:rsid w:val="006027EC"/>
    <w:rsid w:val="006055B3"/>
    <w:rsid w:val="006106A4"/>
    <w:rsid w:val="00610FB5"/>
    <w:rsid w:val="00614A21"/>
    <w:rsid w:val="00617171"/>
    <w:rsid w:val="00623F18"/>
    <w:rsid w:val="0064036C"/>
    <w:rsid w:val="006406D1"/>
    <w:rsid w:val="006418E9"/>
    <w:rsid w:val="0064344C"/>
    <w:rsid w:val="006448E8"/>
    <w:rsid w:val="00645D06"/>
    <w:rsid w:val="00647FB5"/>
    <w:rsid w:val="006617D4"/>
    <w:rsid w:val="006660AB"/>
    <w:rsid w:val="00671656"/>
    <w:rsid w:val="006742A3"/>
    <w:rsid w:val="00674D0B"/>
    <w:rsid w:val="006767B2"/>
    <w:rsid w:val="0068553E"/>
    <w:rsid w:val="006A0AA4"/>
    <w:rsid w:val="006A388C"/>
    <w:rsid w:val="006A514F"/>
    <w:rsid w:val="006C4986"/>
    <w:rsid w:val="006C53BF"/>
    <w:rsid w:val="006D59FC"/>
    <w:rsid w:val="006D6B7B"/>
    <w:rsid w:val="006E391B"/>
    <w:rsid w:val="006F159F"/>
    <w:rsid w:val="006F3542"/>
    <w:rsid w:val="006F6058"/>
    <w:rsid w:val="00701792"/>
    <w:rsid w:val="007100AD"/>
    <w:rsid w:val="00721868"/>
    <w:rsid w:val="00721D4C"/>
    <w:rsid w:val="007268C1"/>
    <w:rsid w:val="00726AE4"/>
    <w:rsid w:val="00730616"/>
    <w:rsid w:val="00732A21"/>
    <w:rsid w:val="007336DB"/>
    <w:rsid w:val="0074268D"/>
    <w:rsid w:val="007442BC"/>
    <w:rsid w:val="007470CF"/>
    <w:rsid w:val="00757C20"/>
    <w:rsid w:val="00764D65"/>
    <w:rsid w:val="00766A76"/>
    <w:rsid w:val="00767E04"/>
    <w:rsid w:val="00781DE9"/>
    <w:rsid w:val="0078200A"/>
    <w:rsid w:val="00785FBB"/>
    <w:rsid w:val="007869CD"/>
    <w:rsid w:val="00793468"/>
    <w:rsid w:val="007A2D8E"/>
    <w:rsid w:val="007B3179"/>
    <w:rsid w:val="007B4B6B"/>
    <w:rsid w:val="007C3C81"/>
    <w:rsid w:val="007D601F"/>
    <w:rsid w:val="007F12DE"/>
    <w:rsid w:val="007F2B6C"/>
    <w:rsid w:val="007F4CF8"/>
    <w:rsid w:val="00800D5F"/>
    <w:rsid w:val="008034A9"/>
    <w:rsid w:val="008036D8"/>
    <w:rsid w:val="00812A7A"/>
    <w:rsid w:val="00812D53"/>
    <w:rsid w:val="00816DA8"/>
    <w:rsid w:val="00823F8E"/>
    <w:rsid w:val="00824A2F"/>
    <w:rsid w:val="0083046F"/>
    <w:rsid w:val="00833507"/>
    <w:rsid w:val="00840067"/>
    <w:rsid w:val="008440A2"/>
    <w:rsid w:val="00844EF2"/>
    <w:rsid w:val="00863AB2"/>
    <w:rsid w:val="00867076"/>
    <w:rsid w:val="0087190A"/>
    <w:rsid w:val="008744EE"/>
    <w:rsid w:val="00884016"/>
    <w:rsid w:val="008B76E4"/>
    <w:rsid w:val="008C2C93"/>
    <w:rsid w:val="008C4BAF"/>
    <w:rsid w:val="008C4D87"/>
    <w:rsid w:val="008D3442"/>
    <w:rsid w:val="008D6B4E"/>
    <w:rsid w:val="008E49EE"/>
    <w:rsid w:val="008E4D0C"/>
    <w:rsid w:val="00900A98"/>
    <w:rsid w:val="009057C7"/>
    <w:rsid w:val="009124B8"/>
    <w:rsid w:val="00914664"/>
    <w:rsid w:val="00916F6F"/>
    <w:rsid w:val="00917F67"/>
    <w:rsid w:val="00921261"/>
    <w:rsid w:val="00936CAD"/>
    <w:rsid w:val="00950529"/>
    <w:rsid w:val="00957D1E"/>
    <w:rsid w:val="00960DB2"/>
    <w:rsid w:val="00962D46"/>
    <w:rsid w:val="009659C8"/>
    <w:rsid w:val="00965CD7"/>
    <w:rsid w:val="00973C22"/>
    <w:rsid w:val="00981401"/>
    <w:rsid w:val="00982C3A"/>
    <w:rsid w:val="00987127"/>
    <w:rsid w:val="0099206D"/>
    <w:rsid w:val="00996104"/>
    <w:rsid w:val="009A276D"/>
    <w:rsid w:val="009A2B38"/>
    <w:rsid w:val="009A2D7E"/>
    <w:rsid w:val="009A3E9F"/>
    <w:rsid w:val="009A7665"/>
    <w:rsid w:val="009A7D56"/>
    <w:rsid w:val="009C558B"/>
    <w:rsid w:val="009C6787"/>
    <w:rsid w:val="009D4FAD"/>
    <w:rsid w:val="009E146E"/>
    <w:rsid w:val="009F3CC7"/>
    <w:rsid w:val="00A15B87"/>
    <w:rsid w:val="00A16075"/>
    <w:rsid w:val="00A16ADE"/>
    <w:rsid w:val="00A16F6C"/>
    <w:rsid w:val="00A20074"/>
    <w:rsid w:val="00A21076"/>
    <w:rsid w:val="00A2444E"/>
    <w:rsid w:val="00A31BA8"/>
    <w:rsid w:val="00A32AB7"/>
    <w:rsid w:val="00A403D3"/>
    <w:rsid w:val="00A42C77"/>
    <w:rsid w:val="00A43001"/>
    <w:rsid w:val="00A514D6"/>
    <w:rsid w:val="00A55A67"/>
    <w:rsid w:val="00A572E3"/>
    <w:rsid w:val="00A60AC9"/>
    <w:rsid w:val="00A652CA"/>
    <w:rsid w:val="00A673B2"/>
    <w:rsid w:val="00A73F25"/>
    <w:rsid w:val="00A750B0"/>
    <w:rsid w:val="00A82244"/>
    <w:rsid w:val="00A87267"/>
    <w:rsid w:val="00A872D2"/>
    <w:rsid w:val="00A90DC7"/>
    <w:rsid w:val="00A91C0D"/>
    <w:rsid w:val="00A92E1D"/>
    <w:rsid w:val="00AA0370"/>
    <w:rsid w:val="00AB1BE9"/>
    <w:rsid w:val="00AB2066"/>
    <w:rsid w:val="00AC282C"/>
    <w:rsid w:val="00AC5F92"/>
    <w:rsid w:val="00AD1F24"/>
    <w:rsid w:val="00AD670B"/>
    <w:rsid w:val="00AE1F00"/>
    <w:rsid w:val="00AF0A1A"/>
    <w:rsid w:val="00B010BD"/>
    <w:rsid w:val="00B04466"/>
    <w:rsid w:val="00B0507C"/>
    <w:rsid w:val="00B0628B"/>
    <w:rsid w:val="00B11212"/>
    <w:rsid w:val="00B126E2"/>
    <w:rsid w:val="00B13F71"/>
    <w:rsid w:val="00B1620E"/>
    <w:rsid w:val="00B1683A"/>
    <w:rsid w:val="00B17223"/>
    <w:rsid w:val="00B2204B"/>
    <w:rsid w:val="00B33FDC"/>
    <w:rsid w:val="00B41DCD"/>
    <w:rsid w:val="00B4211C"/>
    <w:rsid w:val="00B43E1D"/>
    <w:rsid w:val="00B5292C"/>
    <w:rsid w:val="00B52BCD"/>
    <w:rsid w:val="00B56C95"/>
    <w:rsid w:val="00B636DF"/>
    <w:rsid w:val="00B71379"/>
    <w:rsid w:val="00B766AD"/>
    <w:rsid w:val="00B76E14"/>
    <w:rsid w:val="00B96886"/>
    <w:rsid w:val="00BB4DAC"/>
    <w:rsid w:val="00BB52CB"/>
    <w:rsid w:val="00BB7D50"/>
    <w:rsid w:val="00BC091C"/>
    <w:rsid w:val="00BC17AD"/>
    <w:rsid w:val="00BC2C41"/>
    <w:rsid w:val="00BD03C8"/>
    <w:rsid w:val="00BD2A72"/>
    <w:rsid w:val="00BD2E6C"/>
    <w:rsid w:val="00BD53BD"/>
    <w:rsid w:val="00BD6344"/>
    <w:rsid w:val="00BE66CA"/>
    <w:rsid w:val="00BF338E"/>
    <w:rsid w:val="00C00DE7"/>
    <w:rsid w:val="00C01104"/>
    <w:rsid w:val="00C1291C"/>
    <w:rsid w:val="00C225B5"/>
    <w:rsid w:val="00C24194"/>
    <w:rsid w:val="00C436B4"/>
    <w:rsid w:val="00C5157F"/>
    <w:rsid w:val="00C515B8"/>
    <w:rsid w:val="00C5355C"/>
    <w:rsid w:val="00C55012"/>
    <w:rsid w:val="00C57859"/>
    <w:rsid w:val="00C607DD"/>
    <w:rsid w:val="00C60BEE"/>
    <w:rsid w:val="00C6177E"/>
    <w:rsid w:val="00C675BD"/>
    <w:rsid w:val="00C67BAC"/>
    <w:rsid w:val="00C70A25"/>
    <w:rsid w:val="00C73903"/>
    <w:rsid w:val="00C75885"/>
    <w:rsid w:val="00C83F6A"/>
    <w:rsid w:val="00C8588A"/>
    <w:rsid w:val="00C92D4B"/>
    <w:rsid w:val="00C94F03"/>
    <w:rsid w:val="00CA29AE"/>
    <w:rsid w:val="00CA4D66"/>
    <w:rsid w:val="00CA504F"/>
    <w:rsid w:val="00CA52D0"/>
    <w:rsid w:val="00CB1182"/>
    <w:rsid w:val="00CB2926"/>
    <w:rsid w:val="00CB6563"/>
    <w:rsid w:val="00CC7ABB"/>
    <w:rsid w:val="00CD3075"/>
    <w:rsid w:val="00CD6210"/>
    <w:rsid w:val="00CE2FCF"/>
    <w:rsid w:val="00CE33AC"/>
    <w:rsid w:val="00CE545E"/>
    <w:rsid w:val="00CE7C72"/>
    <w:rsid w:val="00D01A4F"/>
    <w:rsid w:val="00D1346A"/>
    <w:rsid w:val="00D23EAF"/>
    <w:rsid w:val="00D259B0"/>
    <w:rsid w:val="00D41B44"/>
    <w:rsid w:val="00D4681D"/>
    <w:rsid w:val="00D55363"/>
    <w:rsid w:val="00D563B0"/>
    <w:rsid w:val="00D56B14"/>
    <w:rsid w:val="00D56FAC"/>
    <w:rsid w:val="00D61912"/>
    <w:rsid w:val="00D6378B"/>
    <w:rsid w:val="00D71FBB"/>
    <w:rsid w:val="00D91A75"/>
    <w:rsid w:val="00D91EF1"/>
    <w:rsid w:val="00DA085A"/>
    <w:rsid w:val="00DA1A2D"/>
    <w:rsid w:val="00DA35D2"/>
    <w:rsid w:val="00DA3DBA"/>
    <w:rsid w:val="00DA7D9A"/>
    <w:rsid w:val="00DB41B6"/>
    <w:rsid w:val="00DB44A1"/>
    <w:rsid w:val="00DB52C1"/>
    <w:rsid w:val="00DB64CA"/>
    <w:rsid w:val="00DC1709"/>
    <w:rsid w:val="00DC6DB5"/>
    <w:rsid w:val="00DC74C2"/>
    <w:rsid w:val="00DC76F7"/>
    <w:rsid w:val="00DC783B"/>
    <w:rsid w:val="00DD6531"/>
    <w:rsid w:val="00DF27E8"/>
    <w:rsid w:val="00DF4E89"/>
    <w:rsid w:val="00E001CB"/>
    <w:rsid w:val="00E00AC4"/>
    <w:rsid w:val="00E1245C"/>
    <w:rsid w:val="00E1748F"/>
    <w:rsid w:val="00E32A6F"/>
    <w:rsid w:val="00E36353"/>
    <w:rsid w:val="00E36560"/>
    <w:rsid w:val="00E40B61"/>
    <w:rsid w:val="00E40E1E"/>
    <w:rsid w:val="00E44686"/>
    <w:rsid w:val="00E45301"/>
    <w:rsid w:val="00E501B2"/>
    <w:rsid w:val="00E503EA"/>
    <w:rsid w:val="00E55901"/>
    <w:rsid w:val="00E60B22"/>
    <w:rsid w:val="00E641A2"/>
    <w:rsid w:val="00E73E38"/>
    <w:rsid w:val="00E90DEA"/>
    <w:rsid w:val="00E9102B"/>
    <w:rsid w:val="00E97457"/>
    <w:rsid w:val="00EA1C0D"/>
    <w:rsid w:val="00EC11D6"/>
    <w:rsid w:val="00EC49F9"/>
    <w:rsid w:val="00ED0804"/>
    <w:rsid w:val="00EE5380"/>
    <w:rsid w:val="00EE756D"/>
    <w:rsid w:val="00EF529C"/>
    <w:rsid w:val="00F1082B"/>
    <w:rsid w:val="00F263EE"/>
    <w:rsid w:val="00F37FBC"/>
    <w:rsid w:val="00F47C24"/>
    <w:rsid w:val="00F505CF"/>
    <w:rsid w:val="00F51F33"/>
    <w:rsid w:val="00F5477B"/>
    <w:rsid w:val="00F677C6"/>
    <w:rsid w:val="00F801E4"/>
    <w:rsid w:val="00F825CC"/>
    <w:rsid w:val="00F90339"/>
    <w:rsid w:val="00FA054E"/>
    <w:rsid w:val="00FA0FCA"/>
    <w:rsid w:val="00FA34EE"/>
    <w:rsid w:val="00FA40DE"/>
    <w:rsid w:val="00FA6875"/>
    <w:rsid w:val="00FB1057"/>
    <w:rsid w:val="00FC1DBA"/>
    <w:rsid w:val="00FC306A"/>
    <w:rsid w:val="00FC673B"/>
    <w:rsid w:val="00FD4D04"/>
    <w:rsid w:val="00FD7C81"/>
    <w:rsid w:val="00FE482C"/>
    <w:rsid w:val="00FE5FC0"/>
    <w:rsid w:val="00FF2534"/>
    <w:rsid w:val="00FF3FE7"/>
    <w:rsid w:val="00FF50F3"/>
    <w:rsid w:val="05707833"/>
    <w:rsid w:val="0B013740"/>
    <w:rsid w:val="0C8E41CC"/>
    <w:rsid w:val="1034579B"/>
    <w:rsid w:val="131E64DB"/>
    <w:rsid w:val="164F5778"/>
    <w:rsid w:val="1858101E"/>
    <w:rsid w:val="19901C0D"/>
    <w:rsid w:val="1B390467"/>
    <w:rsid w:val="267468F1"/>
    <w:rsid w:val="2A345019"/>
    <w:rsid w:val="308F4548"/>
    <w:rsid w:val="3718155C"/>
    <w:rsid w:val="3CC70F1A"/>
    <w:rsid w:val="3E05643E"/>
    <w:rsid w:val="4321442F"/>
    <w:rsid w:val="43BA0F10"/>
    <w:rsid w:val="54B75DE8"/>
    <w:rsid w:val="55D82204"/>
    <w:rsid w:val="57860A88"/>
    <w:rsid w:val="660A00A5"/>
    <w:rsid w:val="6B1B74EC"/>
    <w:rsid w:val="6B591A31"/>
    <w:rsid w:val="6C072874"/>
    <w:rsid w:val="6FE36BFC"/>
    <w:rsid w:val="751C255D"/>
    <w:rsid w:val="78270B42"/>
    <w:rsid w:val="7B5813D6"/>
    <w:rsid w:val="7B856E1B"/>
    <w:rsid w:val="7C440BAC"/>
    <w:rsid w:val="7ED116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B85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Body Text Indent 2" w:semiHidden="0"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semiHidden="0"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宋体" w:eastAsia="宋体" w:hAnsi="宋体" w:cs="宋体"/>
      <w:sz w:val="24"/>
      <w:szCs w:val="24"/>
      <w:lang w:val="zh-CN" w:bidi="zh-CN"/>
    </w:rPr>
  </w:style>
  <w:style w:type="paragraph" w:styleId="2">
    <w:name w:val="Body Text Indent 2"/>
    <w:basedOn w:val="a"/>
    <w:link w:val="2Char"/>
    <w:uiPriority w:val="99"/>
    <w:qFormat/>
    <w:pPr>
      <w:spacing w:after="120" w:line="480" w:lineRule="auto"/>
      <w:ind w:leftChars="200" w:left="420"/>
    </w:pPr>
    <w:rPr>
      <w:rFonts w:ascii="Times New Roman" w:eastAsia="宋体" w:hAnsi="Times New Roman" w:cs="Times New Roman"/>
      <w:szCs w:val="20"/>
    </w:rPr>
  </w:style>
  <w:style w:type="paragraph" w:styleId="a4">
    <w:name w:val="Balloon Text"/>
    <w:basedOn w:val="a"/>
    <w:link w:val="Char"/>
    <w:uiPriority w:val="99"/>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tabs>
        <w:tab w:val="center" w:pos="4153"/>
        <w:tab w:val="right" w:pos="8306"/>
      </w:tabs>
      <w:snapToGrid w:val="0"/>
      <w:jc w:val="center"/>
    </w:pPr>
    <w:rPr>
      <w:sz w:val="18"/>
      <w:szCs w:val="18"/>
    </w:rPr>
  </w:style>
  <w:style w:type="paragraph" w:styleId="a7">
    <w:name w:val="Normal (Web)"/>
    <w:basedOn w:val="a"/>
    <w:uiPriority w:val="99"/>
    <w:semiHidden/>
    <w:unhideWhenUsed/>
    <w:qFormat/>
    <w:rPr>
      <w:rFonts w:ascii="Times New Roman" w:hAnsi="Times New Roman" w:cs="Times New Roman"/>
      <w:sz w:val="24"/>
      <w:szCs w:val="24"/>
    </w:rPr>
  </w:style>
  <w:style w:type="character" w:styleId="a8">
    <w:name w:val="Hyperlink"/>
    <w:basedOn w:val="a0"/>
    <w:uiPriority w:val="99"/>
    <w:qFormat/>
    <w:rPr>
      <w:rFonts w:cs="Times New Roman"/>
      <w:color w:val="0000FF"/>
      <w:u w:val="single"/>
    </w:rPr>
  </w:style>
  <w:style w:type="paragraph" w:customStyle="1" w:styleId="10">
    <w:name w:val="列出段落1"/>
    <w:basedOn w:val="a"/>
    <w:qFormat/>
    <w:pPr>
      <w:ind w:firstLineChars="200" w:firstLine="420"/>
    </w:pPr>
  </w:style>
  <w:style w:type="paragraph" w:customStyle="1" w:styleId="Dev2">
    <w:name w:val="Dev2"/>
    <w:basedOn w:val="a"/>
    <w:link w:val="Dev2Char"/>
    <w:qFormat/>
    <w:pPr>
      <w:numPr>
        <w:numId w:val="1"/>
      </w:numPr>
      <w:spacing w:after="60" w:line="360" w:lineRule="auto"/>
    </w:pPr>
    <w:rPr>
      <w:rFonts w:ascii="Times New Roman" w:eastAsia="宋体" w:hAnsi="Times New Roman" w:cs="Times New Roman"/>
      <w:sz w:val="24"/>
      <w:szCs w:val="21"/>
      <w:lang w:val="zh-CN"/>
    </w:rPr>
  </w:style>
  <w:style w:type="character" w:customStyle="1" w:styleId="Dev2Char">
    <w:name w:val="Dev2 Char"/>
    <w:link w:val="Dev2"/>
    <w:qFormat/>
    <w:rPr>
      <w:rFonts w:ascii="Times New Roman" w:eastAsia="宋体" w:hAnsi="Times New Roman" w:cs="Times New Roman"/>
      <w:sz w:val="24"/>
      <w:szCs w:val="21"/>
      <w:lang w:val="zh-CN" w:eastAsia="zh-CN"/>
    </w:rPr>
  </w:style>
  <w:style w:type="character" w:customStyle="1" w:styleId="Char1">
    <w:name w:val="页眉 Char"/>
    <w:basedOn w:val="a0"/>
    <w:link w:val="a6"/>
    <w:uiPriority w:val="99"/>
    <w:qFormat/>
    <w:rPr>
      <w:kern w:val="2"/>
      <w:sz w:val="18"/>
      <w:szCs w:val="18"/>
    </w:rPr>
  </w:style>
  <w:style w:type="character" w:customStyle="1" w:styleId="Char0">
    <w:name w:val="页脚 Char"/>
    <w:basedOn w:val="a0"/>
    <w:link w:val="a5"/>
    <w:uiPriority w:val="99"/>
    <w:qFormat/>
    <w:rPr>
      <w:sz w:val="18"/>
      <w:szCs w:val="18"/>
    </w:rPr>
  </w:style>
  <w:style w:type="character" w:customStyle="1" w:styleId="2Char">
    <w:name w:val="正文文本缩进 2 Char"/>
    <w:basedOn w:val="a0"/>
    <w:link w:val="2"/>
    <w:uiPriority w:val="99"/>
    <w:qFormat/>
    <w:rPr>
      <w:rFonts w:ascii="Times New Roman" w:eastAsia="宋体" w:hAnsi="Times New Roman" w:cs="Times New Roman"/>
      <w:szCs w:val="20"/>
    </w:rPr>
  </w:style>
  <w:style w:type="paragraph" w:customStyle="1" w:styleId="ListParagraph1">
    <w:name w:val="List Paragraph1"/>
    <w:basedOn w:val="a"/>
    <w:uiPriority w:val="99"/>
    <w:qFormat/>
    <w:pPr>
      <w:ind w:firstLineChars="200" w:firstLine="200"/>
    </w:pPr>
    <w:rPr>
      <w:rFonts w:ascii="Calibri" w:eastAsia="宋体" w:hAnsi="Calibri" w:cs="Arial"/>
    </w:rPr>
  </w:style>
  <w:style w:type="paragraph" w:customStyle="1" w:styleId="11">
    <w:name w:val="列出段落11"/>
    <w:basedOn w:val="a"/>
    <w:qFormat/>
    <w:pPr>
      <w:ind w:firstLineChars="200" w:firstLine="420"/>
    </w:pPr>
    <w:rPr>
      <w:rFonts w:ascii="Times New Roman" w:eastAsia="宋体" w:hAnsi="Times New Roman" w:cs="Times New Roman"/>
      <w:szCs w:val="21"/>
    </w:rPr>
  </w:style>
  <w:style w:type="character" w:customStyle="1" w:styleId="Char">
    <w:name w:val="批注框文本 Char"/>
    <w:basedOn w:val="a0"/>
    <w:link w:val="a4"/>
    <w:uiPriority w:val="99"/>
    <w:semiHidden/>
    <w:qFormat/>
    <w:rPr>
      <w:sz w:val="18"/>
      <w:szCs w:val="18"/>
    </w:rPr>
  </w:style>
  <w:style w:type="paragraph" w:customStyle="1" w:styleId="a9">
    <w:name w:val="联系人"/>
    <w:basedOn w:val="a"/>
    <w:uiPriority w:val="5"/>
    <w:qFormat/>
    <w:pPr>
      <w:widowControl/>
      <w:spacing w:line="192" w:lineRule="auto"/>
      <w:ind w:left="357" w:right="357"/>
      <w:jc w:val="center"/>
    </w:pPr>
    <w:rPr>
      <w:rFonts w:eastAsia="Microsoft YaHei UI" w:cs="Times New Roman"/>
      <w:color w:val="1F497D"/>
      <w:kern w:val="0"/>
      <w:sz w:val="20"/>
      <w:szCs w:val="20"/>
    </w:rPr>
  </w:style>
  <w:style w:type="paragraph" w:styleId="aa">
    <w:name w:val="No Spacing"/>
    <w:link w:val="Char2"/>
    <w:uiPriority w:val="1"/>
    <w:qFormat/>
    <w:rPr>
      <w:sz w:val="22"/>
      <w:szCs w:val="22"/>
    </w:rPr>
  </w:style>
  <w:style w:type="character" w:customStyle="1" w:styleId="Char2">
    <w:name w:val="无间隔 Char"/>
    <w:basedOn w:val="a0"/>
    <w:link w:val="aa"/>
    <w:uiPriority w:val="1"/>
    <w:qFormat/>
    <w:rPr>
      <w:sz w:val="22"/>
      <w:szCs w:val="22"/>
    </w:rPr>
  </w:style>
  <w:style w:type="character" w:styleId="ab">
    <w:name w:val="Placeholder Text"/>
    <w:basedOn w:val="a0"/>
    <w:uiPriority w:val="99"/>
    <w:semiHidden/>
    <w:qFormat/>
    <w:rPr>
      <w:color w:val="808080"/>
    </w:rPr>
  </w:style>
  <w:style w:type="character" w:customStyle="1" w:styleId="12">
    <w:name w:val="未处理的提及1"/>
    <w:basedOn w:val="a0"/>
    <w:uiPriority w:val="99"/>
    <w:semiHidden/>
    <w:unhideWhenUsed/>
    <w:qFormat/>
    <w:rPr>
      <w:color w:val="605E5C"/>
      <w:shd w:val="clear" w:color="auto" w:fill="E1DFDD"/>
    </w:rPr>
  </w:style>
  <w:style w:type="paragraph" w:styleId="ac">
    <w:name w:val="List Paragraph"/>
    <w:basedOn w:val="a"/>
    <w:uiPriority w:val="99"/>
    <w:qFormat/>
    <w:pPr>
      <w:ind w:firstLineChars="200" w:firstLine="420"/>
    </w:pPr>
  </w:style>
  <w:style w:type="paragraph" w:customStyle="1" w:styleId="TableParagraph">
    <w:name w:val="Table Paragraph"/>
    <w:basedOn w:val="a"/>
    <w:uiPriority w:val="1"/>
    <w:qFormat/>
    <w:pPr>
      <w:autoSpaceDE w:val="0"/>
      <w:autoSpaceDN w:val="0"/>
      <w:adjustRightInd w:val="0"/>
      <w:jc w:val="left"/>
    </w:pPr>
    <w:rPr>
      <w:rFonts w:ascii="宋体" w:eastAsia="宋体" w:hAnsi="Times New Roman" w:cs="宋体"/>
      <w:kern w:val="0"/>
      <w:sz w:val="24"/>
      <w:szCs w:val="24"/>
    </w:rPr>
  </w:style>
  <w:style w:type="paragraph" w:customStyle="1" w:styleId="ad">
    <w:name w:val="欣思博正文"/>
    <w:basedOn w:val="a7"/>
    <w:qFormat/>
    <w:pPr>
      <w:widowControl/>
      <w:spacing w:before="100" w:beforeAutospacing="1" w:after="100" w:line="360" w:lineRule="auto"/>
      <w:ind w:firstLineChars="200" w:firstLine="1121"/>
    </w:pPr>
    <w:rPr>
      <w:rFonts w:ascii="宋体" w:eastAsia="华文楷体" w:hAnsi="宋体" w:cs="宋体"/>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Body Text Indent 2" w:semiHidden="0"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semiHidden="0"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宋体" w:eastAsia="宋体" w:hAnsi="宋体" w:cs="宋体"/>
      <w:sz w:val="24"/>
      <w:szCs w:val="24"/>
      <w:lang w:val="zh-CN" w:bidi="zh-CN"/>
    </w:rPr>
  </w:style>
  <w:style w:type="paragraph" w:styleId="2">
    <w:name w:val="Body Text Indent 2"/>
    <w:basedOn w:val="a"/>
    <w:link w:val="2Char"/>
    <w:uiPriority w:val="99"/>
    <w:qFormat/>
    <w:pPr>
      <w:spacing w:after="120" w:line="480" w:lineRule="auto"/>
      <w:ind w:leftChars="200" w:left="420"/>
    </w:pPr>
    <w:rPr>
      <w:rFonts w:ascii="Times New Roman" w:eastAsia="宋体" w:hAnsi="Times New Roman" w:cs="Times New Roman"/>
      <w:szCs w:val="20"/>
    </w:rPr>
  </w:style>
  <w:style w:type="paragraph" w:styleId="a4">
    <w:name w:val="Balloon Text"/>
    <w:basedOn w:val="a"/>
    <w:link w:val="Char"/>
    <w:uiPriority w:val="99"/>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tabs>
        <w:tab w:val="center" w:pos="4153"/>
        <w:tab w:val="right" w:pos="8306"/>
      </w:tabs>
      <w:snapToGrid w:val="0"/>
      <w:jc w:val="center"/>
    </w:pPr>
    <w:rPr>
      <w:sz w:val="18"/>
      <w:szCs w:val="18"/>
    </w:rPr>
  </w:style>
  <w:style w:type="paragraph" w:styleId="a7">
    <w:name w:val="Normal (Web)"/>
    <w:basedOn w:val="a"/>
    <w:uiPriority w:val="99"/>
    <w:semiHidden/>
    <w:unhideWhenUsed/>
    <w:qFormat/>
    <w:rPr>
      <w:rFonts w:ascii="Times New Roman" w:hAnsi="Times New Roman" w:cs="Times New Roman"/>
      <w:sz w:val="24"/>
      <w:szCs w:val="24"/>
    </w:rPr>
  </w:style>
  <w:style w:type="character" w:styleId="a8">
    <w:name w:val="Hyperlink"/>
    <w:basedOn w:val="a0"/>
    <w:uiPriority w:val="99"/>
    <w:qFormat/>
    <w:rPr>
      <w:rFonts w:cs="Times New Roman"/>
      <w:color w:val="0000FF"/>
      <w:u w:val="single"/>
    </w:rPr>
  </w:style>
  <w:style w:type="paragraph" w:customStyle="1" w:styleId="10">
    <w:name w:val="列出段落1"/>
    <w:basedOn w:val="a"/>
    <w:qFormat/>
    <w:pPr>
      <w:ind w:firstLineChars="200" w:firstLine="420"/>
    </w:pPr>
  </w:style>
  <w:style w:type="paragraph" w:customStyle="1" w:styleId="Dev2">
    <w:name w:val="Dev2"/>
    <w:basedOn w:val="a"/>
    <w:link w:val="Dev2Char"/>
    <w:qFormat/>
    <w:pPr>
      <w:numPr>
        <w:numId w:val="1"/>
      </w:numPr>
      <w:spacing w:after="60" w:line="360" w:lineRule="auto"/>
    </w:pPr>
    <w:rPr>
      <w:rFonts w:ascii="Times New Roman" w:eastAsia="宋体" w:hAnsi="Times New Roman" w:cs="Times New Roman"/>
      <w:sz w:val="24"/>
      <w:szCs w:val="21"/>
      <w:lang w:val="zh-CN"/>
    </w:rPr>
  </w:style>
  <w:style w:type="character" w:customStyle="1" w:styleId="Dev2Char">
    <w:name w:val="Dev2 Char"/>
    <w:link w:val="Dev2"/>
    <w:qFormat/>
    <w:rPr>
      <w:rFonts w:ascii="Times New Roman" w:eastAsia="宋体" w:hAnsi="Times New Roman" w:cs="Times New Roman"/>
      <w:sz w:val="24"/>
      <w:szCs w:val="21"/>
      <w:lang w:val="zh-CN" w:eastAsia="zh-CN"/>
    </w:rPr>
  </w:style>
  <w:style w:type="character" w:customStyle="1" w:styleId="Char1">
    <w:name w:val="页眉 Char"/>
    <w:basedOn w:val="a0"/>
    <w:link w:val="a6"/>
    <w:uiPriority w:val="99"/>
    <w:qFormat/>
    <w:rPr>
      <w:kern w:val="2"/>
      <w:sz w:val="18"/>
      <w:szCs w:val="18"/>
    </w:rPr>
  </w:style>
  <w:style w:type="character" w:customStyle="1" w:styleId="Char0">
    <w:name w:val="页脚 Char"/>
    <w:basedOn w:val="a0"/>
    <w:link w:val="a5"/>
    <w:uiPriority w:val="99"/>
    <w:qFormat/>
    <w:rPr>
      <w:sz w:val="18"/>
      <w:szCs w:val="18"/>
    </w:rPr>
  </w:style>
  <w:style w:type="character" w:customStyle="1" w:styleId="2Char">
    <w:name w:val="正文文本缩进 2 Char"/>
    <w:basedOn w:val="a0"/>
    <w:link w:val="2"/>
    <w:uiPriority w:val="99"/>
    <w:qFormat/>
    <w:rPr>
      <w:rFonts w:ascii="Times New Roman" w:eastAsia="宋体" w:hAnsi="Times New Roman" w:cs="Times New Roman"/>
      <w:szCs w:val="20"/>
    </w:rPr>
  </w:style>
  <w:style w:type="paragraph" w:customStyle="1" w:styleId="ListParagraph1">
    <w:name w:val="List Paragraph1"/>
    <w:basedOn w:val="a"/>
    <w:uiPriority w:val="99"/>
    <w:qFormat/>
    <w:pPr>
      <w:ind w:firstLineChars="200" w:firstLine="200"/>
    </w:pPr>
    <w:rPr>
      <w:rFonts w:ascii="Calibri" w:eastAsia="宋体" w:hAnsi="Calibri" w:cs="Arial"/>
    </w:rPr>
  </w:style>
  <w:style w:type="paragraph" w:customStyle="1" w:styleId="11">
    <w:name w:val="列出段落11"/>
    <w:basedOn w:val="a"/>
    <w:qFormat/>
    <w:pPr>
      <w:ind w:firstLineChars="200" w:firstLine="420"/>
    </w:pPr>
    <w:rPr>
      <w:rFonts w:ascii="Times New Roman" w:eastAsia="宋体" w:hAnsi="Times New Roman" w:cs="Times New Roman"/>
      <w:szCs w:val="21"/>
    </w:rPr>
  </w:style>
  <w:style w:type="character" w:customStyle="1" w:styleId="Char">
    <w:name w:val="批注框文本 Char"/>
    <w:basedOn w:val="a0"/>
    <w:link w:val="a4"/>
    <w:uiPriority w:val="99"/>
    <w:semiHidden/>
    <w:qFormat/>
    <w:rPr>
      <w:sz w:val="18"/>
      <w:szCs w:val="18"/>
    </w:rPr>
  </w:style>
  <w:style w:type="paragraph" w:customStyle="1" w:styleId="a9">
    <w:name w:val="联系人"/>
    <w:basedOn w:val="a"/>
    <w:uiPriority w:val="5"/>
    <w:qFormat/>
    <w:pPr>
      <w:widowControl/>
      <w:spacing w:line="192" w:lineRule="auto"/>
      <w:ind w:left="357" w:right="357"/>
      <w:jc w:val="center"/>
    </w:pPr>
    <w:rPr>
      <w:rFonts w:eastAsia="Microsoft YaHei UI" w:cs="Times New Roman"/>
      <w:color w:val="1F497D"/>
      <w:kern w:val="0"/>
      <w:sz w:val="20"/>
      <w:szCs w:val="20"/>
    </w:rPr>
  </w:style>
  <w:style w:type="paragraph" w:styleId="aa">
    <w:name w:val="No Spacing"/>
    <w:link w:val="Char2"/>
    <w:uiPriority w:val="1"/>
    <w:qFormat/>
    <w:rPr>
      <w:sz w:val="22"/>
      <w:szCs w:val="22"/>
    </w:rPr>
  </w:style>
  <w:style w:type="character" w:customStyle="1" w:styleId="Char2">
    <w:name w:val="无间隔 Char"/>
    <w:basedOn w:val="a0"/>
    <w:link w:val="aa"/>
    <w:uiPriority w:val="1"/>
    <w:qFormat/>
    <w:rPr>
      <w:sz w:val="22"/>
      <w:szCs w:val="22"/>
    </w:rPr>
  </w:style>
  <w:style w:type="character" w:styleId="ab">
    <w:name w:val="Placeholder Text"/>
    <w:basedOn w:val="a0"/>
    <w:uiPriority w:val="99"/>
    <w:semiHidden/>
    <w:qFormat/>
    <w:rPr>
      <w:color w:val="808080"/>
    </w:rPr>
  </w:style>
  <w:style w:type="character" w:customStyle="1" w:styleId="12">
    <w:name w:val="未处理的提及1"/>
    <w:basedOn w:val="a0"/>
    <w:uiPriority w:val="99"/>
    <w:semiHidden/>
    <w:unhideWhenUsed/>
    <w:qFormat/>
    <w:rPr>
      <w:color w:val="605E5C"/>
      <w:shd w:val="clear" w:color="auto" w:fill="E1DFDD"/>
    </w:rPr>
  </w:style>
  <w:style w:type="paragraph" w:styleId="ac">
    <w:name w:val="List Paragraph"/>
    <w:basedOn w:val="a"/>
    <w:uiPriority w:val="99"/>
    <w:qFormat/>
    <w:pPr>
      <w:ind w:firstLineChars="200" w:firstLine="420"/>
    </w:pPr>
  </w:style>
  <w:style w:type="paragraph" w:customStyle="1" w:styleId="TableParagraph">
    <w:name w:val="Table Paragraph"/>
    <w:basedOn w:val="a"/>
    <w:uiPriority w:val="1"/>
    <w:qFormat/>
    <w:pPr>
      <w:autoSpaceDE w:val="0"/>
      <w:autoSpaceDN w:val="0"/>
      <w:adjustRightInd w:val="0"/>
      <w:jc w:val="left"/>
    </w:pPr>
    <w:rPr>
      <w:rFonts w:ascii="宋体" w:eastAsia="宋体" w:hAnsi="Times New Roman" w:cs="宋体"/>
      <w:kern w:val="0"/>
      <w:sz w:val="24"/>
      <w:szCs w:val="24"/>
    </w:rPr>
  </w:style>
  <w:style w:type="paragraph" w:customStyle="1" w:styleId="ad">
    <w:name w:val="欣思博正文"/>
    <w:basedOn w:val="a7"/>
    <w:qFormat/>
    <w:pPr>
      <w:widowControl/>
      <w:spacing w:before="100" w:beforeAutospacing="1" w:after="100" w:line="360" w:lineRule="auto"/>
      <w:ind w:firstLineChars="200" w:firstLine="1121"/>
    </w:pPr>
    <w:rPr>
      <w:rFonts w:ascii="宋体" w:eastAsia="华文楷体" w:hAnsi="宋体" w:cs="宋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1C378A-8AF9-4668-A0A0-8E483D842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656</Words>
  <Characters>3743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9</cp:revision>
  <cp:lastPrinted>2020-06-09T23:58:00Z</cp:lastPrinted>
  <dcterms:created xsi:type="dcterms:W3CDTF">2021-11-18T11:04:00Z</dcterms:created>
  <dcterms:modified xsi:type="dcterms:W3CDTF">2021-12-10T01:41:00Z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FA28201D3BF940D09B45F591621FCCA6</vt:lpwstr>
  </property>
</Properties>
</file>