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200"/>
        <w:jc w:val="left"/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1000" w:lineRule="exact"/>
        <w:ind w:firstLine="840" w:firstLineChars="400"/>
        <w:textAlignment w:val="auto"/>
        <w:rPr>
          <w:rFonts w:hint="eastAsia" w:ascii="思源黑体 CN Bold" w:hAnsi="思源黑体 CN Bold" w:eastAsia="思源黑体 CN Bold" w:cs="思源黑体 CN Bold"/>
          <w:b/>
          <w:bCs/>
          <w:color w:val="595959"/>
          <w:sz w:val="36"/>
          <w:szCs w:val="40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34925</wp:posOffset>
                </wp:positionV>
                <wp:extent cx="2602865" cy="563245"/>
                <wp:effectExtent l="6350" t="0" r="19685" b="762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2865" cy="563245"/>
                          <a:chOff x="2497" y="1664"/>
                          <a:chExt cx="4099" cy="887"/>
                        </a:xfrm>
                      </wpg:grpSpPr>
                      <wps:wsp>
                        <wps:cNvPr id="21" name="圆角矩形 21"/>
                        <wps:cNvSpPr/>
                        <wps:spPr>
                          <a:xfrm>
                            <a:off x="2497" y="1867"/>
                            <a:ext cx="4099" cy="68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color w:val="auto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eastAsia="zh-CN"/>
                                </w:rPr>
                                <w:t>领导力与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2750" y="1664"/>
                            <a:ext cx="3724" cy="8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595959" w:themeColor="text1" w:themeTint="A6"/>
                                  <w:sz w:val="34"/>
                                  <w:szCs w:val="3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595959" w:themeColor="text1" w:themeTint="A6"/>
                                  <w:sz w:val="34"/>
                                  <w:szCs w:val="3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营销管理</w:t>
                              </w: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595959" w:themeColor="text1" w:themeTint="A6"/>
                                  <w:sz w:val="34"/>
                                  <w:szCs w:val="3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学习系列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.7pt;margin-top:2.75pt;height:44.35pt;width:204.95pt;z-index:251667456;mso-width-relative:page;mso-height-relative:page;" coordorigin="2497,1664" coordsize="4099,887" o:gfxdata="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">
                <o:lock v:ext="edit" aspectratio="f"/>
                <v:roundrect id="_x0000_s1026" o:spid="_x0000_s1026" o:spt="2" style="position:absolute;left:2497;top:1867;height:683;width:4099;v-text-anchor:middle;" filled="f" stroked="t" coordsize="21600,21600" arcsize="0.5" o:gfxdata="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Gy2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808080 [162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color w:val="auto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eastAsia="zh-CN"/>
                          </w:rPr>
                          <w:t>领导力与</w:t>
                        </w:r>
                      </w:p>
                    </w:txbxContent>
                  </v:textbox>
                </v:roundrect>
                <v:shape id="_x0000_s1026" o:spid="_x0000_s1026" o:spt="202" type="#_x0000_t202" style="position:absolute;left:2750;top:1664;height:887;width:3724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思源黑体 CN Bold" w:hAnsi="思源黑体 CN Bold" w:eastAsia="思源黑体 CN Bold" w:cs="思源黑体 CN Bold"/>
                            <w:color w:val="595959" w:themeColor="text1" w:themeTint="A6"/>
                            <w:sz w:val="34"/>
                            <w:szCs w:val="34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595959" w:themeColor="text1" w:themeTint="A6"/>
                            <w:sz w:val="34"/>
                            <w:szCs w:val="3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营销管理</w:t>
                        </w: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595959" w:themeColor="text1" w:themeTint="A6"/>
                            <w:sz w:val="34"/>
                            <w:szCs w:val="34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学习系列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ind w:left="420" w:leftChars="200"/>
        <w:jc w:val="left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45720</wp:posOffset>
                </wp:positionV>
                <wp:extent cx="7040880" cy="31464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3146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12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C00000"/>
                                <w:w w:val="66"/>
                                <w:sz w:val="72"/>
                                <w:szCs w:val="72"/>
                                <w:lang w:bidi="ar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C00000"/>
                                <w:w w:val="80"/>
                                <w:sz w:val="58"/>
                                <w:szCs w:val="58"/>
                                <w:lang w:bidi="ar"/>
                              </w:rPr>
                              <w:t>增长思维训战营：源自增长黑客理论，引爆营收增长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C00000"/>
                                <w:w w:val="66"/>
                                <w:sz w:val="72"/>
                                <w:szCs w:val="72"/>
                                <w:lang w:bidi="ar"/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8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8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w w:val="7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主 讲：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w w:val="100"/>
                                <w:sz w:val="40"/>
                                <w:szCs w:val="40"/>
                              </w:rPr>
                              <w:t>阿里巴巴零售通增长讲师、混沌大学创新教练  曾楠</w:t>
                            </w:r>
                          </w:p>
                          <w:p>
                            <w:pPr>
                              <w:spacing w:line="312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面授时长：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天       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课程费用：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4800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元/人 </w:t>
                            </w:r>
                          </w:p>
                          <w:p>
                            <w:pPr>
                              <w:spacing w:line="360" w:lineRule="auto"/>
                              <w:ind w:left="1101" w:hanging="1101" w:hangingChars="500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eastAsia="zh-Hans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课程对象：营销副总/总监、市场经理、营销人员、市场研究人员等。新媒体营销团队负责人，一线运营人员。运营总监/经理/主管及运营团队执行人员。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overflowPunct w:val="0"/>
                              <w:spacing w:line="500" w:lineRule="exact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15pt;margin-top:3.6pt;height:247.75pt;width:554.4pt;z-index:251659264;mso-width-relative:page;mso-height-relative:page;" fillcolor="#FFFFFF" filled="t" stroked="f" coordsize="21600,21600" o:gfxdata="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I4jOs2AAAAAkBAAAPAAAAAAAAAAEAIAAAACIAAABkcnMv&#10;ZG93bnJldi54bWxQSwECFAAUAAAACACHTuJAxeXwWjwCAABqBAAADgAAAAAAAAABACAAAAAnAQAA&#10;ZHJzL2Uyb0RvYy54bWxQSwUGAAAAAAYABgBZAQAA1QUAAAAA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12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C00000"/>
                          <w:w w:val="66"/>
                          <w:sz w:val="72"/>
                          <w:szCs w:val="72"/>
                          <w:lang w:bidi="ar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C00000"/>
                          <w:w w:val="80"/>
                          <w:sz w:val="58"/>
                          <w:szCs w:val="58"/>
                          <w:lang w:bidi="ar"/>
                        </w:rPr>
                        <w:t>增长思维训战营：源自增长黑客理论，引爆营收增长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C00000"/>
                          <w:w w:val="66"/>
                          <w:sz w:val="72"/>
                          <w:szCs w:val="72"/>
                          <w:lang w:bidi="ar"/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8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8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w w:val="75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sz w:val="40"/>
                          <w:szCs w:val="40"/>
                        </w:rPr>
                        <w:t>主 讲：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w w:val="100"/>
                          <w:sz w:val="40"/>
                          <w:szCs w:val="40"/>
                        </w:rPr>
                        <w:t>阿里巴巴零售通增长讲师、混沌大学创新教练  曾楠</w:t>
                      </w:r>
                    </w:p>
                    <w:p>
                      <w:pPr>
                        <w:spacing w:line="312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面授时长：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天       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课程费用：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4800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元/人 </w:t>
                      </w:r>
                    </w:p>
                    <w:p>
                      <w:pPr>
                        <w:spacing w:line="360" w:lineRule="auto"/>
                        <w:ind w:left="1101" w:hanging="1101" w:hangingChars="500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eastAsia="zh-Hans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课程对象：营销副总/总监、市场经理、营销人员、市场研究人员等。新媒体营销团队负责人，一线运营人员。运营总监/经理/主管及运营团队执行人员。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overflowPunct w:val="0"/>
                        <w:spacing w:line="500" w:lineRule="exact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ind w:left="420" w:leftChars="200"/>
        <w:jc w:val="left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182245</wp:posOffset>
                </wp:positionV>
                <wp:extent cx="6740525" cy="44704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16045" y="4523740"/>
                          <a:ext cx="6740525" cy="44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思源黑体 CN Regular" w:hAnsi="思源黑体 CN Regular" w:eastAsia="思源黑体 CN Regular" w:cs="思源黑体 CN Regular"/>
                                <w:w w:val="90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w w:val="90"/>
                              </w:rPr>
                              <w:t>——进入平安、阿里巴巴等千家头部企业验证打磨，紧贴实战需求的增长实操方法论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25pt;margin-top:14.35pt;height:35.2pt;width:530.75pt;z-index:251672576;mso-width-relative:page;mso-height-relative:page;" filled="f" stroked="f" coordsize="21600,21600" o:gfxdata="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D+hGs2gAAAAkBAAAPAAAAAAAAAAEA&#10;IAAAACIAAABkcnMvZG93bnJldi54bWxQSwECFAAUAAAACACHTuJASq6x0kYCAAB0BAAADgAAAAAA&#10;AAABACAAAAAp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思源黑体 CN Regular" w:hAnsi="思源黑体 CN Regular" w:eastAsia="思源黑体 CN Regular" w:cs="思源黑体 CN Regular"/>
                          <w:w w:val="90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w w:val="90"/>
                        </w:rPr>
                        <w:t>——进入平安、阿里巴巴等千家头部企业验证打磨，紧贴实战需求的增长实操方法论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420" w:leftChars="200"/>
        <w:jc w:val="left"/>
      </w:pPr>
    </w:p>
    <w:p>
      <w:pPr>
        <w:widowControl/>
        <w:jc w:val="left"/>
      </w:pPr>
      <w:r>
        <w:rPr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5077460</wp:posOffset>
            </wp:positionH>
            <wp:positionV relativeFrom="page">
              <wp:posOffset>5634355</wp:posOffset>
            </wp:positionV>
            <wp:extent cx="2099310" cy="2094230"/>
            <wp:effectExtent l="0" t="0" r="15240" b="1270"/>
            <wp:wrapNone/>
            <wp:docPr id="86" name="图片 86" descr="5260d4fc097df3c4b734730559efd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 descr="5260d4fc097df3c4b734730559efdc1"/>
                    <pic:cNvPicPr>
                      <a:picLocks noChangeAspect="1"/>
                    </pic:cNvPicPr>
                  </pic:nvPicPr>
                  <pic:blipFill>
                    <a:blip r:embed="rId6"/>
                    <a:srcRect r="2452" b="2664"/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5696585</wp:posOffset>
                </wp:positionH>
                <wp:positionV relativeFrom="paragraph">
                  <wp:posOffset>5329555</wp:posOffset>
                </wp:positionV>
                <wp:extent cx="945515" cy="379730"/>
                <wp:effectExtent l="0" t="0" r="0" b="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思源黑体 CN Bold" w:hAnsi="思源黑体 CN Bold" w:eastAsia="思源黑体 CN Bold" w:cs="思源黑体 CN Bold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lang w:eastAsia="zh-CN"/>
                              </w:rPr>
                              <w:t>增长八卦图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8.55pt;margin-top:419.65pt;height:29.9pt;width:74.45pt;z-index:251674624;mso-width-relative:page;mso-height-relative:page;" filled="f" stroked="f" coordsize="21600,21600" o:gfxdata="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y3d0n3AAAAAwBAAAPAAAAAAAAAAEAIAAAACIA&#10;AABkcnMvZG93bnJldi54bWxQSwECFAAUAAAACACHTuJAr7awYj4CAABn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思源黑体 CN Bold" w:hAnsi="思源黑体 CN Bold" w:eastAsia="思源黑体 CN Bold" w:cs="思源黑体 CN Bold"/>
                          <w:lang w:eastAsia="zh-CN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lang w:eastAsia="zh-CN"/>
                        </w:rPr>
                        <w:t>增长八卦图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2491105</wp:posOffset>
                </wp:positionV>
                <wp:extent cx="1447800" cy="356870"/>
                <wp:effectExtent l="0" t="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356870"/>
                          <a:chOff x="12498" y="8328"/>
                          <a:chExt cx="2280" cy="562"/>
                        </a:xfrm>
                      </wpg:grpSpPr>
                      <pic:pic xmlns:pic="http://schemas.openxmlformats.org/drawingml/2006/picture">
                        <pic:nvPicPr>
                          <pic:cNvPr id="29" name="图片 29" descr="未标题-1-0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498" y="8525"/>
                            <a:ext cx="294" cy="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8"/>
                        <wps:cNvSpPr txBox="1"/>
                        <wps:spPr>
                          <a:xfrm>
                            <a:off x="12826" y="8328"/>
                            <a:ext cx="1953" cy="5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460" w:lineRule="exact"/>
                                <w:jc w:val="left"/>
                                <w:rPr>
                                  <w:rFonts w:hint="default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  <w:t>课程收获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.7pt;margin-top:196.15pt;height:28.1pt;width:114pt;z-index:251668480;mso-width-relative:page;mso-height-relative:page;" coordorigin="12498,8328" coordsize="2280,562" o:gfxdata="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">
                <o:lock v:ext="edit" aspectratio="f"/>
                <v:shape id="_x0000_s1026" o:spid="_x0000_s1026" o:spt="75" alt="未标题-1-01" type="#_x0000_t75" style="position:absolute;left:12498;top:8525;height:220;width:294;" filled="f" o:preferrelative="t" stroked="f" coordsize="21600,21600" o:gfxdata="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QZ1q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202" type="#_x0000_t202" style="position:absolute;left:12826;top:8328;height:563;width:1953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jc w:val="left"/>
                          <w:rPr>
                            <w:rFonts w:hint="default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  <w:t>课程收获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5666105</wp:posOffset>
                </wp:positionV>
                <wp:extent cx="1448435" cy="348615"/>
                <wp:effectExtent l="0" t="0" r="0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435" cy="348615"/>
                          <a:chOff x="12498" y="8292"/>
                          <a:chExt cx="2281" cy="563"/>
                        </a:xfrm>
                      </wpg:grpSpPr>
                      <pic:pic xmlns:pic="http://schemas.openxmlformats.org/drawingml/2006/picture">
                        <pic:nvPicPr>
                          <pic:cNvPr id="24" name="图片 29" descr="未标题-1-0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498" y="8525"/>
                            <a:ext cx="294" cy="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文本框 8"/>
                        <wps:cNvSpPr txBox="1"/>
                        <wps:spPr>
                          <a:xfrm>
                            <a:off x="12826" y="8292"/>
                            <a:ext cx="1953" cy="5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460" w:lineRule="exact"/>
                                <w:jc w:val="left"/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  <w:t>课程特色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460" w:lineRule="exact"/>
                                <w:jc w:val="left"/>
                                <w:rPr>
                                  <w:rFonts w:hint="default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.8pt;margin-top:446.15pt;height:27.45pt;width:114.05pt;z-index:251669504;mso-width-relative:page;mso-height-relative:page;" coordorigin="12498,8292" coordsize="2281,563" o:gfxdata="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">
                <o:lock v:ext="edit" aspectratio="f"/>
                <v:shape id="图片 29" o:spid="_x0000_s1026" o:spt="75" alt="未标题-1-01" type="#_x0000_t75" style="position:absolute;left:12498;top:8525;height:220;width:294;" filled="f" o:preferrelative="t" stroked="f" coordsize="21600,21600" o:gfxdata="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wfaN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文本框 8" o:spid="_x0000_s1026" o:spt="202" type="#_x0000_t202" style="position:absolute;left:12826;top:8292;height:563;width:1953;" filled="f" stroked="f" coordsize="21600,21600" o:gfxdata="UEsDBAoAAAAAAIdO4kAAAAAAAAAAAAAAAAAEAAAAZHJzL1BLAwQUAAAACACHTuJAFT8gpb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qS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8gp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jc w:val="left"/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  <w:t>课程特色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jc w:val="left"/>
                          <w:rPr>
                            <w:rFonts w:hint="default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2844800</wp:posOffset>
                </wp:positionV>
                <wp:extent cx="6854190" cy="471614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190" cy="471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企业收益：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baseline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/>
                                <w:sz w:val="21"/>
                                <w:szCs w:val="21"/>
                              </w:rPr>
                              <w:t>在流量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难以获取的时机，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/>
                                <w:sz w:val="21"/>
                                <w:szCs w:val="21"/>
                              </w:rPr>
                              <w:t>找到增长的新抓手，降低获客成本；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baseline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2、系统化引入增长思维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/>
                                <w:sz w:val="21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以增长新思路，解决企业面临的增长困境；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baseline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/>
                                <w:sz w:val="21"/>
                                <w:szCs w:val="21"/>
                              </w:rPr>
                              <w:t>培养优秀营销人才，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让企业员工更快速掌握增长方法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1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岗位收益：</w:t>
                            </w:r>
                          </w:p>
                          <w:p>
                            <w:pPr>
                              <w:pStyle w:val="1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1、厘清增长重点与难点，从零开始系统性构建增长路径；</w:t>
                            </w:r>
                          </w:p>
                          <w:p>
                            <w:pPr>
                              <w:pStyle w:val="1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2、搭建8步客户运营流程，可反复应用于企业各业务线；</w:t>
                            </w:r>
                          </w:p>
                          <w:p>
                            <w:pPr>
                              <w:pStyle w:val="1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3、掌握各种获客和增长工具，低成本拉新并提升转化率；</w:t>
                            </w:r>
                          </w:p>
                          <w:p>
                            <w:pPr>
                              <w:pStyle w:val="1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4、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Hans" w:bidi="ar-SA"/>
                              </w:rPr>
                              <w:t>构建1套内部增长运转流程，让团队持续产生创新招数</w:t>
                            </w:r>
                          </w:p>
                          <w:p>
                            <w:pPr>
                              <w:pStyle w:val="1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5、带走1个30天增长计划，紧贴自身业务立即落地执行。</w:t>
                            </w:r>
                          </w:p>
                          <w:p>
                            <w:pPr>
                              <w:pStyle w:val="1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spacing w:line="340" w:lineRule="exact"/>
                              <w:ind w:leftChars="0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spacing w:line="340" w:lineRule="exact"/>
                              <w:ind w:leftChars="0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pStyle w:val="1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spacing w:line="340" w:lineRule="exact"/>
                              <w:ind w:leftChars="0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1、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0"/>
                                <w:szCs w:val="20"/>
                                <w:lang w:val="en-US" w:eastAsia="zh-Hans" w:bidi="ar-SA"/>
                              </w:rPr>
                              <w:t>多维度学习方式：5天线上学习，提供完备学习资料包，结营后可反复回顾；2天线下实战演练，实战工具带回企业即学即用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；</w:t>
                            </w:r>
                          </w:p>
                          <w:p>
                            <w:pPr>
                              <w:pStyle w:val="1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spacing w:line="340" w:lineRule="exact"/>
                              <w:ind w:leftChars="0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2、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0"/>
                                <w:szCs w:val="20"/>
                                <w:lang w:val="en-US" w:eastAsia="zh-Hans" w:bidi="ar-SA"/>
                              </w:rPr>
                              <w:t>沉浸式训战结合：实战场景演练，模拟实际增长运行机制，从零开始构建完整增长路径。0基础入营，带30天落地方案出营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；</w:t>
                            </w:r>
                          </w:p>
                          <w:p>
                            <w:pPr>
                              <w:pStyle w:val="1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spacing w:line="34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思源黑体 CN Regular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3、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0"/>
                                <w:szCs w:val="20"/>
                                <w:lang w:val="en-US" w:eastAsia="zh-Hans" w:bidi="ar-SA"/>
                              </w:rPr>
                              <w:t>针对性深度陪练：教练入组辅导，团队共练，随堂产生大量增长实验，以训练营价格达到内训价值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；</w:t>
                            </w:r>
                          </w:p>
                          <w:p>
                            <w:pPr>
                              <w:pStyle w:val="1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spacing w:line="340" w:lineRule="exact"/>
                              <w:ind w:leftChars="0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0"/>
                                <w:szCs w:val="20"/>
                                <w:lang w:val="en-US" w:eastAsia="zh-Hans" w:bidi="ar-SA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4、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0"/>
                                <w:szCs w:val="20"/>
                                <w:lang w:val="en-US" w:eastAsia="zh-Hans" w:bidi="ar-SA"/>
                              </w:rPr>
                              <w:t>跨行业增长共建：每桌甄选一个行业，精英同学跨界思维碰撞，结营建立增长联盟，深度链接同学资源。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55pt;margin-top:224pt;height:371.35pt;width:539.7pt;z-index:251666432;mso-width-relative:page;mso-height-relative:page;" filled="f" stroked="f" coordsize="21600,21600" o:gfxdata="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EjXle2wAAAAwBAAAPAAAAAAAAAAEAIAAAACIAAABk&#10;cnMvZG93bnJldi54bWxQSwECFAAUAAAACACHTuJAPo8CKzwCAABn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1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企业收益：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baseline"/>
                        <w:rPr>
                          <w:rFonts w:hint="eastAsia" w:ascii="思源黑体 CN Regular" w:hAnsi="思源黑体 CN Regular" w:eastAsia="思源黑体 CN Regular" w:cs="思源黑体 CN Regular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000000"/>
                          <w:sz w:val="21"/>
                          <w:szCs w:val="21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000000"/>
                          <w:sz w:val="21"/>
                          <w:szCs w:val="21"/>
                        </w:rPr>
                        <w:t>在流量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000000"/>
                          <w:sz w:val="21"/>
                          <w:szCs w:val="21"/>
                          <w:lang w:eastAsia="zh-CN"/>
                        </w:rPr>
                        <w:t>难以获取的时机，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000000"/>
                          <w:sz w:val="21"/>
                          <w:szCs w:val="21"/>
                        </w:rPr>
                        <w:t>找到增长的新抓手，降低获客成本；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baseline"/>
                        <w:rPr>
                          <w:rFonts w:hint="eastAsia" w:ascii="思源黑体 CN Regular" w:hAnsi="思源黑体 CN Regular" w:eastAsia="思源黑体 CN Regular" w:cs="思源黑体 CN Regular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000000"/>
                          <w:sz w:val="21"/>
                          <w:szCs w:val="21"/>
                          <w:lang w:val="en-US" w:eastAsia="zh-CN"/>
                        </w:rPr>
                        <w:t>2、系统化引入增长思维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000000"/>
                          <w:sz w:val="21"/>
                          <w:szCs w:val="21"/>
                        </w:rPr>
                        <w:t>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000000"/>
                          <w:sz w:val="21"/>
                          <w:szCs w:val="21"/>
                          <w:lang w:eastAsia="zh-CN"/>
                        </w:rPr>
                        <w:t>以增长新思路，解决企业面临的增长困境；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baseline"/>
                        <w:rPr>
                          <w:rFonts w:hint="eastAsia" w:ascii="思源黑体 CN Regular" w:hAnsi="思源黑体 CN Regular" w:eastAsia="思源黑体 CN Regular" w:cs="思源黑体 CN Regular"/>
                          <w:color w:val="00000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000000"/>
                          <w:sz w:val="21"/>
                          <w:szCs w:val="21"/>
                          <w:lang w:val="en-US" w:eastAsia="zh-CN"/>
                        </w:rPr>
                        <w:t>3、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000000"/>
                          <w:sz w:val="21"/>
                          <w:szCs w:val="21"/>
                        </w:rPr>
                        <w:t>培养优秀营销人才，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000000"/>
                          <w:sz w:val="21"/>
                          <w:szCs w:val="21"/>
                          <w:lang w:val="en-US" w:eastAsia="zh-CN"/>
                        </w:rPr>
                        <w:t>让企业员工更快速掌握增长方法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000000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1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岗位收益：</w:t>
                      </w:r>
                    </w:p>
                    <w:p>
                      <w:pPr>
                        <w:pStyle w:val="1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1、厘清增长重点与难点，从零开始系统性构建增长路径；</w:t>
                      </w:r>
                    </w:p>
                    <w:p>
                      <w:pPr>
                        <w:pStyle w:val="1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2、搭建8步客户运营流程，可反复应用于企业各业务线；</w:t>
                      </w:r>
                    </w:p>
                    <w:p>
                      <w:pPr>
                        <w:pStyle w:val="1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3、掌握各种获客和增长工具，低成本拉新并提升转化率；</w:t>
                      </w:r>
                    </w:p>
                    <w:p>
                      <w:pPr>
                        <w:pStyle w:val="1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4、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Hans" w:bidi="ar-SA"/>
                        </w:rPr>
                        <w:t>构建1套内部增长运转流程，让团队持续产生创新招数</w:t>
                      </w:r>
                    </w:p>
                    <w:p>
                      <w:pPr>
                        <w:pStyle w:val="1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5、带走1个30天增长计划，紧贴自身业务立即落地执行。</w:t>
                      </w:r>
                    </w:p>
                    <w:p>
                      <w:pPr>
                        <w:pStyle w:val="1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spacing w:line="340" w:lineRule="exact"/>
                        <w:ind w:leftChars="0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0"/>
                          <w:szCs w:val="20"/>
                          <w:lang w:val="en-US" w:eastAsia="zh-CN" w:bidi="ar-SA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0070C0"/>
                          <w:szCs w:val="21"/>
                        </w:rPr>
                      </w:pPr>
                    </w:p>
                    <w:p>
                      <w:pPr>
                        <w:pStyle w:val="1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spacing w:line="340" w:lineRule="exact"/>
                        <w:ind w:leftChars="0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0"/>
                          <w:szCs w:val="20"/>
                          <w:lang w:val="en-US" w:eastAsia="zh-CN" w:bidi="ar-SA"/>
                        </w:rPr>
                      </w:pPr>
                    </w:p>
                    <w:p>
                      <w:pPr>
                        <w:pStyle w:val="1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spacing w:line="340" w:lineRule="exact"/>
                        <w:ind w:leftChars="0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0"/>
                          <w:szCs w:val="20"/>
                          <w:lang w:val="en-US" w:eastAsia="zh-CN" w:bidi="ar-SA"/>
                        </w:rPr>
                        <w:t>1、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0"/>
                          <w:szCs w:val="20"/>
                          <w:lang w:val="en-US" w:eastAsia="zh-Hans" w:bidi="ar-SA"/>
                        </w:rPr>
                        <w:t>多维度学习方式：5天线上学习，提供完备学习资料包，结营后可反复回顾；2天线下实战演练，实战工具带回企业即学即用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0"/>
                          <w:szCs w:val="20"/>
                          <w:lang w:val="en-US" w:eastAsia="zh-CN" w:bidi="ar-SA"/>
                        </w:rPr>
                        <w:t>；</w:t>
                      </w:r>
                    </w:p>
                    <w:p>
                      <w:pPr>
                        <w:pStyle w:val="1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spacing w:line="340" w:lineRule="exact"/>
                        <w:ind w:leftChars="0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0"/>
                          <w:szCs w:val="20"/>
                          <w:lang w:val="en-US" w:eastAsia="zh-CN" w:bidi="ar-SA"/>
                        </w:rPr>
                        <w:t>2、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0"/>
                          <w:szCs w:val="20"/>
                          <w:lang w:val="en-US" w:eastAsia="zh-Hans" w:bidi="ar-SA"/>
                        </w:rPr>
                        <w:t>沉浸式训战结合：实战场景演练，模拟实际增长运行机制，从零开始构建完整增长路径。0基础入营，带30天落地方案出营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0"/>
                          <w:szCs w:val="20"/>
                          <w:lang w:val="en-US" w:eastAsia="zh-CN" w:bidi="ar-SA"/>
                        </w:rPr>
                        <w:t>；</w:t>
                      </w:r>
                    </w:p>
                    <w:p>
                      <w:pPr>
                        <w:pStyle w:val="1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spacing w:line="340" w:lineRule="exact"/>
                        <w:ind w:leftChars="0"/>
                        <w:textAlignment w:val="auto"/>
                        <w:rPr>
                          <w:rFonts w:hint="eastAsia" w:ascii="微软雅黑" w:hAnsi="微软雅黑" w:eastAsia="思源黑体 CN Regular" w:cs="微软雅黑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0"/>
                          <w:szCs w:val="20"/>
                          <w:lang w:val="en-US" w:eastAsia="zh-CN" w:bidi="ar-SA"/>
                        </w:rPr>
                        <w:t>3、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0"/>
                          <w:szCs w:val="20"/>
                          <w:lang w:val="en-US" w:eastAsia="zh-Hans" w:bidi="ar-SA"/>
                        </w:rPr>
                        <w:t>针对性深度陪练：教练入组辅导，团队共练，随堂产生大量增长实验，以训练营价格达到内训价值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0"/>
                          <w:szCs w:val="20"/>
                          <w:lang w:val="en-US" w:eastAsia="zh-CN" w:bidi="ar-SA"/>
                        </w:rPr>
                        <w:t>；</w:t>
                      </w:r>
                    </w:p>
                    <w:p>
                      <w:pPr>
                        <w:pStyle w:val="1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spacing w:line="340" w:lineRule="exact"/>
                        <w:ind w:leftChars="0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0"/>
                          <w:szCs w:val="20"/>
                          <w:lang w:val="en-US" w:eastAsia="zh-Hans" w:bidi="ar-SA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0"/>
                          <w:szCs w:val="20"/>
                          <w:lang w:val="en-US" w:eastAsia="zh-CN" w:bidi="ar-SA"/>
                        </w:rPr>
                        <w:t>4、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0"/>
                          <w:szCs w:val="20"/>
                          <w:lang w:val="en-US" w:eastAsia="zh-Hans" w:bidi="ar-SA"/>
                        </w:rPr>
                        <w:t>跨行业增长共建：每桌甄选一个行业，精英同学跨界思维碰撞，结营建立增长联盟，深度链接同学资源。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176530</wp:posOffset>
                </wp:positionV>
                <wp:extent cx="2333625" cy="44450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17420" y="852170"/>
                          <a:ext cx="2333625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思源黑体 CN Bold" w:hAnsi="思源黑体 CN Bold" w:eastAsia="思源黑体 CN Bold" w:cs="思源黑体 CN Bold"/>
                                <w:color w:val="C0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C00000"/>
                                <w:sz w:val="32"/>
                                <w:szCs w:val="36"/>
                                <w:lang w:eastAsia="zh-Hans"/>
                              </w:rPr>
                              <w:t>线上5天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C00000"/>
                                <w:sz w:val="32"/>
                                <w:szCs w:val="36"/>
                                <w:lang w:val="en-US" w:eastAsia="zh-CN"/>
                              </w:rPr>
                              <w:t>20节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C00000"/>
                                <w:sz w:val="32"/>
                                <w:szCs w:val="36"/>
                                <w:lang w:eastAsia="zh-Hans"/>
                              </w:rPr>
                              <w:t>视频课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pt;margin-top:13.9pt;height:35pt;width:183.75pt;z-index:251677696;mso-width-relative:page;mso-height-relative:page;" filled="f" stroked="f" coordsize="21600,21600" o:gfxdata="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5Hk+INoAAAAJAQAADwAAAAAAAAAB&#10;ACAAAAAiAAAAZHJzL2Rvd25yZXYueG1sUEsBAhQAFAAAAAgAh07iQGiJtiZHAgAAcwQAAA4AAAAA&#10;AAAAAQAgAAAAKQ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思源黑体 CN Bold" w:hAnsi="思源黑体 CN Bold" w:eastAsia="思源黑体 CN Bold" w:cs="思源黑体 CN Bold"/>
                          <w:color w:val="C00000"/>
                          <w:sz w:val="32"/>
                          <w:szCs w:val="36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C00000"/>
                          <w:sz w:val="32"/>
                          <w:szCs w:val="36"/>
                          <w:lang w:eastAsia="zh-Hans"/>
                        </w:rPr>
                        <w:t>线上5天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C00000"/>
                          <w:sz w:val="32"/>
                          <w:szCs w:val="36"/>
                          <w:lang w:val="en-US" w:eastAsia="zh-CN"/>
                        </w:rPr>
                        <w:t>20节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C00000"/>
                          <w:sz w:val="32"/>
                          <w:szCs w:val="36"/>
                          <w:lang w:eastAsia="zh-Hans"/>
                        </w:rPr>
                        <w:t>视频课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66675</wp:posOffset>
                </wp:positionV>
                <wp:extent cx="2106930" cy="686435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930" cy="686435"/>
                          <a:chOff x="4603" y="35635"/>
                          <a:chExt cx="3318" cy="1081"/>
                        </a:xfrm>
                      </wpg:grpSpPr>
                      <pic:pic xmlns:pic="http://schemas.openxmlformats.org/drawingml/2006/picture">
                        <pic:nvPicPr>
                          <pic:cNvPr id="3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645" y="35836"/>
                            <a:ext cx="3154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33" name="文本框 3"/>
                        <wps:cNvSpPr txBox="1"/>
                        <wps:spPr>
                          <a:xfrm>
                            <a:off x="4603" y="35635"/>
                            <a:ext cx="968" cy="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4" name="文本框 6"/>
                        <wps:cNvSpPr txBox="1"/>
                        <wps:spPr>
                          <a:xfrm>
                            <a:off x="5607" y="35642"/>
                            <a:ext cx="2314" cy="1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线上学习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15pt;margin-top:5.25pt;height:54.05pt;width:165.9pt;z-index:251676672;mso-width-relative:page;mso-height-relative:page;" coordorigin="4603,35635" coordsize="3318,1081" o:gfxdata="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">
                <o:lock v:ext="edit" aspectratio="f"/>
                <v:shape id="Picture 4" o:spid="_x0000_s1026" o:spt="75" type="#_x0000_t75" style="position:absolute;left:4645;top:35836;height:723;width:3154;" filled="f" o:preferrelative="t" stroked="f" coordsize="21600,21600" o:gfxdata="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BM4/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shape id="文本框 3" o:spid="_x0000_s1026" o:spt="202" type="#_x0000_t202" style="position:absolute;left:4603;top:35635;height:842;width:968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01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5607;top:35642;height:1075;width:2314;" filled="f" stroked="f" coordsize="21600,21600" o:gfxdata="UEsDBAoAAAAAAIdO4kAAAAAAAAAAAAAAAAAEAAAAZHJzL1BLAwQUAAAACACHTuJA/6oT47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WDI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6oT4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线上学习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       </w:t>
      </w:r>
    </w:p>
    <w:p>
      <w:pPr>
        <w:ind w:left="420" w:leftChars="200"/>
        <w:jc w:val="left"/>
        <w:sectPr>
          <w:headerReference r:id="rId3" w:type="default"/>
          <w:footerReference r:id="rId4" w:type="default"/>
          <w:pgSz w:w="11906" w:h="16838"/>
          <w:pgMar w:top="227" w:right="312" w:bottom="238" w:left="227" w:header="794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10"/>
        <w:tblpPr w:leftFromText="180" w:rightFromText="180" w:vertAnchor="page" w:horzAnchor="page" w:tblpX="1862" w:tblpY="237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600"/>
        <w:gridCol w:w="5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eastAsia="zh-Hans"/>
              </w:rPr>
              <w:t>底层逻辑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eastAsia="zh-Hans"/>
              </w:rPr>
              <w:t>增长本质</w:t>
            </w:r>
          </w:p>
        </w:tc>
        <w:tc>
          <w:tcPr>
            <w:tcW w:w="527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  <w:t>增长思维：让交易更多更快发生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eastAsia="zh-Hans"/>
              </w:rPr>
              <w:t>基础概念</w:t>
            </w:r>
          </w:p>
        </w:tc>
        <w:tc>
          <w:tcPr>
            <w:tcW w:w="527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  <w:t>梳理用户旅程，降低交易成本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7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  <w:t>启动增长的两个前提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7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  <w:t>啊哈时刻：用户爽不爽，不是你说了算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eastAsia="zh-Hans"/>
              </w:rPr>
              <w:t>增长八卦模型</w:t>
            </w:r>
          </w:p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eastAsia="zh-Hans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  <w:t>认知</w:t>
            </w:r>
          </w:p>
        </w:tc>
        <w:tc>
          <w:tcPr>
            <w:tcW w:w="527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  <w:t>精准定位，让用户明确认知你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  <w:t>接触</w:t>
            </w:r>
          </w:p>
        </w:tc>
        <w:tc>
          <w:tcPr>
            <w:tcW w:w="527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  <w:t>裂变四要素：低成本批量获取用户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7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  <w:t>私域流量：把用户积累到自己手里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  <w:t>使用</w:t>
            </w:r>
          </w:p>
        </w:tc>
        <w:tc>
          <w:tcPr>
            <w:tcW w:w="527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  <w:t>行为三角：促成用户选择你的关键要素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7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  <w:t>7种增强用户动因的方法1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7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  <w:t>7种增强用户动因的方法2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  <w:t>首单</w:t>
            </w:r>
          </w:p>
        </w:tc>
        <w:tc>
          <w:tcPr>
            <w:tcW w:w="527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  <w:t>信任顾虑排除：成交是信任的递增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7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  <w:t>价格顾虑排除：如何让用户觉得不贵？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7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  <w:t>打折促销，怎么设置更吸引人？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  <w:t>复购</w:t>
            </w:r>
          </w:p>
        </w:tc>
        <w:tc>
          <w:tcPr>
            <w:tcW w:w="527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  <w:t>替换成本：让用户难以离开你的六个模型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7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  <w:t>淘宝88VIP，留住用户的增长利器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7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  <w:t>宜家的1元冰淇淋，为什么成为最高销量单品？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  <w:t>习惯</w:t>
            </w:r>
          </w:p>
        </w:tc>
        <w:tc>
          <w:tcPr>
            <w:tcW w:w="527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  <w:t>习惯回路：用户为什么养成习惯？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  <w:t>分享</w:t>
            </w:r>
          </w:p>
        </w:tc>
        <w:tc>
          <w:tcPr>
            <w:tcW w:w="527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  <w:t>分享场景：所有推荐，逃不出这几种理由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  <w:t>流失</w:t>
            </w:r>
          </w:p>
        </w:tc>
        <w:tc>
          <w:tcPr>
            <w:tcW w:w="527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  <w:t>损失厌恶：减缓用户流失的底层模型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eastAsia="zh-Hans"/>
              </w:rPr>
              <w:t>增长文化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eastAsia="zh-Hans"/>
              </w:rPr>
              <w:t>增长实验</w:t>
            </w:r>
          </w:p>
        </w:tc>
        <w:tc>
          <w:tcPr>
            <w:tcW w:w="527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</w:rPr>
              <w:t>让你的创意切实可行</w:t>
            </w:r>
          </w:p>
        </w:tc>
      </w:tr>
    </w:tbl>
    <w:p>
      <w:pPr>
        <w:ind w:left="420" w:leftChars="200"/>
        <w:jc w:val="left"/>
        <w:sectPr>
          <w:type w:val="continuous"/>
          <w:pgSz w:w="11906" w:h="16838"/>
          <w:pgMar w:top="227" w:right="312" w:bottom="238" w:left="227" w:header="794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420" w:leftChars="200"/>
        <w:jc w:val="left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21590</wp:posOffset>
                </wp:positionV>
                <wp:extent cx="2106930" cy="686435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930" cy="686435"/>
                          <a:chOff x="4603" y="35635"/>
                          <a:chExt cx="3318" cy="1081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645" y="35836"/>
                            <a:ext cx="3154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2" name="文本框 3"/>
                        <wps:cNvSpPr txBox="1"/>
                        <wps:spPr>
                          <a:xfrm>
                            <a:off x="4603" y="35635"/>
                            <a:ext cx="968" cy="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" name="文本框 6"/>
                        <wps:cNvSpPr txBox="1"/>
                        <wps:spPr>
                          <a:xfrm>
                            <a:off x="5607" y="35642"/>
                            <a:ext cx="2314" cy="1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线下大纲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45pt;margin-top:1.7pt;height:54.05pt;width:165.9pt;z-index:251661312;mso-width-relative:page;mso-height-relative:page;" coordorigin="4603,35635" coordsize="3318,1081" o:gfxdata="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">
                <o:lock v:ext="edit" aspectratio="f"/>
                <v:shape id="Picture 4" o:spid="_x0000_s1026" o:spt="75" type="#_x0000_t75" style="position:absolute;left:4645;top:35836;height:723;width:3154;" filled="f" o:preferrelative="t" stroked="f" coordsize="21600,21600" o:gfxdata="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YNq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shape id="文本框 3" o:spid="_x0000_s1026" o:spt="202" type="#_x0000_t202" style="position:absolute;left:4603;top:35635;height:842;width:968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02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5607;top:35642;height:1075;width:2314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线下大纲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jc w:val="left"/>
      </w:pPr>
    </w:p>
    <w:tbl>
      <w:tblPr>
        <w:tblStyle w:val="9"/>
        <w:tblpPr w:leftFromText="180" w:rightFromText="180" w:vertAnchor="page" w:horzAnchor="page" w:tblpX="876" w:tblpY="2316"/>
        <w:tblW w:w="10613" w:type="dxa"/>
        <w:tblInd w:w="0" w:type="dxa"/>
        <w:tblBorders>
          <w:top w:val="dashSmallGap" w:color="7F7F7F" w:themeColor="text1" w:themeTint="7F" w:sz="8" w:space="0"/>
          <w:left w:val="dashSmallGap" w:color="7F7F7F" w:themeColor="text1" w:themeTint="7F" w:sz="8" w:space="0"/>
          <w:bottom w:val="dashSmallGap" w:color="7F7F7F" w:themeColor="text1" w:themeTint="7F" w:sz="8" w:space="0"/>
          <w:right w:val="dashSmallGap" w:color="7F7F7F" w:themeColor="text1" w:themeTint="7F" w:sz="8" w:space="0"/>
          <w:insideH w:val="single" w:color="AEAAAA" w:sz="6" w:space="0"/>
          <w:insideV w:val="dashSmallGap" w:color="7F7F7F" w:themeColor="text1" w:themeTint="7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2"/>
        <w:gridCol w:w="243"/>
        <w:gridCol w:w="5458"/>
      </w:tblGrid>
      <w:tr>
        <w:tblPrEx>
          <w:tblBorders>
            <w:top w:val="dashSmallGap" w:color="7F7F7F" w:themeColor="text1" w:themeTint="7F" w:sz="8" w:space="0"/>
            <w:left w:val="dashSmallGap" w:color="7F7F7F" w:themeColor="text1" w:themeTint="7F" w:sz="8" w:space="0"/>
            <w:bottom w:val="dashSmallGap" w:color="7F7F7F" w:themeColor="text1" w:themeTint="7F" w:sz="8" w:space="0"/>
            <w:right w:val="dashSmallGap" w:color="7F7F7F" w:themeColor="text1" w:themeTint="7F" w:sz="8" w:space="0"/>
            <w:insideH w:val="single" w:color="AEAAAA" w:sz="6" w:space="0"/>
            <w:insideV w:val="dashSmallGap" w:color="7F7F7F" w:themeColor="text1" w:themeTint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2" w:hRule="atLeast"/>
        </w:trPr>
        <w:tc>
          <w:tcPr>
            <w:tcW w:w="49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模块一 增长的本质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1、增长黑客理论：风靡硅谷的新商业方法论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（1）AARRR模型：技术+营销驱动爆发式增长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案例拆解：Facebook从默默无闻到20亿用户的增长历程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（2）增长黑客理论应用于中国企业的局限性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2、增长八卦模型：数字化客户运营全流程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（1）增长的两个层次：增长战略 vs增长战术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（2）增长之前，必须找到产品的“啊哈时刻”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实战工具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：产品不可或缺性调查表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（3）增长实验机制：增长八卦在企业中落地机制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3、识别增长杠杆点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（1）北极星指标：指导长期增长的重要指标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实战工具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：北极星指标筛选模板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Bold" w:hAnsi="思源黑体 CN Bold" w:eastAsia="思源黑体 CN Bold" w:cs="思源黑体 CN Bold"/>
                <w:b/>
                <w:bCs/>
                <w:color w:val="C00000"/>
                <w:spacing w:val="11"/>
                <w:kern w:val="2"/>
                <w:sz w:val="20"/>
                <w:szCs w:val="20"/>
                <w:lang w:val="en-US" w:eastAsia="zh-CN" w:bidi="ar-SA"/>
              </w:rPr>
              <w:t>成果输出：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建立增长基本认知，掌握持续增长的两大关键点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模块二 用户旅程梳理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4、准确定义增长问题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（1） 交易成本：让交易困难的要素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案例拆解：海底捞如何消除交易成本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实战工具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：交易成本分类表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（2）用户旅程：梳理客户运营流程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案例拆解：汽车4S店、线上课程的用户旅程拆解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公共案例演练：拆解京东的用户旅程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实战演练：拆解自身业务的用户旅程，找到其中的交易成本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Bold" w:hAnsi="思源黑体 CN Bold" w:eastAsia="思源黑体 CN Bold" w:cs="思源黑体 CN Bold"/>
                <w:b/>
                <w:bCs/>
                <w:color w:val="C00000"/>
                <w:spacing w:val="11"/>
                <w:kern w:val="2"/>
                <w:sz w:val="20"/>
                <w:szCs w:val="20"/>
                <w:lang w:val="en-US" w:eastAsia="zh-CN" w:bidi="ar-SA"/>
              </w:rPr>
              <w:t>成果输出：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梳理客户运营流程，找到增长瓶颈的核心问题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3" w:type="dxa"/>
            <w:tcBorders>
              <w:tl2br w:val="nil"/>
              <w:tr2bl w:val="nil"/>
            </w:tcBorders>
            <w:noWrap w:val="0"/>
            <w:textDirection w:val="tbRlV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45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模块三 增长实战方法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5、增长八卦模型拆解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实战工具：增长实验5W1H描述模板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（1）接触环节：低成本高效获取客户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案例拆解：金融、零售、母婴、SaaS等行业裂变增长实验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实战演练：围绕自身业务，设计裂变增长实验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实战工具：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微信生态私域流量池运营手册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实战演练：围绕自身业务，产出私域流量池运营方案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（2）使用环节：让客户快速感受到产品价值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公共案例演练：拆解拼多多百亿红包案例中运用了哪些增长方法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实战对决：拼多多百亿红包案例PK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（3）首单环节：提升客户首单转化率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案例拆解：往期学员实战增长实验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实战演练：围绕自身业务，设计首单增长实验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（4）分享环节：让口碑产生盈利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行业共建：两两联盟，为对方小组设计分享增长实验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Bold" w:hAnsi="思源黑体 CN Bold" w:eastAsia="思源黑体 CN Bold" w:cs="思源黑体 CN Bold"/>
                <w:b/>
                <w:bCs/>
                <w:color w:val="C00000"/>
                <w:spacing w:val="11"/>
                <w:kern w:val="2"/>
                <w:sz w:val="20"/>
                <w:szCs w:val="20"/>
                <w:lang w:val="en-US" w:eastAsia="zh-CN" w:bidi="ar-SA"/>
              </w:rPr>
              <w:t>成果输出：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掌握客户运营的具体方法论，现场批量产生增长创意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模块四 增长文化建立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6、建立企业增长流程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（1）增长实验优先级排序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（2）增长例会与跨部门协作机制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（3）不同阶段的企业如何设立增长团队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实战工具：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增长负责人工作模板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Bold" w:hAnsi="思源黑体 CN Bold" w:eastAsia="思源黑体 CN Bold" w:cs="思源黑体 CN Bold"/>
                <w:b/>
                <w:bCs/>
                <w:color w:val="C00000"/>
                <w:spacing w:val="11"/>
                <w:kern w:val="2"/>
                <w:sz w:val="20"/>
                <w:szCs w:val="20"/>
                <w:lang w:val="en-US" w:eastAsia="zh-CN" w:bidi="ar-SA"/>
              </w:rPr>
              <w:t>成果输出：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掌握团队快速持续创新的流程机制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增长研习坊：生成本企业30天增长作战计划，授课导师点评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思源黑体 CN Bold" w:hAnsi="思源黑体 CN Bold" w:eastAsia="思源黑体 CN Bold" w:cs="思源黑体 CN Bold"/>
                <w:b/>
                <w:bCs/>
                <w:color w:val="C00000"/>
                <w:spacing w:val="11"/>
                <w:kern w:val="2"/>
                <w:sz w:val="20"/>
                <w:szCs w:val="20"/>
                <w:lang w:val="en-US" w:eastAsia="zh-CN" w:bidi="ar-SA"/>
              </w:rPr>
              <w:t>成果输出：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0"/>
                <w:szCs w:val="20"/>
                <w:lang w:val="en-US" w:eastAsia="zh-CN" w:bidi="ar-SA"/>
              </w:rPr>
              <w:t>带走一套针对企业自身业务的实战落地方案</w:t>
            </w:r>
          </w:p>
        </w:tc>
      </w:tr>
    </w:tbl>
    <w:p>
      <w:r>
        <w:br w:type="page"/>
      </w:r>
    </w:p>
    <w:p/>
    <w:p/>
    <w:p/>
    <w:p/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rFonts w:hint="eastAsia" w:ascii="微软雅黑" w:hAnsi="微软雅黑" w:eastAsia="微软雅黑"/>
          <w:b/>
          <w:color w:val="C0504D" w:themeColor="accent2"/>
          <w:sz w:val="28"/>
          <w14:textFill>
            <w14:solidFill>
              <w14:schemeClr w14:val="accent2"/>
            </w14:solidFill>
          </w14:textFill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90805</wp:posOffset>
            </wp:positionV>
            <wp:extent cx="1249045" cy="1448435"/>
            <wp:effectExtent l="0" t="0" r="8255" b="18415"/>
            <wp:wrapNone/>
            <wp:docPr id="5" name="图片 5" descr="商务照-世超P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商务照-世超P的"/>
                    <pic:cNvPicPr>
                      <a:picLocks noChangeAspect="1"/>
                    </pic:cNvPicPr>
                  </pic:nvPicPr>
                  <pic:blipFill>
                    <a:blip r:embed="rId9"/>
                    <a:srcRect l="20740" t="5712" r="15603" b="45206"/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4484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160020</wp:posOffset>
                </wp:positionV>
                <wp:extent cx="4570095" cy="140398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07005" y="2145665"/>
                          <a:ext cx="4570095" cy="140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w w:val="85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w w:val="100"/>
                                <w:sz w:val="30"/>
                                <w:szCs w:val="30"/>
                              </w:rPr>
                              <w:t>阿里巴巴零售通增长讲师、混沌大学创新教练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w w:val="85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思源黑体 CN Bold" w:hAnsi="思源黑体 CN Bold" w:eastAsia="思源黑体 CN Bold" w:cs="思源黑体 CN Bold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  <w:t>曾楠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4pt;margin-top:12.6pt;height:110.55pt;width:359.85pt;z-index:251665408;mso-width-relative:page;mso-height-relative:page;" filled="f" stroked="f" coordsize="21600,21600" o:gfxdata="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TqWba3AAAAAsBAAAPAAAAAAAA&#10;AAEAIAAAACIAAABkcnMvZG93bnJldi54bWxQSwECFAAUAAAACACHTuJAd6OUKUcCAABzBAAADgAA&#10;AAAAAAABACAAAAAr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w w:val="85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w w:val="100"/>
                          <w:sz w:val="30"/>
                          <w:szCs w:val="30"/>
                        </w:rPr>
                        <w:t>阿里巴巴零售通增长讲师、混沌大学创新教练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w w:val="85"/>
                          <w:sz w:val="30"/>
                          <w:szCs w:val="30"/>
                        </w:rPr>
                        <w:t xml:space="preserve">  </w:t>
                      </w:r>
                    </w:p>
                    <w:p>
                      <w:pP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 w:ascii="思源黑体 CN Bold" w:hAnsi="思源黑体 CN Bold" w:eastAsia="思源黑体 CN Bold" w:cs="思源黑体 CN Bold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  <w:t>曾楠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-1524000</wp:posOffset>
                </wp:positionV>
                <wp:extent cx="2106930" cy="686435"/>
                <wp:effectExtent l="0" t="0" r="0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930" cy="686435"/>
                          <a:chOff x="4603" y="35635"/>
                          <a:chExt cx="3318" cy="1081"/>
                        </a:xfrm>
                      </wpg:grpSpPr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645" y="35836"/>
                            <a:ext cx="3154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7" name="文本框 3"/>
                        <wps:cNvSpPr txBox="1"/>
                        <wps:spPr>
                          <a:xfrm>
                            <a:off x="4603" y="35635"/>
                            <a:ext cx="968" cy="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" name="文本框 6"/>
                        <wps:cNvSpPr txBox="1"/>
                        <wps:spPr>
                          <a:xfrm>
                            <a:off x="5607" y="35642"/>
                            <a:ext cx="2314" cy="1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专家介绍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45pt;margin-top:-120pt;height:54.05pt;width:165.9pt;z-index:251660288;mso-width-relative:page;mso-height-relative:page;" coordorigin="4603,35635" coordsize="3318,1081" o:gfxdata="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">
                <o:lock v:ext="edit" aspectratio="f"/>
                <v:shape id="Picture 4" o:spid="_x0000_s1026" o:spt="75" type="#_x0000_t75" style="position:absolute;left:4645;top:35836;height:723;width:3154;" filled="f" o:preferrelative="t" stroked="f" coordsize="21600,21600" o:gfxdata="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wrma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8" o:title=""/>
                  <o:lock v:ext="edit" aspectratio="t"/>
                </v:shape>
                <v:shape id="文本框 3" o:spid="_x0000_s1026" o:spt="202" type="#_x0000_t202" style="position:absolute;left:4603;top:35635;height:842;width:968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03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5607;top:35642;height:1075;width:2314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专家介绍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46990</wp:posOffset>
                </wp:positionV>
                <wp:extent cx="56007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33370" y="2334895"/>
                          <a:ext cx="5600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.85pt;margin-top:3.7pt;height:0pt;width:44.1pt;z-index:251670528;mso-width-relative:page;mso-height-relative:page;" filled="f" stroked="t" coordsize="21600,21600" o:gfxdata="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5f3OHtEAAAAHAQAA&#10;DwAAAAAAAAABACAAAAAiAAAAZHJzL2Rvd25yZXYueG1sUEsBAhQAFAAAAAgAh07iQDNpXVfnAQAA&#10;qAMAAA4AAAAAAAAAAQAgAAAAIAEAAGRycy9lMm9Eb2MueG1sUEsFBgAAAAAGAAYAWQEAAHkFAAAA&#10;AA==&#10;">
                <v:fill on="f" focussize="0,0"/>
                <v:stroke weight="2.25pt" color="#C0000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ge">
                  <wp:posOffset>3598545</wp:posOffset>
                </wp:positionV>
                <wp:extent cx="6377305" cy="0"/>
                <wp:effectExtent l="9525" t="9525" r="13970" b="952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straightConnector1">
                          <a:avLst/>
                        </a:prstGeom>
                        <a:noFill/>
                        <a:ln w="19050" cap="rnd" cmpd="sng">
                          <a:solidFill>
                            <a:srgbClr val="A5A5A5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.05pt;margin-top:283.35pt;height:0pt;width:502.15pt;mso-position-vertical-relative:page;z-index:251662336;mso-width-relative:page;mso-height-relative:page;" filled="f" stroked="t" coordsize="21600,21600" o:gfxdata="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bCYPHXAAAACwEAAA8AAAAAAAAA&#10;AQAgAAAAIgAAAGRycy9kb3ducmV2LnhtbFBLAQIUABQAAAAIAIdO4kCLCVjyEgIAAPADAAAOAAAA&#10;AAAAAAEAIAAAACYBAABkcnMvZTJvRG9jLnhtbFBLBQYAAAAABgAGAFkBAACqBQAAAAA=&#10;">
                <v:fill on="f" focussize="0,0"/>
                <v:stroke weight="1.5pt" color="#A5A5A5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ge">
                  <wp:posOffset>3658235</wp:posOffset>
                </wp:positionV>
                <wp:extent cx="4815205" cy="647636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205" cy="6476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2"/>
                                <w:lang w:bidi="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2"/>
                                <w:lang w:bidi="ar"/>
                              </w:rPr>
                              <w:t>实战经验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/>
                                <w:szCs w:val="22"/>
                                <w:lang w:eastAsia="zh-CN" w:bidi="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/>
                                <w:szCs w:val="22"/>
                                <w:lang w:eastAsia="zh-CN" w:bidi="ar"/>
                              </w:rPr>
                              <w:t>1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/>
                                <w:szCs w:val="22"/>
                                <w:lang w:val="en-US" w:eastAsia="zh-CN" w:bidi="ar"/>
                              </w:rPr>
                              <w:t>6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/>
                                <w:szCs w:val="22"/>
                                <w:lang w:eastAsia="zh-CN" w:bidi="ar"/>
                              </w:rPr>
                              <w:t>年增长领域、中央媒体、品牌营销经验。曾主导并操盘近200个增长实验，2年粉丝量增长近百万，营收5000万，用户规模与变现能力均为垂直领域头部大号；带领团队策划并开发小程序回赏，上线1天吸粉40万。为伊利、三星、国美等知名企业提供品牌与营销顾问服务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/>
                                <w:szCs w:val="22"/>
                                <w:lang w:eastAsia="zh-CN" w:bidi="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/>
                                <w:szCs w:val="22"/>
                                <w:lang w:eastAsia="zh-CN" w:bidi="ar"/>
                              </w:rPr>
                              <w:t>曾负责执笔《增长思维》一书，是国内开拓并实践增长理论的先行者，蝉联京东经管类书籍榜首。独家研发的增长八卦模型已成为业内通识基础模型之一；基于多年积淀的内容能力、实战经验与创新能力，萃取出快速开发实效性课程的“三级火箭”方法论，推出系列广受企业好评的产品矩阵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2"/>
                                <w:lang w:eastAsia="zh-CN" w:bidi="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2"/>
                                <w:lang w:eastAsia="zh-CN" w:bidi="ar"/>
                              </w:rPr>
                              <w:t>授课经验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/>
                                <w:szCs w:val="22"/>
                                <w:lang w:val="en-US" w:eastAsia="zh-CN" w:bidi="ar"/>
                              </w:rPr>
                              <w:t>主导开发增长实战课程，交付场次100+。截至目前已服务大中型企业超过300家，课程覆盖核心学员超过50000人。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2"/>
                                <w:lang w:val="en-US" w:eastAsia="zh-CN" w:bidi="ar"/>
                              </w:rPr>
                              <w:t>授课风格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思源黑体 CN Regular" w:hAnsi="思源黑体 CN Regular" w:eastAsia="思源黑体 CN Regular" w:cs="思源黑体 CN Regular"/>
                                <w:b w:val="0"/>
                                <w:bCs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b w:val="0"/>
                                <w:bCs/>
                                <w:szCs w:val="22"/>
                                <w:lang w:val="en-US" w:eastAsia="zh-CN" w:bidi="ar"/>
                              </w:rPr>
                              <w:t>结构清晰，重点突出，开发设计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/>
                                <w:szCs w:val="22"/>
                                <w:lang w:val="en-US" w:eastAsia="zh-CN" w:bidi="ar"/>
                              </w:rPr>
                              <w:t>出</w:t>
                            </w: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b w:val="0"/>
                                <w:bCs/>
                                <w:szCs w:val="22"/>
                                <w:lang w:val="en-US" w:eastAsia="zh-CN" w:bidi="ar"/>
                              </w:rPr>
                              <w:t>树形模型，既有对底层思维模型的系统解读，又有实操落地的具体指导，案例丰富有针对性，能极大提升学员自身增长“造血”能力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/>
                                <w:szCs w:val="22"/>
                                <w:lang w:val="en-US" w:eastAsia="zh-CN" w:bidi="ar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 w:val="0"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 w:val="0"/>
                                <w:szCs w:val="22"/>
                                <w:lang w:val="en-US" w:eastAsia="zh-CN" w:bidi="ar"/>
                              </w:rPr>
                              <w:t>服务客户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/>
                                <w:szCs w:val="22"/>
                                <w:lang w:val="en-US" w:eastAsia="zh-CN" w:bidi="ar"/>
                              </w:rPr>
                              <w:t>万科物业、阿里云、京东、钉钉、顺丰、唯品会、安利（中国）、唯品会、迈格森国际教育、墨迹天气、智通人才、唐硕、中国平安、孩子王、中国移动……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5pt;margin-top:288.05pt;height:509.95pt;width:379.15pt;mso-position-vertical-relative:page;z-index:251664384;mso-width-relative:page;mso-height-relative:page;" filled="f" stroked="f" coordsize="21600,21600" o:gfxdata="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J/4Z9oAAAANAQAADwAAAAAAAAABACAAAAAiAAAA&#10;ZHJzL2Rvd25yZXYueG1sUEsBAhQAFAAAAAgAh07iQAOIhuPMAQAAggMAAA4AAAAAAAAAAQAgAAAA&#10;KQEAAGRycy9lMm9Eb2MueG1sUEsFBgAAAAAGAAYAWQEAAG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2"/>
                          <w:lang w:bidi="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2"/>
                          <w:lang w:bidi="ar"/>
                        </w:rPr>
                        <w:t>实战经验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/>
                          <w:szCs w:val="22"/>
                          <w:lang w:eastAsia="zh-CN" w:bidi="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/>
                          <w:szCs w:val="22"/>
                          <w:lang w:eastAsia="zh-CN" w:bidi="ar"/>
                        </w:rPr>
                        <w:t>1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/>
                          <w:szCs w:val="22"/>
                          <w:lang w:val="en-US" w:eastAsia="zh-CN" w:bidi="ar"/>
                        </w:rPr>
                        <w:t>6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/>
                          <w:szCs w:val="22"/>
                          <w:lang w:eastAsia="zh-CN" w:bidi="ar"/>
                        </w:rPr>
                        <w:t>年增长领域、中央媒体、品牌营销经验。曾主导并操盘近200个增长实验，2年粉丝量增长近百万，营收5000万，用户规模与变现能力均为垂直领域头部大号；带领团队策划并开发小程序回赏，上线1天吸粉40万。为伊利、三星、国美等知名企业提供品牌与营销顾问服务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/>
                          <w:szCs w:val="22"/>
                          <w:lang w:eastAsia="zh-CN" w:bidi="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/>
                          <w:szCs w:val="22"/>
                          <w:lang w:eastAsia="zh-CN" w:bidi="ar"/>
                        </w:rPr>
                        <w:t>曾负责执笔《增长思维》一书，是国内开拓并实践增长理论的先行者，蝉联京东经管类书籍榜首。独家研发的增长八卦模型已成为业内通识基础模型之一；基于多年积淀的内容能力、实战经验与创新能力，萃取出快速开发实效性课程的“三级火箭”方法论，推出系列广受企业好评的产品矩阵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2"/>
                          <w:lang w:eastAsia="zh-CN" w:bidi="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2"/>
                          <w:lang w:eastAsia="zh-CN" w:bidi="ar"/>
                        </w:rPr>
                        <w:t>授课经验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/>
                          <w:szCs w:val="22"/>
                          <w:lang w:val="en-US" w:eastAsia="zh-CN" w:bidi="ar"/>
                        </w:rPr>
                        <w:t>主导开发增长实战课程，交付场次100+。截至目前已服务大中型企业超过300家，课程覆盖核心学员超过50000人。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2"/>
                          <w:lang w:val="en-US" w:eastAsia="zh-CN" w:bidi="ar"/>
                        </w:rPr>
                        <w:t>授课风格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思源黑体 CN Regular" w:hAnsi="思源黑体 CN Regular" w:eastAsia="思源黑体 CN Regular" w:cs="思源黑体 CN Regular"/>
                          <w:b w:val="0"/>
                          <w:bCs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b w:val="0"/>
                          <w:bCs/>
                          <w:szCs w:val="22"/>
                          <w:lang w:val="en-US" w:eastAsia="zh-CN" w:bidi="ar"/>
                        </w:rPr>
                        <w:t>结构清晰，重点突出，开发设计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/>
                          <w:szCs w:val="22"/>
                          <w:lang w:val="en-US" w:eastAsia="zh-CN" w:bidi="ar"/>
                        </w:rPr>
                        <w:t>出</w:t>
                      </w: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b w:val="0"/>
                          <w:bCs/>
                          <w:szCs w:val="22"/>
                          <w:lang w:val="en-US" w:eastAsia="zh-CN" w:bidi="ar"/>
                        </w:rPr>
                        <w:t>树形模型，既有对底层思维模型的系统解读，又有实操落地的具体指导，案例丰富有针对性，能极大提升学员自身增长“造血”能力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/>
                          <w:szCs w:val="22"/>
                          <w:lang w:val="en-US" w:eastAsia="zh-CN" w:bidi="ar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 w:val="0"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 w:val="0"/>
                          <w:szCs w:val="22"/>
                          <w:lang w:val="en-US" w:eastAsia="zh-CN" w:bidi="ar"/>
                        </w:rPr>
                        <w:t>服务客户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/>
                          <w:szCs w:val="22"/>
                          <w:lang w:val="en-US" w:eastAsia="zh-CN" w:bidi="ar"/>
                        </w:rPr>
                        <w:t>万科物业、阿里云、京东、钉钉、顺丰、唯品会、安利（中国）、唯品会、迈格森国际教育、墨迹天气、智通人才、唐硕、中国平安、孩子王、中国移动……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ge">
                  <wp:posOffset>3621405</wp:posOffset>
                </wp:positionV>
                <wp:extent cx="5080" cy="6194425"/>
                <wp:effectExtent l="9525" t="0" r="23495" b="2540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6194425"/>
                        </a:xfrm>
                        <a:prstGeom prst="line">
                          <a:avLst/>
                        </a:prstGeom>
                        <a:noFill/>
                        <a:ln w="19050" cap="rnd" cmpd="sng">
                          <a:solidFill>
                            <a:srgbClr val="C0C0C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7.55pt;margin-top:285.15pt;height:487.75pt;width:0.4pt;mso-position-vertical-relative:page;z-index:251663360;mso-width-relative:page;mso-height-relative:page;" filled="f" stroked="t" coordsize="21600,21600" o:gfxdata="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fEARR2AAAAAwBAAAPAAAAAAAAAAEAIAAAACIAAABkcnMv&#10;ZG93bnJldi54bWxQSwECFAAUAAAACACHTuJATnom3wMCAADfAwAADgAAAAAAAAABACAAAAAnAQAA&#10;ZHJzL2Uyb0RvYy54bWxQSwUGAAAAAAYABgBZAQAAnAUAAAAA&#10;">
                <v:fill on="f" focussize="0,0"/>
                <v:stroke weight="1.5pt" color="#C0C0C0" joinstyle="round" dashstyle="1 1" endcap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114300</wp:posOffset>
            </wp:positionV>
            <wp:extent cx="1962150" cy="1962150"/>
            <wp:effectExtent l="0" t="0" r="0" b="0"/>
            <wp:wrapNone/>
            <wp:docPr id="1073741829" name="officeArt object" descr="Macintosh HD:Users:znwsdy:Desktop:阅客网络:增长思维:写书:出版社:封面设计及推广文案:WechatIMG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 descr="Macintosh HD:Users:znwsdy:Desktop:阅客网络:增长思维:写书:出版社:封面设计及推广文案:WechatIMG46.jpe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wordWrap w:val="0"/>
        <w:ind w:left="420" w:leftChars="200"/>
        <w:jc w:val="right"/>
      </w:pPr>
      <w:r>
        <w:rPr>
          <w:rFonts w:hint="eastAsia"/>
        </w:rPr>
        <w:t xml:space="preserve">                                                                            </w:t>
      </w:r>
    </w:p>
    <w:p>
      <w:pPr>
        <w:widowControl/>
        <w:ind w:left="1260" w:leftChars="600"/>
        <w:jc w:val="left"/>
      </w:pPr>
    </w:p>
    <w:p>
      <w:pPr>
        <w:ind w:left="420" w:leftChars="200"/>
        <w:jc w:val="left"/>
      </w:pPr>
    </w:p>
    <w:p>
      <w:pPr>
        <w:jc w:val="left"/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</w:p>
    <w:sectPr>
      <w:pgSz w:w="11906" w:h="16838"/>
      <w:pgMar w:top="227" w:right="312" w:bottom="238" w:left="227" w:header="794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-132080</wp:posOffset>
          </wp:positionH>
          <wp:positionV relativeFrom="page">
            <wp:posOffset>10171430</wp:posOffset>
          </wp:positionV>
          <wp:extent cx="7563485" cy="518160"/>
          <wp:effectExtent l="0" t="0" r="18415" b="15240"/>
          <wp:wrapNone/>
          <wp:docPr id="36" name="图片 36" descr="工学合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图片 36" descr="工学合一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-502285</wp:posOffset>
          </wp:positionV>
          <wp:extent cx="7575550" cy="583565"/>
          <wp:effectExtent l="0" t="0" r="6350" b="6985"/>
          <wp:wrapNone/>
          <wp:docPr id="37" name="图片 37" descr="C:\Users\Administrator\Desktop\邀请函标准\邀请函模板\页头.jpg页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图片 37" descr="C:\Users\Administrator\Desktop\邀请函标准\邀请函模板\页头.jpg页头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555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0E72A3"/>
    <w:multiLevelType w:val="multilevel"/>
    <w:tmpl w:val="060E72A3"/>
    <w:lvl w:ilvl="0" w:tentative="0">
      <w:start w:val="1"/>
      <w:numFmt w:val="bullet"/>
      <w:pStyle w:val="17"/>
      <w:lvlText w:val=""/>
      <w:lvlJc w:val="left"/>
      <w:pPr>
        <w:tabs>
          <w:tab w:val="left" w:pos="480"/>
        </w:tabs>
        <w:ind w:left="480" w:hanging="480"/>
      </w:pPr>
      <w:rPr>
        <w:rFonts w:hint="default" w:ascii="Wingdings 3" w:hAnsi="Wingdings 3"/>
        <w:sz w:val="20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7F"/>
    <w:rsid w:val="00021BC9"/>
    <w:rsid w:val="00046721"/>
    <w:rsid w:val="00051EC8"/>
    <w:rsid w:val="00066313"/>
    <w:rsid w:val="0007633D"/>
    <w:rsid w:val="000777B0"/>
    <w:rsid w:val="00094B01"/>
    <w:rsid w:val="000A7793"/>
    <w:rsid w:val="000C2BAD"/>
    <w:rsid w:val="00101B6B"/>
    <w:rsid w:val="0011607A"/>
    <w:rsid w:val="00125D1E"/>
    <w:rsid w:val="00135E4E"/>
    <w:rsid w:val="00141257"/>
    <w:rsid w:val="00145F6E"/>
    <w:rsid w:val="00182C91"/>
    <w:rsid w:val="00187F17"/>
    <w:rsid w:val="001A7295"/>
    <w:rsid w:val="001B0CFE"/>
    <w:rsid w:val="001D40D5"/>
    <w:rsid w:val="001E2592"/>
    <w:rsid w:val="001F62A7"/>
    <w:rsid w:val="001F75A8"/>
    <w:rsid w:val="00233655"/>
    <w:rsid w:val="00236AC5"/>
    <w:rsid w:val="002401D8"/>
    <w:rsid w:val="00242A92"/>
    <w:rsid w:val="002A4E90"/>
    <w:rsid w:val="002A5333"/>
    <w:rsid w:val="002B5F6B"/>
    <w:rsid w:val="002B7975"/>
    <w:rsid w:val="002E39E6"/>
    <w:rsid w:val="002F763A"/>
    <w:rsid w:val="00320CC5"/>
    <w:rsid w:val="00322694"/>
    <w:rsid w:val="003251F3"/>
    <w:rsid w:val="003306A3"/>
    <w:rsid w:val="00352B43"/>
    <w:rsid w:val="00353BBA"/>
    <w:rsid w:val="003544A3"/>
    <w:rsid w:val="00362B25"/>
    <w:rsid w:val="003924A5"/>
    <w:rsid w:val="003A596C"/>
    <w:rsid w:val="003B6768"/>
    <w:rsid w:val="003C2BE7"/>
    <w:rsid w:val="003F3812"/>
    <w:rsid w:val="003F6782"/>
    <w:rsid w:val="0042719F"/>
    <w:rsid w:val="004815A2"/>
    <w:rsid w:val="004A1EA2"/>
    <w:rsid w:val="004C16A7"/>
    <w:rsid w:val="004D3F74"/>
    <w:rsid w:val="004E1A40"/>
    <w:rsid w:val="004E75FF"/>
    <w:rsid w:val="004F0814"/>
    <w:rsid w:val="004F2A80"/>
    <w:rsid w:val="0051070F"/>
    <w:rsid w:val="005146AD"/>
    <w:rsid w:val="00515F0E"/>
    <w:rsid w:val="00553325"/>
    <w:rsid w:val="00580E7F"/>
    <w:rsid w:val="00587991"/>
    <w:rsid w:val="0059357D"/>
    <w:rsid w:val="005D1819"/>
    <w:rsid w:val="006057CF"/>
    <w:rsid w:val="00630C80"/>
    <w:rsid w:val="00640295"/>
    <w:rsid w:val="00642260"/>
    <w:rsid w:val="00683901"/>
    <w:rsid w:val="00686E66"/>
    <w:rsid w:val="006A0C82"/>
    <w:rsid w:val="006A1CC5"/>
    <w:rsid w:val="006B3237"/>
    <w:rsid w:val="006C506C"/>
    <w:rsid w:val="006D2DD5"/>
    <w:rsid w:val="006E019D"/>
    <w:rsid w:val="007009A6"/>
    <w:rsid w:val="00723166"/>
    <w:rsid w:val="007256F5"/>
    <w:rsid w:val="007423BA"/>
    <w:rsid w:val="00743981"/>
    <w:rsid w:val="007459FD"/>
    <w:rsid w:val="00760055"/>
    <w:rsid w:val="00767FCA"/>
    <w:rsid w:val="007730B0"/>
    <w:rsid w:val="007838B8"/>
    <w:rsid w:val="007911F4"/>
    <w:rsid w:val="007D49DC"/>
    <w:rsid w:val="00846495"/>
    <w:rsid w:val="0086784B"/>
    <w:rsid w:val="00875C07"/>
    <w:rsid w:val="008B31AD"/>
    <w:rsid w:val="008F1904"/>
    <w:rsid w:val="0090065B"/>
    <w:rsid w:val="00915A5D"/>
    <w:rsid w:val="00955CF7"/>
    <w:rsid w:val="0095691C"/>
    <w:rsid w:val="00966AE1"/>
    <w:rsid w:val="009671EA"/>
    <w:rsid w:val="00973ED1"/>
    <w:rsid w:val="0099465B"/>
    <w:rsid w:val="009C67D5"/>
    <w:rsid w:val="009D7F13"/>
    <w:rsid w:val="00A008B9"/>
    <w:rsid w:val="00A05280"/>
    <w:rsid w:val="00A14944"/>
    <w:rsid w:val="00A43665"/>
    <w:rsid w:val="00A777E8"/>
    <w:rsid w:val="00A95950"/>
    <w:rsid w:val="00AA110B"/>
    <w:rsid w:val="00AA3259"/>
    <w:rsid w:val="00AB186E"/>
    <w:rsid w:val="00AC278D"/>
    <w:rsid w:val="00AD19F1"/>
    <w:rsid w:val="00AD5531"/>
    <w:rsid w:val="00AF5261"/>
    <w:rsid w:val="00B04462"/>
    <w:rsid w:val="00B31D4D"/>
    <w:rsid w:val="00BA09CF"/>
    <w:rsid w:val="00BA132F"/>
    <w:rsid w:val="00BA48F9"/>
    <w:rsid w:val="00BA5570"/>
    <w:rsid w:val="00BA67E5"/>
    <w:rsid w:val="00BB4BFD"/>
    <w:rsid w:val="00BD465F"/>
    <w:rsid w:val="00BE6EF4"/>
    <w:rsid w:val="00C029EF"/>
    <w:rsid w:val="00C02E09"/>
    <w:rsid w:val="00C04D92"/>
    <w:rsid w:val="00C22CD0"/>
    <w:rsid w:val="00C34E2C"/>
    <w:rsid w:val="00C35CFA"/>
    <w:rsid w:val="00C4617C"/>
    <w:rsid w:val="00C73B6B"/>
    <w:rsid w:val="00C95554"/>
    <w:rsid w:val="00C97194"/>
    <w:rsid w:val="00C97F6A"/>
    <w:rsid w:val="00CC0B31"/>
    <w:rsid w:val="00CE18DA"/>
    <w:rsid w:val="00CE72F3"/>
    <w:rsid w:val="00CF2763"/>
    <w:rsid w:val="00D00E71"/>
    <w:rsid w:val="00D377B1"/>
    <w:rsid w:val="00D433C9"/>
    <w:rsid w:val="00D70A85"/>
    <w:rsid w:val="00D84E14"/>
    <w:rsid w:val="00D8795A"/>
    <w:rsid w:val="00D978BF"/>
    <w:rsid w:val="00DE3DD6"/>
    <w:rsid w:val="00DF63C9"/>
    <w:rsid w:val="00E0163F"/>
    <w:rsid w:val="00E028A8"/>
    <w:rsid w:val="00E121BC"/>
    <w:rsid w:val="00E15DC1"/>
    <w:rsid w:val="00E269C0"/>
    <w:rsid w:val="00E348A4"/>
    <w:rsid w:val="00E50D87"/>
    <w:rsid w:val="00E513D1"/>
    <w:rsid w:val="00E53CDB"/>
    <w:rsid w:val="00E57432"/>
    <w:rsid w:val="00E76DEF"/>
    <w:rsid w:val="00E843EC"/>
    <w:rsid w:val="00E9151C"/>
    <w:rsid w:val="00EA77ED"/>
    <w:rsid w:val="00EB2C2D"/>
    <w:rsid w:val="00EB5047"/>
    <w:rsid w:val="00EC5F13"/>
    <w:rsid w:val="00ED455C"/>
    <w:rsid w:val="00ED5042"/>
    <w:rsid w:val="00EE04A2"/>
    <w:rsid w:val="00F22CBB"/>
    <w:rsid w:val="00F23F3D"/>
    <w:rsid w:val="00F47C1C"/>
    <w:rsid w:val="00F5216A"/>
    <w:rsid w:val="00F56C52"/>
    <w:rsid w:val="00F74778"/>
    <w:rsid w:val="00F84BBB"/>
    <w:rsid w:val="00FA2CB3"/>
    <w:rsid w:val="00FD658C"/>
    <w:rsid w:val="00FE6565"/>
    <w:rsid w:val="01151742"/>
    <w:rsid w:val="02734E32"/>
    <w:rsid w:val="02797F4B"/>
    <w:rsid w:val="039F48A7"/>
    <w:rsid w:val="03EE3FB6"/>
    <w:rsid w:val="04E67EA8"/>
    <w:rsid w:val="057013C4"/>
    <w:rsid w:val="05A131EA"/>
    <w:rsid w:val="062E50AE"/>
    <w:rsid w:val="06A819F5"/>
    <w:rsid w:val="071B5B47"/>
    <w:rsid w:val="07A27D2D"/>
    <w:rsid w:val="08553C2C"/>
    <w:rsid w:val="085959AF"/>
    <w:rsid w:val="08B01CC8"/>
    <w:rsid w:val="09256834"/>
    <w:rsid w:val="092B0EFB"/>
    <w:rsid w:val="09C14ECF"/>
    <w:rsid w:val="09E94F40"/>
    <w:rsid w:val="0A4F3A35"/>
    <w:rsid w:val="0AAA0946"/>
    <w:rsid w:val="0AAB2CAD"/>
    <w:rsid w:val="0AB93DA9"/>
    <w:rsid w:val="0B841865"/>
    <w:rsid w:val="0B8B2959"/>
    <w:rsid w:val="0C7E6F3A"/>
    <w:rsid w:val="0CA91453"/>
    <w:rsid w:val="0D175BFD"/>
    <w:rsid w:val="0D5D2529"/>
    <w:rsid w:val="0D74455B"/>
    <w:rsid w:val="0ED945F0"/>
    <w:rsid w:val="0F1B2A44"/>
    <w:rsid w:val="0FE4107F"/>
    <w:rsid w:val="100B46B7"/>
    <w:rsid w:val="10161976"/>
    <w:rsid w:val="104C613E"/>
    <w:rsid w:val="118A1A79"/>
    <w:rsid w:val="119E1621"/>
    <w:rsid w:val="11F333A2"/>
    <w:rsid w:val="12014E31"/>
    <w:rsid w:val="12C01253"/>
    <w:rsid w:val="13493173"/>
    <w:rsid w:val="14E032BB"/>
    <w:rsid w:val="14F94737"/>
    <w:rsid w:val="16AD5FB5"/>
    <w:rsid w:val="17DB5600"/>
    <w:rsid w:val="17E245BD"/>
    <w:rsid w:val="17F80457"/>
    <w:rsid w:val="1802355E"/>
    <w:rsid w:val="18326ACB"/>
    <w:rsid w:val="18834AA3"/>
    <w:rsid w:val="1A88052D"/>
    <w:rsid w:val="1AFE0050"/>
    <w:rsid w:val="1B5768C9"/>
    <w:rsid w:val="1B890D1A"/>
    <w:rsid w:val="1C256B4C"/>
    <w:rsid w:val="1CB6360A"/>
    <w:rsid w:val="1D1F4CA2"/>
    <w:rsid w:val="1D2F0D03"/>
    <w:rsid w:val="1D6A5C0F"/>
    <w:rsid w:val="1EAD5AEF"/>
    <w:rsid w:val="1F0A0AB2"/>
    <w:rsid w:val="20066C92"/>
    <w:rsid w:val="20A31950"/>
    <w:rsid w:val="212024F0"/>
    <w:rsid w:val="218D2A18"/>
    <w:rsid w:val="21D837CE"/>
    <w:rsid w:val="22510819"/>
    <w:rsid w:val="23862081"/>
    <w:rsid w:val="23A86B89"/>
    <w:rsid w:val="24841B0F"/>
    <w:rsid w:val="24986E91"/>
    <w:rsid w:val="249C4612"/>
    <w:rsid w:val="24BF0E7E"/>
    <w:rsid w:val="24C02D53"/>
    <w:rsid w:val="24FE5C91"/>
    <w:rsid w:val="25391A67"/>
    <w:rsid w:val="253B59A2"/>
    <w:rsid w:val="25DC6BB9"/>
    <w:rsid w:val="26592CBE"/>
    <w:rsid w:val="266402DE"/>
    <w:rsid w:val="26AC4D26"/>
    <w:rsid w:val="26D03528"/>
    <w:rsid w:val="26E845A0"/>
    <w:rsid w:val="27095158"/>
    <w:rsid w:val="27481DD6"/>
    <w:rsid w:val="277171E0"/>
    <w:rsid w:val="28C44B84"/>
    <w:rsid w:val="29757A1B"/>
    <w:rsid w:val="299D2401"/>
    <w:rsid w:val="2A2658A2"/>
    <w:rsid w:val="2A564C69"/>
    <w:rsid w:val="2A636C6C"/>
    <w:rsid w:val="2B977A03"/>
    <w:rsid w:val="2CC777C3"/>
    <w:rsid w:val="2D5943AD"/>
    <w:rsid w:val="2D8C7306"/>
    <w:rsid w:val="2DEE7741"/>
    <w:rsid w:val="2E441D8B"/>
    <w:rsid w:val="2E9C3F8A"/>
    <w:rsid w:val="2F274855"/>
    <w:rsid w:val="2F8235C3"/>
    <w:rsid w:val="308771ED"/>
    <w:rsid w:val="308E24DC"/>
    <w:rsid w:val="31702EA8"/>
    <w:rsid w:val="31D763F9"/>
    <w:rsid w:val="32CD33C8"/>
    <w:rsid w:val="32F14E90"/>
    <w:rsid w:val="33302722"/>
    <w:rsid w:val="33A05C81"/>
    <w:rsid w:val="3428123C"/>
    <w:rsid w:val="34DB3476"/>
    <w:rsid w:val="35EA7DAB"/>
    <w:rsid w:val="35FD47A5"/>
    <w:rsid w:val="3628058B"/>
    <w:rsid w:val="36E86E54"/>
    <w:rsid w:val="370957A9"/>
    <w:rsid w:val="37F14058"/>
    <w:rsid w:val="38AB1428"/>
    <w:rsid w:val="397F735A"/>
    <w:rsid w:val="39A20BD9"/>
    <w:rsid w:val="3AAE7E92"/>
    <w:rsid w:val="3ACA55A2"/>
    <w:rsid w:val="3ADA6E49"/>
    <w:rsid w:val="3BAC5ABA"/>
    <w:rsid w:val="3BD3420D"/>
    <w:rsid w:val="3BF34590"/>
    <w:rsid w:val="3CCC3DB7"/>
    <w:rsid w:val="3CD35E82"/>
    <w:rsid w:val="3E9B0F4D"/>
    <w:rsid w:val="3FA7392E"/>
    <w:rsid w:val="3FD537B9"/>
    <w:rsid w:val="403549E3"/>
    <w:rsid w:val="40C8394C"/>
    <w:rsid w:val="418E5F2A"/>
    <w:rsid w:val="41F539FA"/>
    <w:rsid w:val="422865DE"/>
    <w:rsid w:val="434C139F"/>
    <w:rsid w:val="43524744"/>
    <w:rsid w:val="43CF6A11"/>
    <w:rsid w:val="44727D4C"/>
    <w:rsid w:val="44DD6521"/>
    <w:rsid w:val="44EA455E"/>
    <w:rsid w:val="45D84434"/>
    <w:rsid w:val="466212E0"/>
    <w:rsid w:val="46AB1DE8"/>
    <w:rsid w:val="46FC78D0"/>
    <w:rsid w:val="4768763B"/>
    <w:rsid w:val="478B5183"/>
    <w:rsid w:val="489916F8"/>
    <w:rsid w:val="494C1D46"/>
    <w:rsid w:val="496310E0"/>
    <w:rsid w:val="4977401D"/>
    <w:rsid w:val="4B664942"/>
    <w:rsid w:val="4BAA7EE8"/>
    <w:rsid w:val="4C8D7895"/>
    <w:rsid w:val="4CE973AA"/>
    <w:rsid w:val="4E0D5BFB"/>
    <w:rsid w:val="4E48429F"/>
    <w:rsid w:val="4F4E47B1"/>
    <w:rsid w:val="4F5C624B"/>
    <w:rsid w:val="50E1340A"/>
    <w:rsid w:val="5149284A"/>
    <w:rsid w:val="54524312"/>
    <w:rsid w:val="54674BB9"/>
    <w:rsid w:val="54C51FBB"/>
    <w:rsid w:val="55683290"/>
    <w:rsid w:val="563B3458"/>
    <w:rsid w:val="57575844"/>
    <w:rsid w:val="57A55146"/>
    <w:rsid w:val="58210AB3"/>
    <w:rsid w:val="589E2583"/>
    <w:rsid w:val="591B7DC3"/>
    <w:rsid w:val="5AA22BB1"/>
    <w:rsid w:val="5BE1046E"/>
    <w:rsid w:val="5BE62F6A"/>
    <w:rsid w:val="5C1D3993"/>
    <w:rsid w:val="5C253924"/>
    <w:rsid w:val="5C4B48EF"/>
    <w:rsid w:val="5C502808"/>
    <w:rsid w:val="5D25481A"/>
    <w:rsid w:val="5E107375"/>
    <w:rsid w:val="5E922ED0"/>
    <w:rsid w:val="5EDC1C3A"/>
    <w:rsid w:val="5F125BCC"/>
    <w:rsid w:val="60086393"/>
    <w:rsid w:val="60714A3A"/>
    <w:rsid w:val="60A754E9"/>
    <w:rsid w:val="60DF0A3B"/>
    <w:rsid w:val="611D2789"/>
    <w:rsid w:val="61916C4E"/>
    <w:rsid w:val="61C9146E"/>
    <w:rsid w:val="6243010E"/>
    <w:rsid w:val="62F57AEA"/>
    <w:rsid w:val="632F56D7"/>
    <w:rsid w:val="64943177"/>
    <w:rsid w:val="64C75370"/>
    <w:rsid w:val="64F6546A"/>
    <w:rsid w:val="655460A3"/>
    <w:rsid w:val="65A95DD0"/>
    <w:rsid w:val="663A7466"/>
    <w:rsid w:val="669316D9"/>
    <w:rsid w:val="669657AF"/>
    <w:rsid w:val="674D09FD"/>
    <w:rsid w:val="676B27BF"/>
    <w:rsid w:val="679A037D"/>
    <w:rsid w:val="679D50DF"/>
    <w:rsid w:val="683D467F"/>
    <w:rsid w:val="694D71CC"/>
    <w:rsid w:val="6A1E1BEA"/>
    <w:rsid w:val="6A8B08D3"/>
    <w:rsid w:val="6B2D41B0"/>
    <w:rsid w:val="6B753CBF"/>
    <w:rsid w:val="6BD269FB"/>
    <w:rsid w:val="6BEF699C"/>
    <w:rsid w:val="6C584EA0"/>
    <w:rsid w:val="6C760AD2"/>
    <w:rsid w:val="6C8119F9"/>
    <w:rsid w:val="6CF03054"/>
    <w:rsid w:val="6D2B3B75"/>
    <w:rsid w:val="6D797233"/>
    <w:rsid w:val="6F0F1467"/>
    <w:rsid w:val="70071C11"/>
    <w:rsid w:val="70800017"/>
    <w:rsid w:val="70B606D8"/>
    <w:rsid w:val="725D09E2"/>
    <w:rsid w:val="72ED10F6"/>
    <w:rsid w:val="737933CA"/>
    <w:rsid w:val="73922A52"/>
    <w:rsid w:val="7399780C"/>
    <w:rsid w:val="73B00C4A"/>
    <w:rsid w:val="73FA7297"/>
    <w:rsid w:val="740C2B2B"/>
    <w:rsid w:val="748C55EB"/>
    <w:rsid w:val="74C72AD0"/>
    <w:rsid w:val="7511676F"/>
    <w:rsid w:val="75B902A4"/>
    <w:rsid w:val="76037D42"/>
    <w:rsid w:val="76350307"/>
    <w:rsid w:val="764912CC"/>
    <w:rsid w:val="77645EC6"/>
    <w:rsid w:val="77D459A8"/>
    <w:rsid w:val="788579D4"/>
    <w:rsid w:val="795D72F7"/>
    <w:rsid w:val="79A975E7"/>
    <w:rsid w:val="79C01726"/>
    <w:rsid w:val="7A6D39FD"/>
    <w:rsid w:val="7B1A4DB8"/>
    <w:rsid w:val="7B705FC2"/>
    <w:rsid w:val="7B937F61"/>
    <w:rsid w:val="7C106F31"/>
    <w:rsid w:val="7C5108E0"/>
    <w:rsid w:val="7D097505"/>
    <w:rsid w:val="7D354A34"/>
    <w:rsid w:val="7D745E54"/>
    <w:rsid w:val="7EAC657A"/>
    <w:rsid w:val="7EC129C5"/>
    <w:rsid w:val="7F34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华文细黑" w:hAnsi="华文细黑" w:eastAsia="华文细黑" w:cs="华文细黑"/>
      <w:szCs w:val="21"/>
    </w:r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qFormat/>
    <w:uiPriority w:val="0"/>
    <w:pPr>
      <w:spacing w:after="120"/>
      <w:ind w:firstLine="420" w:firstLineChars="100"/>
    </w:pPr>
    <w:rPr>
      <w:rFonts w:asciiTheme="minorHAnsi" w:hAnsiTheme="minorHAnsi" w:eastAsiaTheme="minorEastAsia" w:cstheme="minorBidi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color w:val="943634"/>
      <w:spacing w:val="5"/>
    </w:rPr>
  </w:style>
  <w:style w:type="character" w:customStyle="1" w:styleId="13">
    <w:name w:val="页眉 字符"/>
    <w:basedOn w:val="11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basedOn w:val="11"/>
    <w:link w:val="3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Book項目"/>
    <w:basedOn w:val="1"/>
    <w:qFormat/>
    <w:uiPriority w:val="0"/>
    <w:pPr>
      <w:numPr>
        <w:ilvl w:val="0"/>
        <w:numId w:val="1"/>
      </w:numPr>
      <w:jc w:val="left"/>
    </w:pPr>
    <w:rPr>
      <w:rFonts w:ascii="Times New Roman" w:hAnsi="Times New Roman" w:eastAsia="PMingLiU" w:cs="Times New Roman"/>
      <w:sz w:val="24"/>
      <w:szCs w:val="24"/>
      <w:lang w:eastAsia="zh-TW"/>
    </w:rPr>
  </w:style>
  <w:style w:type="paragraph" w:customStyle="1" w:styleId="18">
    <w:name w:val="Normal (Web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List Paragraph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21">
    <w:name w:val="15"/>
    <w:basedOn w:val="11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22">
    <w:name w:val="列出段落2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Calibri" w:eastAsia="华文细黑" w:cs="华文细黑"/>
      <w:color w:val="000000"/>
      <w:sz w:val="24"/>
      <w:szCs w:val="24"/>
      <w:lang w:val="en-US" w:eastAsia="zh-CN" w:bidi="ar-SA"/>
    </w:rPr>
  </w:style>
  <w:style w:type="paragraph" w:customStyle="1" w:styleId="24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emf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394654-A7E9-4C04-B423-5B7DEBEF95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181</Words>
  <Characters>1035</Characters>
  <Lines>8</Lines>
  <Paragraphs>2</Paragraphs>
  <TotalTime>2</TotalTime>
  <ScaleCrop>false</ScaleCrop>
  <LinksUpToDate>false</LinksUpToDate>
  <CharactersWithSpaces>1214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2018-10-15T07:36:00Z</dcterms:created>
  <dc:creator>User</dc:creator>
  <cp:lastModifiedBy>产品中心运营支持</cp:lastModifiedBy>
  <dcterms:modified xsi:type="dcterms:W3CDTF">2021-10-27T03:59:47Z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B8445703B62D41F591E6709D0A453985</vt:lpwstr>
  </property>
</Properties>
</file>