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FF"/>
          <w:sz w:val="44"/>
        </w:rPr>
        <w:t>智能制造&amp;数字化转型的规划与落地实践</w:t>
      </w:r>
    </w:p>
    <w:bookmarkEnd w:id="0"/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4</w:t>
      </w:r>
      <w:r>
        <w:rPr>
          <w:rFonts w:hint="eastAsia" w:eastAsia="微软雅黑"/>
          <w:b/>
          <w:szCs w:val="21"/>
        </w:rPr>
        <w:t>月1</w:t>
      </w:r>
      <w:r>
        <w:rPr>
          <w:rFonts w:hint="eastAsia" w:eastAsia="微软雅黑"/>
          <w:b/>
          <w:szCs w:val="21"/>
          <w:lang w:val="en-US" w:eastAsia="zh-CN"/>
        </w:rPr>
        <w:t>3~14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eastAsia="zh-CN"/>
        </w:rPr>
        <w:t>星期三</w:t>
      </w:r>
      <w:r>
        <w:rPr>
          <w:rFonts w:hint="eastAsia" w:eastAsia="微软雅黑"/>
          <w:b/>
          <w:szCs w:val="21"/>
          <w:lang w:val="en-US" w:eastAsia="zh-CN"/>
        </w:rPr>
        <w:t>~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</w:rPr>
        <w:t>四）/上 海</w:t>
      </w:r>
    </w:p>
    <w:p>
      <w:pPr>
        <w:spacing w:line="460" w:lineRule="exact"/>
        <w:ind w:firstLine="1891" w:firstLineChars="900"/>
        <w:jc w:val="left"/>
        <w:rPr>
          <w:rFonts w:hint="eastAsia" w:eastAsia="微软雅黑"/>
          <w:b/>
          <w:szCs w:val="21"/>
          <w:lang w:eastAsia="zh-CN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6</w:t>
      </w:r>
      <w:r>
        <w:rPr>
          <w:rFonts w:hint="eastAsia" w:eastAsia="微软雅黑"/>
          <w:b/>
          <w:szCs w:val="21"/>
        </w:rPr>
        <w:t>月1</w:t>
      </w:r>
      <w:r>
        <w:rPr>
          <w:rFonts w:hint="eastAsia" w:eastAsia="微软雅黑"/>
          <w:b/>
          <w:szCs w:val="21"/>
          <w:lang w:val="en-US" w:eastAsia="zh-CN"/>
        </w:rPr>
        <w:t>7~18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eastAsia="zh-CN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五~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六</w:t>
      </w:r>
      <w:r>
        <w:rPr>
          <w:rFonts w:hint="eastAsia" w:eastAsia="微软雅黑"/>
          <w:b/>
          <w:szCs w:val="21"/>
        </w:rPr>
        <w:t>）/</w:t>
      </w:r>
      <w:r>
        <w:rPr>
          <w:rFonts w:hint="eastAsia" w:eastAsia="微软雅黑"/>
          <w:b/>
          <w:szCs w:val="21"/>
          <w:lang w:val="en-US" w:eastAsia="zh-CN"/>
        </w:rPr>
        <w:t>南 京</w:t>
      </w:r>
    </w:p>
    <w:p>
      <w:pPr>
        <w:spacing w:line="460" w:lineRule="exact"/>
        <w:ind w:firstLine="1891" w:firstLineChars="900"/>
        <w:jc w:val="left"/>
        <w:rPr>
          <w:rFonts w:hint="eastAsia" w:eastAsia="微软雅黑"/>
          <w:b/>
          <w:szCs w:val="21"/>
          <w:lang w:eastAsia="zh-CN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8</w:t>
      </w:r>
      <w:r>
        <w:rPr>
          <w:rFonts w:hint="eastAsia" w:eastAsia="微软雅黑"/>
          <w:b/>
          <w:szCs w:val="21"/>
        </w:rPr>
        <w:t>月1</w:t>
      </w:r>
      <w:r>
        <w:rPr>
          <w:rFonts w:hint="eastAsia" w:eastAsia="微软雅黑"/>
          <w:b/>
          <w:szCs w:val="21"/>
          <w:lang w:val="en-US" w:eastAsia="zh-CN"/>
        </w:rPr>
        <w:t>2~13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eastAsia="zh-CN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五~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六</w:t>
      </w:r>
      <w:r>
        <w:rPr>
          <w:rFonts w:hint="eastAsia" w:eastAsia="微软雅黑"/>
          <w:b/>
          <w:szCs w:val="21"/>
        </w:rPr>
        <w:t>）/</w:t>
      </w:r>
      <w:r>
        <w:rPr>
          <w:rFonts w:hint="eastAsia" w:eastAsia="微软雅黑"/>
          <w:b/>
          <w:szCs w:val="21"/>
          <w:lang w:val="en-US" w:eastAsia="zh-CN"/>
        </w:rPr>
        <w:t>杭 州</w:t>
      </w:r>
    </w:p>
    <w:p>
      <w:pPr>
        <w:spacing w:line="460" w:lineRule="exact"/>
        <w:ind w:firstLine="1891" w:firstLineChars="900"/>
        <w:jc w:val="left"/>
        <w:rPr>
          <w:rFonts w:hint="eastAsia" w:eastAsia="微软雅黑"/>
          <w:b/>
          <w:szCs w:val="21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10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25~26</w:t>
      </w:r>
      <w:r>
        <w:rPr>
          <w:rFonts w:hint="eastAsia" w:eastAsia="微软雅黑"/>
          <w:b/>
          <w:szCs w:val="21"/>
        </w:rPr>
        <w:t>日（</w:t>
      </w:r>
      <w:r>
        <w:rPr>
          <w:rFonts w:hint="eastAsia" w:eastAsia="微软雅黑"/>
          <w:b/>
          <w:szCs w:val="21"/>
          <w:lang w:eastAsia="zh-CN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二~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val="en-US" w:eastAsia="zh-CN"/>
        </w:rPr>
        <w:t>三</w:t>
      </w:r>
      <w:r>
        <w:rPr>
          <w:rFonts w:hint="eastAsia" w:eastAsia="微软雅黑"/>
          <w:b/>
          <w:szCs w:val="21"/>
        </w:rPr>
        <w:t>）/上 海</w:t>
      </w:r>
    </w:p>
    <w:p>
      <w:pPr>
        <w:spacing w:line="460" w:lineRule="exact"/>
        <w:jc w:val="lef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</w:t>
      </w:r>
      <w:r>
        <w:rPr>
          <w:rFonts w:hint="eastAsia" w:eastAsia="微软雅黑"/>
          <w:b/>
          <w:szCs w:val="21"/>
        </w:rPr>
        <w:t>8</w:t>
      </w:r>
      <w:r>
        <w:rPr>
          <w:rFonts w:eastAsia="微软雅黑"/>
          <w:b/>
          <w:szCs w:val="21"/>
        </w:rPr>
        <w:t>00/人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spacing w:line="480" w:lineRule="exact"/>
        <w:ind w:firstLine="420" w:firstLineChars="20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针对工业4.0概念的提出，我国政府也大力提倡互联网+制造模式，以及传统工厂的数字化转型和智能工厂的建立，期望借助互联网与互联网，能实现整个生产制造过程的信息数据汇总与处理，帮助管理人员实现对车间生产状况进行远程监管、操作及管理，优化作业水平，实现客户需求的最快响应，达到资源配置最优化的目标。然而，何为智能工厂？数字化工厂与智能工厂的区别在哪里？如何规划与设计智能工厂？如何实现传统工厂的数字化乃至智能化转型？这一直是困扰企业的核心问题。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spacing w:line="480" w:lineRule="exact"/>
        <w:ind w:firstLine="420" w:firstLineChars="20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课程将全面阐述智能工厂在中国本土的落地实践，结合老师多年实践的经验，加之其独到精深的讲解呈现和训练点评的专业实力，对制造企业各级主管人员进行科学、专业、先进的系统化训练。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提升：企业对智能工厂的理解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帮助：企业建立切实可行的智能工厂的战略规划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全面：理解智能工厂的规划和构建策略</w:t>
      </w:r>
    </w:p>
    <w:p>
      <w:pPr>
        <w:numPr>
          <w:ilvl w:val="0"/>
          <w:numId w:val="1"/>
        </w:numPr>
        <w:spacing w:line="460" w:lineRule="exact"/>
        <w:jc w:val="left"/>
        <w:rPr>
          <w:rFonts w:hint="eastAsia" w:ascii="微软雅黑" w:hAnsi="微软雅黑" w:eastAsia="微软雅黑" w:cs="宋体"/>
          <w:color w:val="333333"/>
          <w:spacing w:val="8"/>
          <w:sz w:val="21"/>
          <w:szCs w:val="21"/>
        </w:rPr>
      </w:pPr>
      <w:r>
        <w:rPr>
          <w:rFonts w:hint="eastAsia" w:ascii="Times New Roman" w:hAnsi="Times New Roman" w:eastAsia="微软雅黑" w:cs="Times New Roman"/>
          <w:szCs w:val="22"/>
        </w:rPr>
        <w:t>掌握：一套行之有效的智能工厂的构建与落地实施的方法与工具</w:t>
      </w:r>
    </w:p>
    <w:p>
      <w:pPr>
        <w:spacing w:line="480" w:lineRule="exact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对象</w:t>
      </w: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spacing w:line="480" w:lineRule="exact"/>
        <w:ind w:firstLine="420" w:firstLineChars="200"/>
        <w:rPr>
          <w:rFonts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企业董事长/总裁/总经理、各级部门经理、主管，以及对工业4.0感兴趣人员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hint="eastAsia" w:eastAsia="微软雅黑"/>
          <w:szCs w:val="21"/>
          <w:lang w:eastAsia="zh-CN"/>
        </w:rPr>
      </w:pPr>
      <w:r>
        <w:rPr>
          <w:rFonts w:eastAsia="微软雅黑"/>
          <w:color w:val="000000"/>
          <w:szCs w:val="22"/>
        </w:rPr>
        <w:t>知识讲解、案例分析讨论、角色演练、小组讨论、互动交流、游戏感悟、头脑风暴、强调学员参与</w:t>
      </w:r>
      <w:r>
        <w:rPr>
          <w:rFonts w:hint="eastAsia" w:eastAsia="微软雅黑"/>
          <w:color w:val="000000"/>
          <w:szCs w:val="22"/>
          <w:lang w:eastAsia="zh-CN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  <w:t>第一节、工业4.0的解读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工业4.0的来源与定义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何为数字化工厂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中国制造业对工业4.0的认知误区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中国制造2025的期望与目标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企业数字化转型涉及的先进制造技术剖析</w:t>
      </w:r>
    </w:p>
    <w:p>
      <w:pPr>
        <w:numPr>
          <w:ilvl w:val="0"/>
          <w:numId w:val="2"/>
        </w:numPr>
        <w:spacing w:line="480" w:lineRule="exact"/>
        <w:ind w:left="0" w:leftChars="0" w:firstLine="0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本章小结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  <w:t>第二节、智能工厂的规划与建设实践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第一步：构建企业的智能制造转型发展战略与规划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企业智能工厂的战略协同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智能工厂精益布局设计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智能工厂内部物流规划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智能工厂质量规划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智能工厂设备规划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智能工厂标准化作业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智能工厂之人员培养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第二步：构建企业智能供应链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打造精益供应链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从传统供应链到数字供应链的转型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案例剖析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第三步：智能生产的理论精髓：精益理念助力企业数字化转型的落地与升华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第四步：CPS与物联网络的构建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物联网的定义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智能工厂现场之硬件部署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智能工厂节点信息互联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第五步：车间现场的智能化监控与管理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透明化工厂管理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智能计划的编排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物料调度智能化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智能工厂的现场管理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设备智能化监控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第六步：智能物流：智能工厂的灵魂</w:t>
      </w:r>
    </w:p>
    <w:p>
      <w:pPr>
        <w:numPr>
          <w:ilvl w:val="0"/>
          <w:numId w:val="3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本章小结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  <w:t>第三节、信息化-智能工厂的神经网络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企业的信息化规划与建设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智能工厂信息系统规划蓝图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智能工厂的IT规划与建设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从应用系统到网络规划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数据环境与数据中心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通信及应急通信规划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IT治理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案例分享：信息化-工业4.0实践的神经网络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人工智能AI与大数据分析和应用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AI的发展历程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AI与机器学习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大数据+AI提升价值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何为大数据</w:t>
      </w:r>
    </w:p>
    <w:p>
      <w:pPr>
        <w:numPr>
          <w:ilvl w:val="0"/>
          <w:numId w:val="4"/>
        </w:numPr>
        <w:spacing w:line="480" w:lineRule="exact"/>
        <w:ind w:left="420" w:leftChars="0" w:firstLine="0" w:firstLineChars="0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大数据的分析与应用探讨</w:t>
      </w:r>
    </w:p>
    <w:p>
      <w:pPr>
        <w:numPr>
          <w:ilvl w:val="0"/>
          <w:numId w:val="5"/>
        </w:numPr>
        <w:spacing w:line="480" w:lineRule="exact"/>
        <w:ind w:left="425" w:leftChars="0" w:hanging="425" w:firstLineChars="0"/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 w:val="0"/>
          <w:bCs/>
          <w:kern w:val="0"/>
          <w:szCs w:val="21"/>
        </w:rPr>
        <w:t>工业4.0的实践留给我们的思考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b/>
          <w:bCs w:val="0"/>
          <w:kern w:val="0"/>
          <w:sz w:val="24"/>
          <w:szCs w:val="24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讲师简介：</w:t>
      </w:r>
      <w:r>
        <w:rPr>
          <w:rFonts w:hint="default" w:ascii="Times New Roman" w:hAnsi="Times New Roman" w:eastAsia="微软雅黑" w:cs="Times New Roman"/>
          <w:b/>
          <w:color w:val="0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王老师</w:t>
      </w: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中国机械工程学会物流工程分会   理事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 xml:space="preserve">美国供应链协会（CSCMP)上海圆桌会议  副总裁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供应链专业委员会  理事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中国智能制造专家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法国Adonix中国区副总裁、美国QAD中华区首席顾问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供应链、生产、物流管理、信息化专家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kern w:val="0"/>
          <w:szCs w:val="21"/>
        </w:rPr>
      </w:pPr>
      <w:r>
        <w:rPr>
          <w:rFonts w:hint="default" w:ascii="Times New Roman" w:hAnsi="Times New Roman" w:eastAsia="微软雅黑" w:cs="Times New Roman"/>
          <w:b/>
          <w:kern w:val="0"/>
          <w:szCs w:val="21"/>
        </w:rPr>
        <w:t>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作为中国管理咨询/信息化事业的开拓者之一，王玮先生自90年代后期开始,专注企业管理咨询行业，尤其在企业资源计划（ERP）实施与监理、 精益生产现场改善、生产企业物流诊断、企业业务流程规划与优化、IT规划与服务、监理等领域，具备丰富管理实战经验与培训咨询经验。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作为资深顾问，在配合各地政府两化融合培训推广的同时，也在复旦大学、上海交通大学等高校，与学员一起分享智能工厂的落地实施案例，推动产学研的紧密合作。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王玮先生曾先后任职哈动力股份、方正科技等公司担任高级顾问，项目经理等工作，后在法国Adonix公司担任大中国区副总裁，美国QAD公司任首席顾问。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从2014年开始，王博士专注于智能工厂的规划与建设咨询服务，帮助企业推广、实施智能工厂/智能产线的布局规划，企业物联网的构建，智能生产在企业的落地实践，智能工厂IT系统的规划与构建等服务。目前，已为东风有限集团公司、奇瑞捷豹路虎等汽车企业提供智能制造培训业务，帮助汽车企业更好地了解智能制造在国内外汽车企业的应用现状，一起探讨中国汽车企业的未来智能制造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kern w:val="0"/>
          <w:szCs w:val="21"/>
        </w:rPr>
      </w:pPr>
      <w:r>
        <w:rPr>
          <w:rFonts w:hint="default" w:ascii="Times New Roman" w:hAnsi="Times New Roman" w:eastAsia="微软雅黑" w:cs="Times New Roman"/>
          <w:b/>
          <w:kern w:val="0"/>
          <w:szCs w:val="21"/>
        </w:rPr>
        <w:t>学术造诣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作为供应链/物流专家，参与中国机械工程学会主持的《物流工程技术发展路线图》书籍编写，用于指导中国物流也2011年-2030年技术发展方向和实施。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王博士曾先后在国家/国际一级刊物等上发表《多机器人加工路径的仿真实现》、《中国汽车行业的现状与发展趋势分析》、《如何构建企业绿色供应链》、《搭建企业精益供应链》、《精益－－想说爱你不容易》、《仓库管理绩效的提升》、《提升企业信息化水平，优化企业核心竞争力》、《改善企业供应链，降低企业物流运作成本》等专业论文，在业界引起较大反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kern w:val="0"/>
          <w:szCs w:val="21"/>
        </w:rPr>
        <w:t>擅长课程：</w:t>
      </w:r>
      <w:r>
        <w:rPr>
          <w:rFonts w:hint="default" w:ascii="Times New Roman" w:hAnsi="Times New Roman" w:eastAsia="微软雅黑" w:cs="Times New Roman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为更好普及国内外先进管理理念，主讲课程有：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智能制造领域：《工业4.0的规划与实践》、《信息互联-智能工厂的神经网络》</w:t>
      </w:r>
      <w:r>
        <w:rPr>
          <w:rFonts w:hint="eastAsia" w:ascii="Times New Roman" w:hAnsi="Times New Roman" w:eastAsia="微软雅黑" w:cs="Times New Roman"/>
          <w:lang w:val="de-DE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供应链领域：《MMOG/LE解读》《汽车行业面临的挑战与解决方案》、《生产计划与物流管理》、《精益供应链》、《TPS基本理念与实践》、《库存控制与仓储管理》、《企业资源计划（ERP）理念与实践》、《供应商管理与谈判技巧》、《生产计划与物料控制》、《精益生产的实践》、《BPR原理及实践应用》、《一线班组人员培训》、《品质管理实务》、《如何提高生产效率》、《5S及现场改进》、《顾问式营销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kern w:val="0"/>
          <w:szCs w:val="21"/>
        </w:rPr>
      </w:pPr>
      <w:r>
        <w:rPr>
          <w:rFonts w:hint="default" w:ascii="Times New Roman" w:hAnsi="Times New Roman" w:eastAsia="微软雅黑" w:cs="Times New Roman"/>
          <w:b/>
          <w:kern w:val="0"/>
          <w:szCs w:val="21"/>
        </w:rPr>
        <w:t>服务部分客户名录：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整车厂：一汽大众、上海大众、上海通用、重庆长安集团、重庆长安福特、长安铃木、BMW、奇瑞捷豹路虎、东风集团、吉利汽车等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重工行业：徐工集团、中联重科、三一重工、隆鑫集团、力帆集团、北汽福田等</w:t>
      </w:r>
      <w:r>
        <w:rPr>
          <w:rFonts w:hint="eastAsia" w:ascii="Times New Roman" w:hAnsi="Times New Roman" w:eastAsia="微软雅黑" w:cs="Times New Roman"/>
          <w:lang w:val="de-DE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零部件行业：东风零部件事业部、德尔福、弗吉亚、TRW、Lear、奥托立夫、马瑞利、伟巴斯特、大陆集团、JCI、延锋、伟世通、阿文美驰、马瑞利、博格华纳、博泽、圣德曼、上海粉末冶金、华中集团、上海汽车制动器、逸航、飞利集团、永信集团、重庆超力、敏实集团、万向、三电等</w:t>
      </w:r>
      <w:r>
        <w:rPr>
          <w:rFonts w:hint="eastAsia" w:ascii="Times New Roman" w:hAnsi="Times New Roman" w:eastAsia="微软雅黑" w:cs="Times New Roman"/>
          <w:lang w:val="de-DE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de-DE" w:eastAsia="zh-CN"/>
        </w:rPr>
      </w:pPr>
      <w:r>
        <w:rPr>
          <w:rFonts w:hint="default" w:ascii="Times New Roman" w:hAnsi="Times New Roman" w:eastAsia="微软雅黑" w:cs="Times New Roman"/>
          <w:lang w:val="de-DE" w:eastAsia="zh-CN"/>
        </w:rPr>
        <w:t>其他行业：欧莱雅、宝钢、鞍钢、金山石化、中广核、国家电网、哈药集团、云南白药、泸州老窖、友发集团、信达集团、上药集团、仁济医院等</w:t>
      </w:r>
      <w:r>
        <w:rPr>
          <w:rFonts w:hint="eastAsia" w:ascii="Times New Roman" w:hAnsi="Times New Roman" w:eastAsia="微软雅黑" w:cs="Times New Roman"/>
          <w:lang w:val="de-DE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lang w:val="en-US" w:eastAsia="zh-CN"/>
        </w:rPr>
        <w:t>智能制造领域贡献：王玮先生曾经参与、主持的相关活动包括：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2018年09月，上汽智能供应链研讨会，做《信息化-智能工厂的神经网络》主题演讲；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2018年06月，南京智能制造研讨会，做《智能制造在本土企业的建设实践》主题演讲；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2018年06月，重庆智能制造研讨会，做《智能装备在企业应用的探索》主题演讲；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2018年05月，余姚智能制造研讨会，做《机器人在智能工厂中应用探索》主题演讲；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2017年12月，重庆海峡两岸智能物流研讨会，做《智慧物流信息平台建设与应用》演讲；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2016年05月，浙江桐庐“机器换人”研讨会，做《智能工厂规划与建设之路》主题演讲；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2016年05月，北京智能制造高端论坛，做《智能工厂物流信息化实现之路》主题演讲；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2016年04月，海尔在线访谈，做《工业4.0实践》主题访谈；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2015年11月，《物流工程技术路线图》发布会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2015年11月，中国智能制造高峰峰会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2015年01月，汽车供应链质量策划研讨会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2014年12月，广州番禺社区医院内部建设研讨会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2014年06月，国际自贸区高峰发展论坛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2014年01月，中国机械工程学会研讨会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2014年01月，汽车物流创新研讨会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2013年11月，宁波机械工程学会物流分会理事会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2013年10月，CNSEA重庆MMOGLE研讨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2013年10月，广东番禺电子商务应用推广会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2013年09月，亚洲物流双年展2013供应链创新论坛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2013年07月，上海IT服务外包洽谈会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2013年06月，第三届汽车零部件物流论坛本届论坛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2013年06月， SGM MMOGLE 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2013年06月，北汽福田精益物流研讨会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2013年05月， CNSEA 上海MMOGLE研讨会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2013年03月，深圳管理前沿论坛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 xml:space="preserve">2013年01月，CSCMP 上海年会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2012年3月，供应链管理暨物流创想论坛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2011年4月，重庆汽摩配行业信息化管理发展之路研讨会；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2011年4月，上汽汽配企业信息化管理发展之路研讨会；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2010年9月，上海美国供应链协会全球供应链战略论坛；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2010年8月，第十届中国制造业管理信息化关键技术实施与应用高级研修班；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2009年5月，中国制造业企业信息化高级峰会；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2008年12月，重庆IDG汽摩企业信息化状况分析；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2008年6月，主持重庆制造业CIO高级峰会；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2006-2007年，东风零部件事业部信息化建设规划与实施；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2006年重庆：重庆市政府与AIAG共同组织的重庆市汽配企业差异分析、评估活动，帮助重庆3000多家企业中选出的6家企业寻找发展之路；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2006年上海：中国汽车行业生产管理高级研讨会；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2003-2005年：欧莱雅集团（苏州、宜昌）信息化建设实施；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2001-2002年：松下集团信息化项目实施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2001年：重庆长安集团ERP项目实施；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2000-2001年：大众ROBCAD规划与实施；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20" w:firstLineChars="200"/>
        <w:jc w:val="left"/>
        <w:textAlignment w:val="auto"/>
        <w:rPr>
          <w:rFonts w:hint="default" w:ascii="Times New Roman" w:hAnsi="Times New Roman" w:eastAsia="微软雅黑" w:cs="Times New Roman"/>
          <w:lang w:val="en-US" w:eastAsia="zh-CN"/>
        </w:rPr>
      </w:pPr>
      <w:r>
        <w:rPr>
          <w:rFonts w:hint="default" w:ascii="Times New Roman" w:hAnsi="Times New Roman" w:eastAsia="微软雅黑" w:cs="Times New Roman"/>
          <w:lang w:val="en-US" w:eastAsia="zh-CN"/>
        </w:rPr>
        <w:t>﹍﹍﹍﹍﹍﹍﹍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default" w:ascii="Times New Roman" w:hAnsi="Times New Roman" w:eastAsia="微软雅黑" w:cs="Times New Roman"/>
          <w:szCs w:val="21"/>
        </w:rPr>
      </w:pP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3E410"/>
    <w:multiLevelType w:val="singleLevel"/>
    <w:tmpl w:val="C783E4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173D22F"/>
    <w:multiLevelType w:val="singleLevel"/>
    <w:tmpl w:val="3173D2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06590CE"/>
    <w:multiLevelType w:val="singleLevel"/>
    <w:tmpl w:val="506590C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574FA68"/>
    <w:multiLevelType w:val="singleLevel"/>
    <w:tmpl w:val="5574FA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5EC5B615"/>
    <w:multiLevelType w:val="singleLevel"/>
    <w:tmpl w:val="5EC5B6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86636"/>
    <w:rsid w:val="1D7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2021-11-15T04:45:00Z</dcterms:created>
  <dc:creator>强思企管婷婷（渠道报单）</dc:creator>
  <cp:lastModifiedBy>强思企管婷婷（渠道报单）</cp:lastModifiedBy>
  <dcterms:modified xsi:type="dcterms:W3CDTF">2021-11-15T04:49:39Z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B7EB175CA6554E8EBC4BF20F6068F9EB</vt:lpwstr>
  </property>
</Properties>
</file>