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微软雅黑"/>
          <w:b/>
          <w:color w:val="0000FF"/>
          <w:sz w:val="44"/>
          <w:szCs w:val="22"/>
        </w:rPr>
      </w:pPr>
      <w:r>
        <w:rPr>
          <w:rFonts w:hint="eastAsia" w:ascii="微软雅黑" w:hAnsi="微软雅黑" w:eastAsia="微软雅黑" w:cs="微软雅黑"/>
          <w:b/>
          <w:color w:val="0000FF"/>
          <w:sz w:val="44"/>
        </w:rPr>
        <w:t>质量成本和质量经济性管理</w:t>
      </w:r>
    </w:p>
    <w:p>
      <w:pPr>
        <w:spacing w:line="480" w:lineRule="exact"/>
        <w:jc w:val="center"/>
        <w:rPr>
          <w:rFonts w:eastAsia="微软雅黑"/>
          <w:b/>
          <w:color w:val="0000FF"/>
          <w:sz w:val="24"/>
          <w:szCs w:val="24"/>
        </w:rPr>
      </w:pPr>
      <w:r>
        <w:rPr>
          <w:rFonts w:hint="eastAsia" w:ascii="微软雅黑" w:hAnsi="微软雅黑" w:eastAsia="微软雅黑" w:cs="微软雅黑"/>
          <w:b/>
          <w:color w:val="0000FF"/>
          <w:sz w:val="44"/>
          <w:szCs w:val="22"/>
        </w:rPr>
        <w:t xml:space="preserve">    </w:t>
      </w:r>
    </w:p>
    <w:p>
      <w:pPr>
        <w:keepNext w:val="0"/>
        <w:keepLines w:val="0"/>
        <w:pageBreakBefore w:val="0"/>
        <w:kinsoku/>
        <w:wordWrap/>
        <w:overflowPunct/>
        <w:topLinePunct w:val="0"/>
        <w:bidi w:val="0"/>
        <w:spacing w:beforeAutospacing="0" w:afterAutospacing="0" w:line="480" w:lineRule="exact"/>
        <w:textAlignment w:val="auto"/>
        <w:rPr>
          <w:rFonts w:hint="eastAsia"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bookmarkStart w:id="0" w:name="_GoBack"/>
      <w:r>
        <w:rPr>
          <w:rFonts w:hint="eastAsia" w:eastAsia="微软雅黑"/>
          <w:b/>
          <w:color w:val="000000"/>
          <w:szCs w:val="21"/>
          <w:lang w:val="en-US" w:eastAsia="zh-CN"/>
        </w:rPr>
        <w:t>5</w:t>
      </w:r>
      <w:r>
        <w:rPr>
          <w:rFonts w:eastAsia="微软雅黑"/>
          <w:b/>
          <w:color w:val="000000"/>
          <w:szCs w:val="21"/>
        </w:rPr>
        <w:t>月</w:t>
      </w:r>
      <w:r>
        <w:rPr>
          <w:rFonts w:hint="eastAsia" w:eastAsia="微软雅黑"/>
          <w:b/>
          <w:color w:val="000000"/>
          <w:szCs w:val="21"/>
          <w:lang w:val="en-US" w:eastAsia="zh-CN"/>
        </w:rPr>
        <w:t>12</w:t>
      </w:r>
      <w:r>
        <w:rPr>
          <w:rFonts w:eastAsia="微软雅黑"/>
          <w:b/>
          <w:color w:val="000000"/>
          <w:szCs w:val="21"/>
        </w:rPr>
        <w:t>~</w:t>
      </w:r>
      <w:r>
        <w:rPr>
          <w:rFonts w:hint="eastAsia" w:eastAsia="微软雅黑"/>
          <w:b/>
          <w:color w:val="000000"/>
          <w:szCs w:val="21"/>
          <w:lang w:val="en-US" w:eastAsia="zh-CN"/>
        </w:rPr>
        <w:t>13</w:t>
      </w:r>
      <w:r>
        <w:rPr>
          <w:rFonts w:eastAsia="微软雅黑"/>
          <w:b/>
          <w:color w:val="000000"/>
          <w:szCs w:val="21"/>
        </w:rPr>
        <w:t>日（星期</w:t>
      </w:r>
      <w:r>
        <w:rPr>
          <w:rFonts w:hint="eastAsia" w:eastAsia="微软雅黑"/>
          <w:b/>
          <w:color w:val="000000"/>
          <w:szCs w:val="21"/>
          <w:lang w:eastAsia="zh-CN"/>
        </w:rPr>
        <w:t>四</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eastAsia="zh-CN"/>
        </w:rPr>
        <w:t>五</w:t>
      </w:r>
      <w:r>
        <w:rPr>
          <w:rFonts w:eastAsia="微软雅黑"/>
          <w:b/>
          <w:color w:val="000000"/>
          <w:szCs w:val="21"/>
        </w:rPr>
        <w:t>）</w:t>
      </w:r>
      <w:r>
        <w:rPr>
          <w:rFonts w:hint="eastAsia" w:eastAsia="微软雅黑"/>
          <w:b/>
          <w:color w:val="000000"/>
          <w:szCs w:val="21"/>
        </w:rPr>
        <w:t>/上 海</w:t>
      </w:r>
    </w:p>
    <w:bookmarkEnd w:id="0"/>
    <w:p>
      <w:pPr>
        <w:keepNext w:val="0"/>
        <w:keepLines w:val="0"/>
        <w:pageBreakBefore w:val="0"/>
        <w:kinsoku/>
        <w:wordWrap/>
        <w:overflowPunct/>
        <w:topLinePunct w:val="0"/>
        <w:bidi w:val="0"/>
        <w:spacing w:beforeAutospacing="0" w:afterAutospacing="0" w:line="480" w:lineRule="exact"/>
        <w:ind w:firstLine="1891" w:firstLineChars="900"/>
        <w:textAlignment w:val="auto"/>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9</w:t>
      </w:r>
      <w:r>
        <w:rPr>
          <w:rFonts w:eastAsia="微软雅黑"/>
          <w:b/>
          <w:color w:val="000000"/>
          <w:szCs w:val="21"/>
        </w:rPr>
        <w:t>月</w:t>
      </w:r>
      <w:r>
        <w:rPr>
          <w:rFonts w:hint="eastAsia" w:eastAsia="微软雅黑"/>
          <w:b/>
          <w:color w:val="000000"/>
          <w:szCs w:val="21"/>
          <w:lang w:val="en-US" w:eastAsia="zh-CN"/>
        </w:rPr>
        <w:t>15</w:t>
      </w:r>
      <w:r>
        <w:rPr>
          <w:rFonts w:eastAsia="微软雅黑"/>
          <w:b/>
          <w:color w:val="000000"/>
          <w:szCs w:val="21"/>
        </w:rPr>
        <w:t>~</w:t>
      </w:r>
      <w:r>
        <w:rPr>
          <w:rFonts w:hint="eastAsia" w:eastAsia="微软雅黑"/>
          <w:b/>
          <w:color w:val="000000"/>
          <w:szCs w:val="21"/>
          <w:lang w:val="en-US" w:eastAsia="zh-CN"/>
        </w:rPr>
        <w:t>16</w:t>
      </w:r>
      <w:r>
        <w:rPr>
          <w:rFonts w:eastAsia="微软雅黑"/>
          <w:b/>
          <w:color w:val="000000"/>
          <w:szCs w:val="21"/>
        </w:rPr>
        <w:t>日（星期</w:t>
      </w:r>
      <w:r>
        <w:rPr>
          <w:rFonts w:hint="eastAsia" w:eastAsia="微软雅黑"/>
          <w:b/>
          <w:color w:val="000000"/>
          <w:szCs w:val="21"/>
          <w:lang w:eastAsia="zh-CN"/>
        </w:rPr>
        <w:t>四</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eastAsia="zh-CN"/>
        </w:rPr>
        <w:t>五</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 xml:space="preserve"> 苏 州</w:t>
      </w:r>
    </w:p>
    <w:p>
      <w:pPr>
        <w:keepNext w:val="0"/>
        <w:keepLines w:val="0"/>
        <w:pageBreakBefore w:val="0"/>
        <w:kinsoku/>
        <w:wordWrap/>
        <w:overflowPunct/>
        <w:topLinePunct w:val="0"/>
        <w:bidi w:val="0"/>
        <w:spacing w:beforeAutospacing="0" w:afterAutospacing="0" w:line="480" w:lineRule="exact"/>
        <w:textAlignment w:val="auto"/>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￥3</w:t>
      </w:r>
      <w:r>
        <w:rPr>
          <w:rFonts w:hint="eastAsia" w:eastAsia="微软雅黑"/>
          <w:b/>
          <w:szCs w:val="21"/>
          <w:lang w:val="en-US" w:eastAsia="zh-CN"/>
        </w:rPr>
        <w:t>5</w:t>
      </w:r>
      <w:r>
        <w:rPr>
          <w:rFonts w:eastAsia="微软雅黑"/>
          <w:b/>
          <w:szCs w:val="21"/>
        </w:rPr>
        <w:t>00/人</w:t>
      </w:r>
    </w:p>
    <w:p>
      <w:pPr>
        <w:keepNext w:val="0"/>
        <w:keepLines w:val="0"/>
        <w:pageBreakBefore w:val="0"/>
        <w:numPr>
          <w:ilvl w:val="0"/>
          <w:numId w:val="1"/>
        </w:numPr>
        <w:kinsoku/>
        <w:wordWrap/>
        <w:overflowPunct/>
        <w:topLinePunct w:val="0"/>
        <w:bidi w:val="0"/>
        <w:spacing w:beforeAutospacing="0" w:afterAutospacing="0" w:line="480" w:lineRule="exact"/>
        <w:textAlignment w:val="auto"/>
        <w:rPr>
          <w:rFonts w:hint="eastAsia" w:eastAsia="微软雅黑"/>
        </w:rPr>
      </w:pPr>
      <w:r>
        <w:rPr>
          <w:rFonts w:eastAsia="微软雅黑"/>
        </w:rPr>
        <w:t>含授课费、证书费、资料费、午餐费、茶点费、会务费、税费</w:t>
      </w:r>
    </w:p>
    <w:p>
      <w:pPr>
        <w:keepNext w:val="0"/>
        <w:keepLines w:val="0"/>
        <w:pageBreakBefore w:val="0"/>
        <w:numPr>
          <w:ilvl w:val="0"/>
          <w:numId w:val="1"/>
        </w:numPr>
        <w:kinsoku/>
        <w:wordWrap/>
        <w:overflowPunct/>
        <w:topLinePunct w:val="0"/>
        <w:bidi w:val="0"/>
        <w:spacing w:beforeAutospacing="0" w:afterAutospacing="0" w:line="480" w:lineRule="exact"/>
        <w:textAlignment w:val="auto"/>
        <w:rPr>
          <w:rFonts w:hint="eastAsia" w:ascii="Times New Roman" w:hAnsi="Times New Roman" w:eastAsia="微软雅黑" w:cs="Times New Roman"/>
        </w:rPr>
      </w:pPr>
      <w:r>
        <w:rPr>
          <w:rFonts w:hint="eastAsia" w:ascii="Times New Roman" w:hAnsi="Times New Roman" w:eastAsia="微软雅黑" w:cs="Times New Roman"/>
        </w:rPr>
        <w:t>不包含学员往返培训场地的交通费用、住宿费用，早餐及晚餐 </w:t>
      </w: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20" w:firstLineChars="200"/>
        <w:jc w:val="left"/>
        <w:textAlignment w:val="auto"/>
        <w:rPr>
          <w:rFonts w:ascii="Times New Roman" w:hAnsi="Times New Roman" w:eastAsia="微软雅黑" w:cs="Times New Roman"/>
          <w:bCs/>
        </w:rPr>
      </w:pPr>
      <w:r>
        <w:rPr>
          <w:rFonts w:hint="eastAsia" w:ascii="Times New Roman" w:hAnsi="Times New Roman" w:eastAsia="微软雅黑" w:cs="Times New Roman"/>
          <w:bCs/>
        </w:rPr>
        <w:t>成品价格市场要求不断降低!原材料与人力成本不断上升的趋势下，要有效地降低企业的总成本，一味依靠降低采购成本来降本,势必导致供应商与客户两败俱伤!必须从软成本入手，企业质量损失成本数目惊人,如富士康的苹果手机质量事故导致10亿元的损失,但目前没有引起众多企业管理层足够重视，而质量成本与质量经济性就是企业的第一大软成本；</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20" w:firstLineChars="200"/>
        <w:jc w:val="left"/>
        <w:textAlignment w:val="auto"/>
        <w:rPr>
          <w:rFonts w:ascii="Times New Roman" w:hAnsi="Times New Roman" w:eastAsia="微软雅黑" w:cs="Times New Roman"/>
          <w:bCs/>
        </w:rPr>
      </w:pPr>
      <w:r>
        <w:rPr>
          <w:rFonts w:hint="eastAsia" w:ascii="Times New Roman" w:hAnsi="Times New Roman" w:eastAsia="微软雅黑" w:cs="Times New Roman"/>
          <w:bCs/>
        </w:rPr>
        <w:t>据美国质量协会统计，企业显性质量成本一般占总运营成本（不含原材料成本）的</w:t>
      </w:r>
      <w:r>
        <w:rPr>
          <w:rFonts w:ascii="Times New Roman" w:hAnsi="Times New Roman" w:eastAsia="微软雅黑" w:cs="Times New Roman"/>
          <w:bCs/>
        </w:rPr>
        <w:t>25%</w:t>
      </w:r>
      <w:r>
        <w:rPr>
          <w:rFonts w:hint="eastAsia" w:ascii="Times New Roman" w:hAnsi="Times New Roman" w:eastAsia="微软雅黑" w:cs="Times New Roman"/>
          <w:bCs/>
        </w:rPr>
        <w:t>以上，而隐性质量成本则是显性质量成本的</w:t>
      </w:r>
      <w:r>
        <w:rPr>
          <w:rFonts w:ascii="Times New Roman" w:hAnsi="Times New Roman" w:eastAsia="微软雅黑" w:cs="Times New Roman"/>
          <w:bCs/>
        </w:rPr>
        <w:t>3-4</w:t>
      </w:r>
      <w:r>
        <w:rPr>
          <w:rFonts w:hint="eastAsia" w:ascii="Times New Roman" w:hAnsi="Times New Roman" w:eastAsia="微软雅黑" w:cs="Times New Roman"/>
          <w:bCs/>
        </w:rPr>
        <w:t>倍。如果产品成本是企业降低成本的金矿，那么质量成本就是企业降低成本的银矿；</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20" w:firstLineChars="200"/>
        <w:jc w:val="lef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Cs/>
        </w:rPr>
        <w:t>目前中国企业质量成本与质量经济性控制不好，直接增加了企业的采购成本、产品制造成本、库存资金占用成本、客户服务成本，而间接导致客户定单的减少和企业品牌的减分，甚至企业的关门或破产；</w:t>
      </w: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树立正确的质量理念；</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树立正确的质量成本与质量经济性理念；</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了解质量成本与质量经济性的发展历史；</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掌握质量成本的分类方法；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掌握质量成本计划的制订方法；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掌握质量成本预测的基本方法；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掌握质量成本科目的调整方法；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掌握质量成本核算的基本方法；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掌握质量成本综合分析的基本方法；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掌握生产管理与质量成本关系；</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掌握质量成本常态控制的方法（防错法等）；</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hint="eastAsia" w:ascii="Times New Roman" w:hAnsi="Times New Roman" w:eastAsia="微软雅黑" w:cs="Times New Roman"/>
          <w:bCs/>
        </w:rPr>
      </w:pPr>
      <w:r>
        <w:rPr>
          <w:rFonts w:hint="eastAsia" w:ascii="Times New Roman" w:hAnsi="Times New Roman" w:eastAsia="微软雅黑" w:cs="Times New Roman"/>
          <w:bCs/>
        </w:rPr>
        <w:t>掌握质量成本业绩考核的基本方法；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480" w:lineRule="exact"/>
        <w:ind w:left="420" w:leftChars="0" w:hanging="420" w:firstLineChars="0"/>
        <w:jc w:val="lef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Cs/>
        </w:rPr>
        <w:t>掌握质量降损与持续改进的步骤与方法</w:t>
      </w:r>
      <w:r>
        <mc:AlternateContent>
          <mc:Choice Requires="wps">
            <w:drawing>
              <wp:anchor distT="0" distB="0" distL="114300" distR="114300" simplePos="0" relativeHeight="251661312" behindDoc="0" locked="0" layoutInCell="1" allowOverlap="1">
                <wp:simplePos x="0" y="0"/>
                <wp:positionH relativeFrom="column">
                  <wp:posOffset>-531495</wp:posOffset>
                </wp:positionH>
                <wp:positionV relativeFrom="paragraph">
                  <wp:posOffset>-857250</wp:posOffset>
                </wp:positionV>
                <wp:extent cx="297815" cy="4756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97815" cy="475615"/>
                        </a:xfrm>
                        <a:prstGeom prst="rect">
                          <a:avLst/>
                        </a:prstGeom>
                        <a:noFill/>
                        <a:ln w="15875">
                          <a:noFill/>
                        </a:ln>
                      </wps:spPr>
                      <wps:txbx>
                        <w:txbxContent>
                          <w:p>
                            <w:pPr>
                              <w:rPr>
                                <w:rFonts w:hint="eastAsia"/>
                              </w:rPr>
                            </w:pPr>
                          </w:p>
                        </w:txbxContent>
                      </wps:txbx>
                      <wps:bodyPr wrap="none" upright="1"/>
                    </wps:wsp>
                  </a:graphicData>
                </a:graphic>
              </wp:anchor>
            </w:drawing>
          </mc:Choice>
          <mc:Fallback>
            <w:pict>
              <v:shape id="_x0000_s1026" o:spid="_x0000_s1026" o:spt="202" type="#_x0000_t202" style="position:absolute;left:0pt;margin-left:-41.85pt;margin-top:-67.5pt;height:37.45pt;width:23.45pt;mso-wrap-style:none;z-index:251661312;mso-width-relative:page;mso-height-relative:page;" filled="f" stroked="f" coordsize="21600,21600" o:gfxdata="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Nd8E9oAAAAMAQAADwAAAAAAAAABACAAAAAiAAAAZHJzL2Rvd25yZXYueG1s&#10;UEsBAhQAFAAAAAgAh07iQIWYunW9AQAAZQMAAA4AAAAAAAAAAQAgAAAAKQEAAGRycy9lMm9Eb2Mu&#10;eG1sUEsFBgAAAAAGAAYAWQEAAFgFAAAAAA==&#10;">
                <v:fill on="f" focussize="0,0"/>
                <v:stroke on="f" weight="1.25pt"/>
                <v:imagedata o:title=""/>
                <o:lock v:ext="edit" aspectratio="f"/>
                <v:textbox>
                  <w:txbxContent>
                    <w:p>
                      <w:pPr>
                        <w:rPr>
                          <w:rFonts w:hint="eastAsia"/>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w:t>
      </w: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亮点与</w:t>
      </w:r>
      <w:r>
        <w:rPr>
          <w:rFonts w:eastAsia="微软雅黑"/>
          <w:b/>
          <w:color w:val="C00000"/>
          <w:sz w:val="24"/>
          <w:szCs w:val="24"/>
          <w14:shadow w14:blurRad="50800" w14:dist="38100" w14:dir="2700000" w14:sx="100000" w14:sy="100000" w14:kx="0" w14:ky="0" w14:algn="tl">
            <w14:srgbClr w14:val="000000">
              <w14:alpha w14:val="60000"/>
            </w14:srgbClr>
          </w14:shadow>
        </w:rPr>
        <w:t>特色：</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color w:val="auto"/>
          <w:sz w:val="21"/>
          <w:szCs w:val="21"/>
        </w:rPr>
        <w:t>流程化：</w:t>
      </w:r>
      <w:r>
        <w:rPr>
          <w:rFonts w:hint="eastAsia" w:ascii="微软雅黑" w:hAnsi="微软雅黑" w:eastAsia="微软雅黑" w:cs="微软雅黑"/>
          <w:b w:val="0"/>
          <w:bCs w:val="0"/>
          <w:color w:val="auto"/>
          <w:sz w:val="21"/>
          <w:szCs w:val="21"/>
        </w:rPr>
        <w:t>每个模块都由讲解、案例讨论与练习、老师点评三大流程组成，确保学员课程学习效果。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color w:val="auto"/>
          <w:sz w:val="21"/>
          <w:szCs w:val="21"/>
        </w:rPr>
        <w:t>工具化：</w:t>
      </w:r>
      <w:r>
        <w:rPr>
          <w:rFonts w:hint="eastAsia" w:ascii="微软雅黑" w:hAnsi="微软雅黑" w:eastAsia="微软雅黑" w:cs="微软雅黑"/>
          <w:b w:val="0"/>
          <w:bCs w:val="0"/>
          <w:color w:val="auto"/>
          <w:sz w:val="21"/>
          <w:szCs w:val="21"/>
        </w:rPr>
        <w:t>全程干货，每个模块提供相应表格、流程与具体操作技巧方法等关键工具。</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color w:val="auto"/>
          <w:sz w:val="21"/>
          <w:szCs w:val="21"/>
        </w:rPr>
        <w:t>轻松化：</w:t>
      </w:r>
      <w:r>
        <w:rPr>
          <w:rFonts w:hint="eastAsia" w:ascii="微软雅黑" w:hAnsi="微软雅黑" w:eastAsia="微软雅黑" w:cs="微软雅黑"/>
          <w:b w:val="0"/>
          <w:bCs w:val="0"/>
          <w:color w:val="auto"/>
          <w:sz w:val="21"/>
          <w:szCs w:val="21"/>
        </w:rPr>
        <w:t>教学体验活动新颖、愉悦，寓教于乐，确保学员在快乐轻松学习气氛中提升与进步。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sz w:val="21"/>
          <w:szCs w:val="21"/>
        </w:rPr>
        <w:t>▲</w:t>
      </w:r>
      <w:r>
        <w:rPr>
          <w:rFonts w:hint="eastAsia" w:ascii="微软雅黑" w:hAnsi="微软雅黑" w:eastAsia="微软雅黑" w:cs="微软雅黑"/>
          <w:b/>
          <w:sz w:val="21"/>
          <w:szCs w:val="21"/>
        </w:rPr>
        <w:t>标准化：</w:t>
      </w:r>
      <w:r>
        <w:rPr>
          <w:rFonts w:hint="eastAsia" w:ascii="微软雅黑" w:hAnsi="微软雅黑" w:eastAsia="微软雅黑" w:cs="微软雅黑"/>
          <w:sz w:val="21"/>
          <w:szCs w:val="21"/>
        </w:rPr>
        <w:t>符合成人教学原理以及国际流行教学设计，让学员听得懂、记得牢、做得到。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w:t>
      </w: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设置</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20" w:firstLineChars="200"/>
        <w:textAlignment w:val="auto"/>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rPr>
        <w:t>用标杆企业案例以及一般企业典型质量与财务数据结合案例来提出问题与质量管理需求，明确质量管理方法与标准，把生涩的质量管理变为通俗易懂，质量控制方法明确以及技巧，方法，表单运用方便实效。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参训对象</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20" w:firstLineChars="200"/>
        <w:textAlignment w:val="auto"/>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rPr>
        <w:t>总经理、管理代表、财务主管、部门管理人员、成本核算员、统计员、成本管理体系内审员等。</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授课形式</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20" w:firstLineChars="200"/>
        <w:textAlignment w:val="auto"/>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rPr>
        <w:t>知识讲解、案例分析讨论、角色演练、小组讨论、互动交流、游戏感悟、头脑风暴、强调学员参与。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课程模型与原理：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rPr>
      </w:pPr>
      <w:r>
        <w:rPr>
          <w:rFonts w:eastAsia="微软雅黑"/>
          <w:b/>
          <w:i/>
          <w:sz w:val="24"/>
          <w:szCs w:val="24"/>
          <w:u w:val="single"/>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simplePos x="0" y="0"/>
            <wp:positionH relativeFrom="column">
              <wp:posOffset>254635</wp:posOffset>
            </wp:positionH>
            <wp:positionV relativeFrom="paragraph">
              <wp:posOffset>139700</wp:posOffset>
            </wp:positionV>
            <wp:extent cx="4744720" cy="2877185"/>
            <wp:effectExtent l="0" t="0" r="5080" b="635"/>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5"/>
                    <a:stretch>
                      <a:fillRect/>
                    </a:stretch>
                  </pic:blipFill>
                  <pic:spPr>
                    <a:xfrm>
                      <a:off x="0" y="0"/>
                      <a:ext cx="4744720" cy="2877185"/>
                    </a:xfrm>
                    <a:prstGeom prst="rect">
                      <a:avLst/>
                    </a:prstGeom>
                    <a:noFill/>
                    <a:ln>
                      <a:noFill/>
                    </a:ln>
                  </pic:spPr>
                </pic:pic>
              </a:graphicData>
            </a:graphic>
          </wp:anchor>
        </w:drawing>
      </w: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课程大纲</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rPr>
      </w:pPr>
      <w:r>
        <w:rPr>
          <w:rFonts w:hint="eastAsia" w:ascii="Times New Roman" w:hAnsi="Times New Roman" w:eastAsia="微软雅黑" w:cs="Times New Roman"/>
          <w:b/>
          <w:bCs/>
        </w:rPr>
        <w:t>第一讲 质量意识与质量经济性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质量是检验出来的吗？</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产品质量是制造出来的吗？</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不接受不良品、不制造不良品、不交付不良品</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发现质量异常应该如何处理？</w:t>
      </w:r>
    </w:p>
    <w:p>
      <w:pPr>
        <w:keepNext w:val="0"/>
        <w:keepLines w:val="0"/>
        <w:pageBreakBefore w:val="0"/>
        <w:widowControl/>
        <w:kinsoku/>
        <w:wordWrap/>
        <w:overflowPunct/>
        <w:topLinePunct w:val="0"/>
        <w:bidi w:val="0"/>
        <w:spacing w:beforeAutospacing="0" w:afterAutospacing="0" w:line="480" w:lineRule="exact"/>
        <w:textAlignment w:val="auto"/>
        <w:rPr>
          <w:rFonts w:hint="eastAsia" w:ascii="微软雅黑" w:hAnsi="微软雅黑" w:eastAsia="微软雅黑" w:cs="宋体"/>
          <w:b/>
          <w:color w:val="F79646"/>
          <w:kern w:val="0"/>
          <w:sz w:val="21"/>
          <w:szCs w:val="21"/>
        </w:rPr>
      </w:pPr>
      <w:r>
        <w:rPr>
          <w:rFonts w:hint="eastAsia" w:ascii="微软雅黑" w:hAnsi="微软雅黑" w:eastAsia="微软雅黑" w:cs="宋体"/>
          <w:b/>
          <w:color w:val="F79646"/>
          <w:kern w:val="0"/>
          <w:sz w:val="21"/>
          <w:szCs w:val="21"/>
        </w:rPr>
        <w:t>质量专家介绍及质量发展进展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质量管理发展历史</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先进的质量管理理念的介绍</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质量管理中的“三不”政策</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质量管理专家如何说质量</w:t>
      </w:r>
    </w:p>
    <w:p>
      <w:pPr>
        <w:keepNext w:val="0"/>
        <w:keepLines w:val="0"/>
        <w:pageBreakBefore w:val="0"/>
        <w:widowControl/>
        <w:kinsoku/>
        <w:wordWrap/>
        <w:overflowPunct/>
        <w:topLinePunct w:val="0"/>
        <w:bidi w:val="0"/>
        <w:spacing w:beforeAutospacing="0" w:afterAutospacing="0" w:line="480" w:lineRule="exact"/>
        <w:textAlignment w:val="auto"/>
        <w:rPr>
          <w:rFonts w:ascii="微软雅黑" w:hAnsi="微软雅黑" w:eastAsia="微软雅黑"/>
          <w:color w:val="F79646"/>
          <w:kern w:val="0"/>
          <w:sz w:val="21"/>
          <w:szCs w:val="21"/>
        </w:rPr>
      </w:pPr>
      <w:r>
        <w:rPr>
          <w:rFonts w:hint="eastAsia" w:ascii="微软雅黑" w:hAnsi="微软雅黑" w:eastAsia="微软雅黑" w:cs="宋体"/>
          <w:b/>
          <w:color w:val="F79646"/>
          <w:kern w:val="0"/>
          <w:sz w:val="21"/>
          <w:szCs w:val="21"/>
        </w:rPr>
        <w:t>现阶段质量管理六大误区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错误的质量观念</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质量管理作用与意义</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质量与员工自身利益密切相关</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【团队案例分析与相互讨论】</w:t>
      </w:r>
      <w:r>
        <w:rPr>
          <w:rFonts w:hint="eastAsia" w:ascii="微软雅黑" w:hAnsi="微软雅黑" w:eastAsia="微软雅黑" w:cs="微软雅黑"/>
          <w:sz w:val="21"/>
          <w:szCs w:val="21"/>
        </w:rPr>
        <w:t>:通过哪些活动开展，可以影响企业高层？中层？基层人员？从而塑造优秀的质量文化案例分析与讨论</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【小组发表与老师分享点评】</w:t>
      </w:r>
      <w:r>
        <w:rPr>
          <w:rFonts w:hint="eastAsia" w:ascii="微软雅黑" w:hAnsi="微软雅黑" w:eastAsia="微软雅黑" w:cs="微软雅黑"/>
          <w:sz w:val="21"/>
          <w:szCs w:val="21"/>
        </w:rPr>
        <w:t>:小组代表发表本小组论点以及见解，老师分享与点评小组成果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Cs/>
          <w:i/>
          <w:iCs/>
          <w:color w:val="000000"/>
          <w:sz w:val="21"/>
          <w:szCs w:val="21"/>
        </w:rPr>
      </w:pPr>
      <w:r>
        <w:rPr>
          <w:rFonts w:hint="eastAsia" w:ascii="微软雅黑" w:hAnsi="微软雅黑" w:eastAsia="微软雅黑" w:cs="微软雅黑"/>
          <w:b/>
          <w:sz w:val="21"/>
          <w:szCs w:val="21"/>
        </w:rPr>
        <w:t>【主要解决问题与成果输出】：</w:t>
      </w:r>
      <w:r>
        <w:rPr>
          <w:rFonts w:hint="eastAsia" w:ascii="微软雅黑" w:hAnsi="微软雅黑" w:eastAsia="微软雅黑" w:cs="微软雅黑"/>
          <w:kern w:val="0"/>
          <w:sz w:val="21"/>
          <w:szCs w:val="21"/>
        </w:rPr>
        <w:t>质量管理</w:t>
      </w:r>
      <w:r>
        <w:rPr>
          <w:rFonts w:hint="eastAsia" w:ascii="微软雅黑" w:hAnsi="微软雅黑" w:eastAsia="微软雅黑" w:cs="微软雅黑"/>
          <w:bCs/>
          <w:i/>
          <w:iCs/>
          <w:color w:val="000000"/>
          <w:sz w:val="21"/>
          <w:szCs w:val="21"/>
        </w:rPr>
        <w:t>各自为政，改变质量管理从“要我做”为“我要做”的自主质量管理模式</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Cs/>
          <w:i/>
          <w:iCs/>
          <w:color w:val="000000"/>
          <w:sz w:val="21"/>
          <w:szCs w:val="21"/>
        </w:rPr>
      </w:pP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exact"/>
        <w:textAlignment w:val="auto"/>
        <w:rPr>
          <w:rFonts w:hint="eastAsia" w:ascii="微软雅黑" w:hAnsi="微软雅黑" w:eastAsia="微软雅黑" w:cs="宋体"/>
          <w:b/>
          <w:color w:val="F79646"/>
          <w:kern w:val="0"/>
          <w:sz w:val="21"/>
          <w:szCs w:val="21"/>
          <w:lang w:val="en-US" w:eastAsia="zh-CN" w:bidi="ar-SA"/>
        </w:rPr>
      </w:pPr>
      <w:r>
        <w:rPr>
          <w:rFonts w:hint="eastAsia" w:ascii="Times New Roman" w:hAnsi="Times New Roman" w:eastAsia="微软雅黑" w:cs="Times New Roman"/>
          <w:b/>
          <w:bCs/>
          <w:kern w:val="2"/>
          <w:sz w:val="21"/>
          <w:lang w:val="en-US" w:eastAsia="zh-CN" w:bidi="ar-SA"/>
        </w:rPr>
        <w:t>第二讲、 质量成本与质量经济性</w:t>
      </w:r>
      <w:r>
        <w:rPr>
          <w:rFonts w:hint="eastAsia" w:ascii="Times New Roman" w:hAnsi="Times New Roman" w:eastAsia="微软雅黑" w:cs="Times New Roman"/>
          <w:b/>
          <w:bCs/>
          <w:kern w:val="2"/>
          <w:sz w:val="21"/>
          <w:lang w:val="en-US" w:eastAsia="zh-CN" w:bidi="ar-SA"/>
        </w:rPr>
        <w:br w:type="textWrapping"/>
      </w:r>
      <w:r>
        <w:rPr>
          <w:rFonts w:hint="eastAsia" w:ascii="微软雅黑" w:hAnsi="微软雅黑" w:eastAsia="微软雅黑" w:cs="宋体"/>
          <w:b/>
          <w:color w:val="F79646"/>
          <w:kern w:val="0"/>
          <w:sz w:val="21"/>
          <w:szCs w:val="21"/>
          <w:lang w:val="en-US" w:eastAsia="zh-CN" w:bidi="ar-SA"/>
        </w:rPr>
        <w:t>质量成本与质量经济性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质量成本管理的必要性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质量成本的本质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质量成本的任务</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质量成本管理经历阶段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kern w:val="0"/>
          <w:sz w:val="21"/>
          <w:szCs w:val="21"/>
          <w:lang w:val="en-US" w:eastAsia="zh-CN" w:bidi="ar-SA"/>
        </w:rPr>
      </w:pPr>
      <w:r>
        <w:rPr>
          <w:rFonts w:hint="eastAsia" w:ascii="微软雅黑" w:hAnsi="微软雅黑" w:eastAsia="微软雅黑" w:cs="Times New Roman"/>
          <w:b/>
          <w:color w:val="F79646"/>
          <w:kern w:val="0"/>
          <w:sz w:val="21"/>
          <w:szCs w:val="21"/>
          <w:lang w:val="en-US" w:eastAsia="zh-CN" w:bidi="ar-SA"/>
        </w:rPr>
        <w:t>质量成本的定义与分类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预防成本</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鉴定成本</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外部失败成本</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 xml:space="preserve">内部失败成本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质量成本的细分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各种质量成本间关系</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四种质量成本分类案例分析与练习</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【主要解决问题与成果输出】：不了解质量与成本的关系，不了解质量可以带来利润。</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第三讲 质量成本建立基础与科目设置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质量成本基础</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质量成本管理需要哪些工作</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质量成本管理各部门职责介绍</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质量成本管理步骤介绍</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质量成本管理程序文件内容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质量成本的基础工作介绍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zh-CN" w:bidi="ar-SA"/>
        </w:rPr>
      </w:pPr>
      <w:r>
        <w:rPr>
          <w:rFonts w:hint="eastAsia" w:ascii="微软雅黑" w:hAnsi="微软雅黑" w:eastAsia="微软雅黑" w:cs="宋体"/>
          <w:b/>
          <w:color w:val="333333"/>
          <w:kern w:val="0"/>
          <w:sz w:val="24"/>
          <w:szCs w:val="24"/>
        </w:rPr>
        <w:t xml:space="preserve"> </w:t>
      </w:r>
      <w:r>
        <w:rPr>
          <w:rFonts w:hint="eastAsia" w:ascii="微软雅黑" w:hAnsi="微软雅黑" w:eastAsia="微软雅黑" w:cs="Times New Roman"/>
          <w:b/>
          <w:color w:val="F79646"/>
          <w:kern w:val="0"/>
          <w:sz w:val="21"/>
          <w:szCs w:val="21"/>
          <w:lang w:val="en-US" w:eastAsia="zh-CN" w:bidi="ar-SA"/>
        </w:rPr>
        <w:t>质量成本科目设置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质量成本科目设置应考虑的原则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质量成本科目设置注意事项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预防成本科目设置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鉴定成本科目设置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内部损失成本科目设置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外部损失成本科目设置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外部质量保证成本科目设置</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财务科目调整案例练习</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【主要解决问题与成果输出】：质量损失财务金额不能系统统计的问题</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第四讲 质量成本与质量经济性预测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质量成本与质量经济性预测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质量成本预测的目的</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质量成本预测应遵循的原则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质量成本预测有哪些基本方法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质量成本预测需要哪些基础工作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质量成本与质量经济性预测方法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目标法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因果法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个人主观预测法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水平对比法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.移动平均法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平均值法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质量成本预测报告编制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第五讲、 质量成本决策与指标体系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质量成本与质量经济性决策</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质量成本决策的任务与作用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质量成本决策的类型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质量成本决策应遵循的原则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质量成本决策方法介绍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质量成本与质量经济性指标体系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质量成本指标体系设置原则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质量成本指标体系有哪些项目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质量成本指标如何计算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Times New Roman" w:hAnsi="Times New Roman" w:eastAsia="微软雅黑" w:cs="Times New Roman"/>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质量成本与质量经济性计划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微软雅黑" w:hAnsi="微软雅黑" w:eastAsia="微软雅黑" w:cs="Times New Roman"/>
          <w:b/>
          <w:color w:val="F79646"/>
          <w:kern w:val="0"/>
          <w:sz w:val="21"/>
          <w:szCs w:val="21"/>
          <w:lang w:val="en-US" w:eastAsia="en-US" w:bidi="ar-SA"/>
        </w:rPr>
        <w:t>质量成本与质量经济性计划</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质量成本计划的作用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质量成本计划的类型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 xml:space="preserve">质量成本计划编制依据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质量成本计划包含内容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编制质量成本计划的原则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如何编制质量成本计划</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质量计划编制案例练习</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【主要解决问题与成果输出】：不了解如何设定质量成本指标与编制质量计划的困扰</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质量成本核算与质量经济性分析</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 xml:space="preserve"> 质量成本核算</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质量成本核算的作用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如何建立质量成本核算体系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质量成本核算的流程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微软雅黑" w:hAnsi="微软雅黑" w:eastAsia="微软雅黑" w:cs="微软雅黑"/>
          <w:b/>
          <w:sz w:val="21"/>
          <w:szCs w:val="21"/>
          <w:lang w:val="en-US" w:eastAsia="en-US"/>
        </w:rPr>
      </w:pPr>
      <w:r>
        <w:rPr>
          <w:rFonts w:hint="eastAsia" w:ascii="Times New Roman" w:hAnsi="Times New Roman" w:eastAsia="微软雅黑" w:cs="Times New Roman"/>
        </w:rPr>
        <w:t>如何收集归类质量成本数据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 xml:space="preserve"> 质量成本与质量经济性分析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质量成本分析的要求</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质量成本综合分析的方法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 xml:space="preserve"> 质量成本综合分析的步骤</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如何运用图表方法进行质量成本分析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如何运用因素法进行质量成本分析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质量成本综合分析报告编制</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核算问题调查与一组数据的质量成本案例解析</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【主要解决问题与成果输出】：不能透过日常的质量运行数据并将其转化成财务指标进行直观分析，揭示质量运行的薄弱环节。</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质量成本与现场质量管理</w:t>
      </w:r>
    </w:p>
    <w:p>
      <w:pPr>
        <w:keepNext w:val="0"/>
        <w:keepLines w:val="0"/>
        <w:pageBreakBefore w:val="0"/>
        <w:kinsoku/>
        <w:wordWrap/>
        <w:overflowPunct/>
        <w:topLinePunct w:val="0"/>
        <w:autoSpaceDE w:val="0"/>
        <w:autoSpaceDN w:val="0"/>
        <w:bidi w:val="0"/>
        <w:adjustRightInd w:val="0"/>
        <w:spacing w:beforeAutospacing="0" w:afterAutospacing="0" w:line="480" w:lineRule="exact"/>
        <w:jc w:val="lef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质量成本与现场人员管理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人员出勤状况管理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员工情绪与士气;</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确认新员工工作状况;</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如何进行员工教导;</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良好工作关系的培养;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如何激发员工的积极性;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如何奖励与惩罚员工;</w:t>
      </w:r>
    </w:p>
    <w:p>
      <w:pPr>
        <w:keepNext w:val="0"/>
        <w:keepLines w:val="0"/>
        <w:pageBreakBefore w:val="0"/>
        <w:kinsoku/>
        <w:wordWrap/>
        <w:overflowPunct/>
        <w:topLinePunct w:val="0"/>
        <w:autoSpaceDE w:val="0"/>
        <w:autoSpaceDN w:val="0"/>
        <w:bidi w:val="0"/>
        <w:adjustRightInd w:val="0"/>
        <w:spacing w:beforeAutospacing="0" w:afterAutospacing="0" w:line="480" w:lineRule="exact"/>
        <w:jc w:val="left"/>
        <w:textAlignment w:val="auto"/>
        <w:rPr>
          <w:rFonts w:hint="eastAsia" w:ascii="微软雅黑" w:hAnsi="微软雅黑" w:eastAsia="微软雅黑" w:cs="Times New Roman"/>
          <w:b/>
          <w:color w:val="F79646"/>
          <w:kern w:val="0"/>
          <w:sz w:val="21"/>
          <w:szCs w:val="21"/>
          <w:lang w:val="en-US" w:eastAsia="en-US" w:bidi="ar-SA"/>
        </w:rPr>
      </w:pPr>
      <w:r>
        <w:rPr>
          <w:rFonts w:hint="eastAsia" w:ascii="微软雅黑" w:hAnsi="微软雅黑" w:eastAsia="微软雅黑" w:cs="Times New Roman"/>
          <w:b/>
          <w:color w:val="F79646"/>
          <w:kern w:val="0"/>
          <w:sz w:val="21"/>
          <w:szCs w:val="21"/>
          <w:lang w:val="en-US" w:eastAsia="en-US" w:bidi="ar-SA"/>
        </w:rPr>
        <w:t xml:space="preserve"> 质量成本与现场设备管理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设备现场管理内容;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设备现场管理的分类;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设备操作管理;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设备维护保养;</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设备履历</w:t>
      </w:r>
    </w:p>
    <w:p>
      <w:pPr>
        <w:keepNext w:val="0"/>
        <w:keepLines w:val="0"/>
        <w:pageBreakBefore w:val="0"/>
        <w:kinsoku/>
        <w:wordWrap/>
        <w:overflowPunct/>
        <w:topLinePunct w:val="0"/>
        <w:autoSpaceDE w:val="0"/>
        <w:autoSpaceDN w:val="0"/>
        <w:bidi w:val="0"/>
        <w:adjustRightInd w:val="0"/>
        <w:spacing w:beforeAutospacing="0" w:afterAutospacing="0" w:line="480" w:lineRule="exact"/>
        <w:jc w:val="left"/>
        <w:textAlignment w:val="auto"/>
        <w:rPr>
          <w:rFonts w:hint="eastAsia" w:ascii="微软雅黑" w:hAnsi="微软雅黑" w:eastAsia="微软雅黑" w:cs="Times New Roman"/>
          <w:b/>
          <w:color w:val="F79646"/>
          <w:sz w:val="21"/>
          <w:szCs w:val="21"/>
          <w:lang w:val="en-US" w:eastAsia="en-US"/>
        </w:rPr>
      </w:pPr>
      <w:r>
        <w:rPr>
          <w:rFonts w:hint="eastAsia" w:ascii="微软雅黑" w:hAnsi="微软雅黑" w:eastAsia="微软雅黑" w:cs="Times New Roman"/>
          <w:b/>
          <w:color w:val="F79646"/>
          <w:sz w:val="21"/>
          <w:szCs w:val="21"/>
        </w:rPr>
        <w:t xml:space="preserve"> </w:t>
      </w:r>
      <w:r>
        <w:rPr>
          <w:rFonts w:hint="eastAsia" w:ascii="微软雅黑" w:hAnsi="微软雅黑" w:eastAsia="微软雅黑" w:cs="Times New Roman"/>
          <w:b/>
          <w:color w:val="F79646"/>
          <w:sz w:val="21"/>
          <w:szCs w:val="21"/>
          <w:lang w:val="en-US" w:eastAsia="en-US"/>
        </w:rPr>
        <w:t>质量成本与现场作业管理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异常作业的作业工序步骤确认;</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ascii="微软雅黑" w:hAnsi="微软雅黑" w:eastAsia="微软雅黑"/>
          <w:sz w:val="21"/>
          <w:szCs w:val="21"/>
        </w:rPr>
      </w:pPr>
      <w:r>
        <w:rPr>
          <w:rFonts w:hint="eastAsia" w:ascii="Times New Roman" w:hAnsi="Times New Roman" w:eastAsia="微软雅黑" w:cs="Times New Roman"/>
        </w:rPr>
        <w:t>确认作业标准书的符合性;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异常原因分析;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修正作业标准书;</w:t>
      </w:r>
    </w:p>
    <w:p>
      <w:pPr>
        <w:keepNext w:val="0"/>
        <w:keepLines w:val="0"/>
        <w:pageBreakBefore w:val="0"/>
        <w:kinsoku/>
        <w:wordWrap/>
        <w:overflowPunct/>
        <w:topLinePunct w:val="0"/>
        <w:autoSpaceDE w:val="0"/>
        <w:autoSpaceDN w:val="0"/>
        <w:bidi w:val="0"/>
        <w:adjustRightInd w:val="0"/>
        <w:spacing w:beforeAutospacing="0" w:afterAutospacing="0" w:line="480" w:lineRule="exact"/>
        <w:jc w:val="left"/>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质量成本与现场材料管理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领料管理与材料标识;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不良材料确认;</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不良材料原因分析;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与相关部门协调处理材料异常;</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材料需求状况确认</w:t>
      </w:r>
    </w:p>
    <w:p>
      <w:pPr>
        <w:keepNext w:val="0"/>
        <w:keepLines w:val="0"/>
        <w:pageBreakBefore w:val="0"/>
        <w:kinsoku/>
        <w:wordWrap/>
        <w:overflowPunct/>
        <w:topLinePunct w:val="0"/>
        <w:autoSpaceDE w:val="0"/>
        <w:autoSpaceDN w:val="0"/>
        <w:bidi w:val="0"/>
        <w:adjustRightInd w:val="0"/>
        <w:spacing w:beforeAutospacing="0" w:afterAutospacing="0" w:line="480" w:lineRule="exact"/>
        <w:jc w:val="left"/>
        <w:textAlignment w:val="auto"/>
        <w:rPr>
          <w:rFonts w:ascii="微软雅黑" w:hAnsi="微软雅黑" w:eastAsia="微软雅黑"/>
          <w:b/>
          <w:color w:val="F79646"/>
          <w:kern w:val="0"/>
          <w:sz w:val="21"/>
          <w:szCs w:val="21"/>
        </w:rPr>
      </w:pPr>
      <w:r>
        <w:rPr>
          <w:rFonts w:hint="eastAsia" w:ascii="微软雅黑" w:hAnsi="微软雅黑" w:eastAsia="微软雅黑"/>
          <w:b/>
          <w:kern w:val="0"/>
          <w:sz w:val="21"/>
          <w:szCs w:val="21"/>
        </w:rPr>
        <w:t xml:space="preserve"> </w:t>
      </w:r>
      <w:r>
        <w:rPr>
          <w:rFonts w:hint="eastAsia" w:ascii="微软雅黑" w:hAnsi="微软雅黑" w:eastAsia="微软雅黑"/>
          <w:b/>
          <w:color w:val="F79646"/>
          <w:sz w:val="21"/>
          <w:szCs w:val="21"/>
        </w:rPr>
        <w:t>质量成本与</w:t>
      </w:r>
      <w:r>
        <w:rPr>
          <w:rFonts w:hint="eastAsia" w:ascii="微软雅黑" w:hAnsi="微软雅黑" w:eastAsia="微软雅黑"/>
          <w:b/>
          <w:color w:val="F79646"/>
          <w:kern w:val="0"/>
          <w:sz w:val="21"/>
          <w:szCs w:val="21"/>
        </w:rPr>
        <w:t>现场环境与安全管理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现场需要的环境</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事故理论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如何营造安全安心工作环境</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发现现场4M1E方面存在问题点并提出对应盖上方案练习</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【主要解决问题与成果输出】：不了解现场管理的主要影响因素，从而导致现场过程管理失控，质量，安全，交期等问题多发现象时有发生，充分了解现场管理各要素的控制方法。</w:t>
      </w:r>
    </w:p>
    <w:p>
      <w:pPr>
        <w:keepNext w:val="0"/>
        <w:keepLines w:val="0"/>
        <w:pageBreakBefore w:val="0"/>
        <w:kinsoku/>
        <w:wordWrap/>
        <w:overflowPunct/>
        <w:topLinePunct w:val="0"/>
        <w:bidi w:val="0"/>
        <w:spacing w:beforeAutospacing="0" w:afterAutospacing="0" w:line="480" w:lineRule="exact"/>
        <w:textAlignment w:val="auto"/>
        <w:rPr>
          <w:rFonts w:hint="eastAsia" w:ascii="微软雅黑" w:hAnsi="微软雅黑" w:eastAsia="微软雅黑" w:cs="宋体"/>
          <w:color w:val="000000"/>
          <w:kern w:val="0"/>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质量成本控制核心工具:防错法</w:t>
      </w:r>
    </w:p>
    <w:p>
      <w:pPr>
        <w:keepNext w:val="0"/>
        <w:keepLines w:val="0"/>
        <w:pageBreakBefore w:val="0"/>
        <w:kinsoku/>
        <w:wordWrap/>
        <w:overflowPunct/>
        <w:topLinePunct w:val="0"/>
        <w:autoSpaceDE w:val="0"/>
        <w:autoSpaceDN w:val="0"/>
        <w:bidi w:val="0"/>
        <w:adjustRightInd w:val="0"/>
        <w:spacing w:beforeAutospacing="0" w:afterAutospacing="0" w:line="480" w:lineRule="exact"/>
        <w:jc w:val="left"/>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 xml:space="preserve">防错法概述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什么是防错？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防错法起源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失误、错误和缺陷</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人的失误一般原因</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制造过程常见失误</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管理过程的常见失误</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防错法的作用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对待失误的三类态度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Times New Roman" w:hAnsi="Times New Roman" w:eastAsia="微软雅黑" w:cs="Times New Roman"/>
          <w:b/>
          <w:bCs/>
          <w:color w:val="auto"/>
        </w:rPr>
      </w:pPr>
      <w:r>
        <w:rPr>
          <w:rFonts w:hint="eastAsia" w:ascii="微软雅黑" w:hAnsi="微软雅黑" w:eastAsia="微软雅黑" w:cs="Times New Roman"/>
          <w:b/>
          <w:color w:val="F79646"/>
          <w:sz w:val="21"/>
          <w:szCs w:val="21"/>
        </w:rPr>
        <w:t>防错法技术与工具</w:t>
      </w:r>
      <w:r>
        <w:rPr>
          <w:rFonts w:hint="eastAsia" w:ascii="微软雅黑" w:hAnsi="微软雅黑" w:eastAsia="微软雅黑" w:cs="Times New Roman"/>
          <w:b/>
          <w:color w:val="F79646"/>
          <w:sz w:val="21"/>
          <w:szCs w:val="21"/>
        </w:rPr>
        <w:br w:type="textWrapping"/>
      </w:r>
      <w:r>
        <w:rPr>
          <w:rFonts w:hint="eastAsia" w:ascii="Times New Roman" w:hAnsi="Times New Roman" w:eastAsia="微软雅黑" w:cs="Times New Roman"/>
          <w:b/>
          <w:bCs/>
          <w:color w:val="auto"/>
        </w:rPr>
        <w:t>1、防错思路</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消除</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替代</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简化</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检测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防护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Times New Roman" w:hAnsi="Times New Roman" w:eastAsia="微软雅黑" w:cs="Times New Roman"/>
          <w:b/>
          <w:bCs/>
          <w:color w:val="auto"/>
        </w:rPr>
      </w:pPr>
      <w:r>
        <w:rPr>
          <w:rFonts w:hint="eastAsia" w:ascii="Times New Roman" w:hAnsi="Times New Roman" w:eastAsia="微软雅黑" w:cs="Times New Roman"/>
          <w:b/>
          <w:bCs/>
          <w:color w:val="auto"/>
        </w:rPr>
        <w:t>2、POKA-YOKE四种模式</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有形防错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有序防错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编组与记数防错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信息加强防错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Times New Roman" w:hAnsi="Times New Roman" w:eastAsia="微软雅黑" w:cs="Times New Roman"/>
          <w:b/>
          <w:bCs/>
          <w:color w:val="auto"/>
        </w:rPr>
      </w:pPr>
      <w:r>
        <w:rPr>
          <w:rFonts w:hint="eastAsia" w:ascii="Times New Roman" w:hAnsi="Times New Roman" w:eastAsia="微软雅黑" w:cs="Times New Roman"/>
          <w:b/>
          <w:bCs/>
          <w:color w:val="auto"/>
        </w:rPr>
        <w:t>3、防错检测技术</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ascii="微软雅黑" w:hAnsi="微软雅黑" w:eastAsia="微软雅黑"/>
          <w:sz w:val="24"/>
          <w:szCs w:val="24"/>
        </w:rPr>
      </w:pPr>
      <w:r>
        <w:rPr>
          <w:rFonts w:ascii="微软雅黑" w:hAnsi="微软雅黑" w:eastAsia="微软雅黑" w:cs="Arial"/>
          <w:color w:val="000000"/>
          <w:sz w:val="24"/>
          <w:szCs w:val="24"/>
        </w:rPr>
        <w:t>判断型检测.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信息型检测.</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溯源型检测.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Times New Roman" w:hAnsi="Times New Roman" w:eastAsia="微软雅黑" w:cs="Times New Roman"/>
          <w:b/>
          <w:bCs/>
          <w:color w:val="auto"/>
        </w:rPr>
      </w:pPr>
      <w:r>
        <w:rPr>
          <w:rFonts w:hint="eastAsia" w:ascii="Times New Roman" w:hAnsi="Times New Roman" w:eastAsia="微软雅黑" w:cs="Times New Roman"/>
          <w:b/>
          <w:bCs/>
          <w:color w:val="auto"/>
        </w:rPr>
        <w:t>4、防错装置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防错装置的水平</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日常检测装置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 xml:space="preserve"> 防错法十大原理</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公司质量管理中防错防呆案例练习</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【主要解决问题与成果输出】：不了解问题发生的根源以及如何防止问题发生的措施与方法,掌握防错防呆原理以及思路方法。</w:t>
      </w:r>
    </w:p>
    <w:p>
      <w:pPr>
        <w:keepNext w:val="0"/>
        <w:keepLines w:val="0"/>
        <w:pageBreakBefore w:val="0"/>
        <w:kinsoku/>
        <w:wordWrap/>
        <w:overflowPunct/>
        <w:topLinePunct w:val="0"/>
        <w:bidi w:val="0"/>
        <w:spacing w:beforeAutospacing="0" w:afterAutospacing="0" w:line="480" w:lineRule="exact"/>
        <w:textAlignment w:val="auto"/>
        <w:rPr>
          <w:rFonts w:hint="eastAsia" w:ascii="微软雅黑" w:hAnsi="微软雅黑" w:eastAsia="微软雅黑"/>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质量成本与质量经济性考核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 xml:space="preserve"> 质量成本考核</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如何实施质量成本考核</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质量成本考核注意问题</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质量成本考核的层次与内容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如何进行定性法进行考核</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如何进行定量法考核</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针对小鸡的故事案例解析考核重要性</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sz w:val="21"/>
          <w:szCs w:val="21"/>
        </w:rPr>
        <w:t>【主要解决问题与成果输出】：质量活动与考核脱节，导致质量改善缺乏动力。</w:t>
      </w:r>
    </w:p>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80" w:lineRule="exact"/>
        <w:textAlignment w:val="auto"/>
        <w:rPr>
          <w:rFonts w:hint="eastAsia" w:ascii="Times New Roman" w:hAnsi="Times New Roman" w:eastAsia="微软雅黑" w:cs="Times New Roman"/>
          <w:b/>
          <w:bCs/>
          <w:kern w:val="2"/>
          <w:sz w:val="21"/>
          <w:lang w:val="en-US" w:eastAsia="zh-CN" w:bidi="ar-SA"/>
        </w:rPr>
      </w:pPr>
      <w:r>
        <w:rPr>
          <w:rFonts w:hint="eastAsia" w:ascii="Times New Roman" w:hAnsi="Times New Roman" w:eastAsia="微软雅黑" w:cs="Times New Roman"/>
          <w:b/>
          <w:bCs/>
          <w:kern w:val="2"/>
          <w:sz w:val="21"/>
          <w:lang w:val="en-US" w:eastAsia="zh-CN" w:bidi="ar-SA"/>
        </w:rPr>
        <w:t>质量成本与质量经济性改善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改善原则与质量经济性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质量改善的基本原则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质量改进的程序介绍</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如何通过小组进行质量成本改善</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失败成本的改善</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预防成本的合理化</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鉴定成本的改善</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如何对于各部门质量成本管理进行评价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改善的意义</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问题意识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改善可以带来的效果</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改善无处不在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PDCA的概念和应用意义</w:t>
      </w:r>
    </w:p>
    <w:p>
      <w:pPr>
        <w:keepNext w:val="0"/>
        <w:keepLines w:val="0"/>
        <w:pageBreakBefore w:val="0"/>
        <w:kinsoku/>
        <w:wordWrap/>
        <w:overflowPunct/>
        <w:topLinePunct w:val="0"/>
        <w:bidi w:val="0"/>
        <w:spacing w:beforeAutospacing="0" w:afterAutospacing="0" w:line="480" w:lineRule="exact"/>
        <w:jc w:val="left"/>
        <w:textAlignment w:val="auto"/>
        <w:rPr>
          <w:rFonts w:hint="eastAsia" w:ascii="微软雅黑" w:hAnsi="微软雅黑" w:eastAsia="微软雅黑" w:cs="Times New Roman"/>
          <w:b/>
          <w:color w:val="F79646"/>
          <w:sz w:val="21"/>
          <w:szCs w:val="21"/>
        </w:rPr>
      </w:pPr>
      <w:r>
        <w:rPr>
          <w:rFonts w:hint="eastAsia" w:ascii="微软雅黑" w:hAnsi="微软雅黑" w:eastAsia="微软雅黑" w:cs="Times New Roman"/>
          <w:b/>
          <w:color w:val="F79646"/>
          <w:sz w:val="21"/>
          <w:szCs w:val="21"/>
        </w:rPr>
        <w:t>改善的内容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改善的基本原则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认识并消除七大浪费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.案例分析:“工作改善分解表”的应用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提案改善三步法</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 xml:space="preserve"> 多产提案的方法和步骤</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【团队案例分析与相互讨论】: 结合实际发现本公司有哪些需要改善事项</w:t>
      </w:r>
    </w:p>
    <w:p>
      <w:pPr>
        <w:keepNext w:val="0"/>
        <w:keepLines w:val="0"/>
        <w:pageBreakBefore w:val="0"/>
        <w:widowControl w:val="0"/>
        <w:tabs>
          <w:tab w:val="left" w:pos="540"/>
          <w:tab w:val="left" w:pos="720"/>
        </w:tabs>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【小组发表与老师分享点评】:小组代表发表本小组论点以及见解，老师分享与点评小组成果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sz w:val="21"/>
          <w:szCs w:val="21"/>
        </w:rPr>
      </w:pPr>
      <w:r>
        <w:rPr>
          <w:rFonts w:hint="eastAsia" w:ascii="微软雅黑" w:hAnsi="微软雅黑" w:eastAsia="微软雅黑" w:cs="微软雅黑"/>
          <w:b/>
          <w:sz w:val="21"/>
          <w:szCs w:val="21"/>
        </w:rPr>
        <w:t>【主要解决问题与成果输出】：不了解如何运用质量管理工具并结合质量成本数据调动群众智慧进行质量</w:t>
      </w:r>
      <w:r>
        <w:rPr>
          <w:rFonts w:hint="eastAsia" w:ascii="微软雅黑" w:hAnsi="微软雅黑" w:eastAsia="微软雅黑" w:cs="Times New Roman"/>
          <w:b/>
          <w:color w:val="auto"/>
          <w:sz w:val="21"/>
          <w:szCs w:val="21"/>
        </w:rPr>
        <w:t>改善</w:t>
      </w:r>
      <w:r>
        <w:rPr>
          <w:rFonts w:hint="eastAsia" w:ascii="微软雅黑" w:hAnsi="微软雅黑" w:eastAsia="微软雅黑" w:cs="Times New Roman"/>
          <w:b/>
          <w:color w:val="F79646"/>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textAlignment w:val="auto"/>
        <w:rPr>
          <w:rFonts w:hint="eastAsia" w:ascii="微软雅黑" w:hAnsi="微软雅黑" w:eastAsia="微软雅黑" w:cs="Times New Roman"/>
          <w:b/>
          <w:color w:val="F79646"/>
          <w:sz w:val="21"/>
          <w:szCs w:val="21"/>
          <w:lang w:val="en-US" w:eastAsia="zh-CN"/>
        </w:rPr>
      </w:pPr>
      <w:r>
        <w:rPr>
          <w:rFonts w:hint="eastAsia" w:ascii="微软雅黑" w:hAnsi="微软雅黑" w:eastAsia="微软雅黑" w:cs="Times New Roman"/>
          <w:b/>
          <w:color w:val="F79646"/>
          <w:sz w:val="21"/>
          <w:szCs w:val="21"/>
        </w:rPr>
        <w:t xml:space="preserve"> </w:t>
      </w:r>
      <w:r>
        <w:rPr>
          <w:rFonts w:hint="eastAsia" w:ascii="微软雅黑" w:hAnsi="微软雅黑" w:eastAsia="微软雅黑" w:cs="Times New Roman"/>
          <w:b/>
          <w:color w:val="F79646"/>
          <w:sz w:val="21"/>
          <w:szCs w:val="21"/>
          <w:lang w:val="en-US" w:eastAsia="zh-CN"/>
        </w:rPr>
        <w:t>改善的步骤</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明确目标与标准</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如何发现问题</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原因分析</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确定要解决的问题</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拟定对策</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做出行动计划</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 xml:space="preserve"> 执行行动计划</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 xml:space="preserve"> 改善效果确认</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80" w:lineRule="exact"/>
        <w:ind w:left="420" w:leftChars="0" w:hanging="420"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标准化管理</w:t>
      </w:r>
    </w:p>
    <w:p>
      <w:pPr>
        <w:keepNext w:val="0"/>
        <w:keepLines w:val="0"/>
        <w:pageBreakBefore w:val="0"/>
        <w:widowControl w:val="0"/>
        <w:kinsoku/>
        <w:wordWrap/>
        <w:overflowPunct/>
        <w:topLinePunct w:val="0"/>
        <w:bidi w:val="0"/>
        <w:snapToGrid/>
        <w:spacing w:beforeAutospacing="0" w:afterAutospacing="0" w:line="480" w:lineRule="exact"/>
        <w:jc w:val="both"/>
        <w:textAlignment w:val="auto"/>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bidi w:val="0"/>
        <w:snapToGrid/>
        <w:spacing w:beforeAutospacing="0" w:afterAutospacing="0" w:line="480" w:lineRule="exact"/>
        <w:jc w:val="both"/>
        <w:textAlignment w:val="auto"/>
        <w:rPr>
          <w:rFonts w:eastAsia="微软雅黑"/>
          <w:b/>
          <w:i w:val="0"/>
          <w:iCs w:val="0"/>
          <w:sz w:val="24"/>
          <w:szCs w:val="24"/>
          <w:u w:val="single"/>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讲师介绍：</w:t>
      </w:r>
      <w:r>
        <w:rPr>
          <w:rFonts w:eastAsia="微软雅黑"/>
          <w:b/>
          <w:i w:val="0"/>
          <w:iCs w:val="0"/>
          <w:sz w:val="24"/>
          <w:szCs w:val="24"/>
          <w14:shadow w14:blurRad="50800" w14:dist="38100" w14:dir="2700000" w14:sx="100000" w14:sy="100000" w14:kx="0" w14:ky="0" w14:algn="tl">
            <w14:srgbClr w14:val="000000">
              <w14:alpha w14:val="60000"/>
            </w14:srgbClr>
          </w14:shadow>
        </w:rPr>
        <w:t>李老师</w:t>
      </w:r>
    </w:p>
    <w:p>
      <w:pPr>
        <w:keepNext w:val="0"/>
        <w:keepLines w:val="0"/>
        <w:pageBreakBefore w:val="0"/>
        <w:widowControl w:val="0"/>
        <w:kinsoku/>
        <w:wordWrap/>
        <w:overflowPunct/>
        <w:topLinePunct w:val="0"/>
        <w:bidi w:val="0"/>
        <w:snapToGrid/>
        <w:spacing w:beforeAutospacing="0" w:afterAutospacing="0" w:line="480" w:lineRule="exact"/>
        <w:ind w:firstLine="420" w:firstLineChars="200"/>
        <w:textAlignment w:val="auto"/>
        <w:rPr>
          <w:rFonts w:eastAsia="微软雅黑"/>
          <w:bCs/>
          <w:sz w:val="21"/>
          <w:szCs w:val="21"/>
        </w:rPr>
      </w:pPr>
      <w:r>
        <w:rPr>
          <w:rFonts w:eastAsia="微软雅黑"/>
          <w:bCs/>
          <w:sz w:val="21"/>
          <w:szCs w:val="21"/>
        </w:rPr>
        <w:t>机械设计与制造专业，中国质量协会高级培训师，国家注册高级质量环境与职业健康安全咨询师。</w:t>
      </w:r>
    </w:p>
    <w:p>
      <w:pPr>
        <w:keepNext w:val="0"/>
        <w:keepLines w:val="0"/>
        <w:pageBreakBefore w:val="0"/>
        <w:widowControl w:val="0"/>
        <w:kinsoku/>
        <w:wordWrap/>
        <w:overflowPunct/>
        <w:topLinePunct w:val="0"/>
        <w:bidi w:val="0"/>
        <w:snapToGrid/>
        <w:spacing w:beforeAutospacing="0" w:afterAutospacing="0" w:line="480" w:lineRule="exact"/>
        <w:ind w:firstLine="420" w:firstLineChars="200"/>
        <w:textAlignment w:val="auto"/>
        <w:rPr>
          <w:rFonts w:eastAsia="微软雅黑"/>
          <w:bCs/>
          <w:sz w:val="21"/>
          <w:szCs w:val="21"/>
        </w:rPr>
      </w:pPr>
      <w:r>
        <w:rPr>
          <w:rFonts w:eastAsia="微软雅黑"/>
          <w:bCs/>
          <w:sz w:val="21"/>
          <w:szCs w:val="21"/>
        </w:rPr>
        <w:t>近十年大型外资企业质量、生产经理与副总经理岗位管理经验，十多年咨询管理与培训经验。国家质量/环境/职业健康管理体系高级注册咨询师。</w:t>
      </w:r>
    </w:p>
    <w:p>
      <w:pPr>
        <w:keepNext w:val="0"/>
        <w:keepLines w:val="0"/>
        <w:pageBreakBefore w:val="0"/>
        <w:widowControl w:val="0"/>
        <w:kinsoku/>
        <w:wordWrap/>
        <w:overflowPunct/>
        <w:topLinePunct w:val="0"/>
        <w:bidi w:val="0"/>
        <w:snapToGrid/>
        <w:spacing w:beforeAutospacing="0" w:afterAutospacing="0" w:line="480" w:lineRule="exact"/>
        <w:ind w:firstLine="420" w:firstLineChars="200"/>
        <w:textAlignment w:val="auto"/>
        <w:rPr>
          <w:rFonts w:eastAsia="微软雅黑"/>
          <w:bCs/>
          <w:sz w:val="21"/>
          <w:szCs w:val="21"/>
        </w:rPr>
      </w:pPr>
      <w:r>
        <w:rPr>
          <w:rFonts w:eastAsia="微软雅黑"/>
          <w:bCs/>
          <w:sz w:val="21"/>
          <w:szCs w:val="21"/>
        </w:rPr>
        <w:t>多次通过ISO9000/ISO14000/OHSAS18000/SA8000/TS16949及中高层干部管理培训。在以上工作实践和深入的学习研究中，对台资、日资与港资企业、欧美性质企业管理方法有深刻的了解和研究。</w:t>
      </w:r>
    </w:p>
    <w:p>
      <w:pPr>
        <w:keepNext w:val="0"/>
        <w:keepLines w:val="0"/>
        <w:pageBreakBefore w:val="0"/>
        <w:widowControl w:val="0"/>
        <w:kinsoku/>
        <w:wordWrap/>
        <w:overflowPunct/>
        <w:topLinePunct w:val="0"/>
        <w:bidi w:val="0"/>
        <w:snapToGrid/>
        <w:spacing w:beforeAutospacing="0" w:afterAutospacing="0" w:line="480" w:lineRule="exact"/>
        <w:ind w:firstLine="420" w:firstLineChars="200"/>
        <w:textAlignment w:val="auto"/>
        <w:rPr>
          <w:rFonts w:eastAsia="微软雅黑"/>
          <w:bCs/>
          <w:sz w:val="21"/>
          <w:szCs w:val="21"/>
        </w:rPr>
      </w:pPr>
      <w:r>
        <w:rPr>
          <w:rFonts w:eastAsia="微软雅黑"/>
          <w:bCs/>
          <w:sz w:val="21"/>
          <w:szCs w:val="21"/>
        </w:rPr>
        <w:t>自九八年开始在咨询顾问行业从事顾问，在此期间，为二百多家企业成功推导ISO9000/ISO14000/OHSAS18000/TS16949 /SA8000国际体系标准。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exact"/>
        <w:ind w:firstLine="420" w:firstLineChars="200"/>
        <w:textAlignment w:val="auto"/>
        <w:rPr>
          <w:rFonts w:eastAsia="微软雅黑"/>
          <w:bCs/>
          <w:sz w:val="21"/>
          <w:szCs w:val="21"/>
        </w:rPr>
      </w:pPr>
      <w:r>
        <w:rPr>
          <w:rFonts w:eastAsia="微软雅黑"/>
          <w:bCs/>
          <w:sz w:val="21"/>
          <w:szCs w:val="21"/>
        </w:rPr>
        <w:t>擅长5S实务/精益生产管理/PMC/供应商质量管理/班组长能力提升/员工综合素质提升/质量成本控制/安全生产的课程培训与实务指导，有实际的公开班与企业内授课十多年三百多次公开班与厂内班管理实务培训经验。</w:t>
      </w:r>
    </w:p>
    <w:p>
      <w:pPr>
        <w:keepNext w:val="0"/>
        <w:keepLines w:val="0"/>
        <w:pageBreakBefore w:val="0"/>
        <w:widowControl w:val="0"/>
        <w:kinsoku/>
        <w:wordWrap/>
        <w:overflowPunct/>
        <w:topLinePunct w:val="0"/>
        <w:bidi w:val="0"/>
        <w:snapToGrid/>
        <w:spacing w:beforeAutospacing="0" w:afterAutospacing="0" w:line="480" w:lineRule="exact"/>
        <w:jc w:val="both"/>
        <w:textAlignment w:val="auto"/>
        <w:rPr>
          <w:rFonts w:hint="eastAsia" w:eastAsia="微软雅黑"/>
          <w:b/>
          <w:color w:val="C00000"/>
          <w:sz w:val="24"/>
          <w:szCs w:val="24"/>
          <w:lang w:val="zh-CN" w:eastAsia="zh-CN"/>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val="zh-CN" w:eastAsia="zh-CN"/>
          <w14:shadow w14:blurRad="50800" w14:dist="38100" w14:dir="2700000" w14:sx="100000" w14:sy="100000" w14:kx="0" w14:ky="0" w14:algn="tl">
            <w14:srgbClr w14:val="000000">
              <w14:alpha w14:val="60000"/>
            </w14:srgbClr>
          </w14:shadow>
        </w:rPr>
        <w:t>辅导与培训的公司有：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exact"/>
        <w:ind w:firstLine="420" w:firstLineChars="200"/>
        <w:jc w:val="both"/>
        <w:textAlignment w:val="auto"/>
        <w:rPr>
          <w:rFonts w:eastAsia="微软雅黑"/>
          <w:sz w:val="21"/>
          <w:szCs w:val="21"/>
          <w:lang w:val="zh-CN"/>
        </w:rPr>
      </w:pPr>
      <w:r>
        <w:rPr>
          <w:rFonts w:eastAsia="微软雅黑"/>
          <w:sz w:val="21"/>
          <w:szCs w:val="21"/>
          <w:lang w:val="zh-CN"/>
        </w:rPr>
        <w:t>无锡灵山旅游、西电集团、凌云集团、中国空装、重庆长安重庆齿轮、远东电缆、沪东中华造船、武汉神龙汽车航天二院23所、朱家角古镇旅游、常熟森林公园、联合利华、德而福汽车空调、松下半导体、NGK环保陶瓷、三星电子、日立光电、苏州爱普生、上海科技馆、统一食品、飞翔化工、上海吴泾化工、华源集团、上海纺织研究院、新世电子、常熟地税局、浮法玻璃昆山公司、阿法拉伐、爱生雅包装、亚大费歇尔、山东PPG、安徽SKF、江苏舜天、上海秒表厂、川电钢铁、凤凰光学、青钢金属、泰威技术、昆泰克空压机、恩恩轴承、无锡唐纳森、武汉法院、中国移动、中国海洋石油公司、安得物流、中国石油、格力空调、西北有色金属研究院等。</w:t>
      </w:r>
    </w:p>
    <w:p>
      <w:pPr>
        <w:keepNext w:val="0"/>
        <w:keepLines w:val="0"/>
        <w:pageBreakBefore w:val="0"/>
        <w:widowControl w:val="0"/>
        <w:kinsoku/>
        <w:wordWrap/>
        <w:overflowPunct/>
        <w:topLinePunct w:val="0"/>
        <w:bidi w:val="0"/>
        <w:snapToGrid/>
        <w:spacing w:beforeAutospacing="0" w:afterAutospacing="0" w:line="480" w:lineRule="exact"/>
        <w:jc w:val="both"/>
        <w:textAlignment w:val="auto"/>
        <w:rPr>
          <w:rFonts w:hint="eastAsia" w:eastAsia="微软雅黑"/>
          <w:b/>
          <w:color w:val="C00000"/>
          <w:sz w:val="24"/>
          <w:szCs w:val="24"/>
          <w:lang w:val="zh-CN" w:eastAsia="zh-CN"/>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val="zh-CN" w:eastAsia="zh-CN"/>
          <w14:shadow w14:blurRad="50800" w14:dist="38100" w14:dir="2700000" w14:sx="100000" w14:sy="100000" w14:kx="0" w14:ky="0" w14:algn="tl">
            <w14:srgbClr w14:val="000000">
              <w14:alpha w14:val="60000"/>
            </w14:srgbClr>
          </w14:shadow>
        </w:rPr>
        <w:t>授课与辅导的风格：</w:t>
      </w:r>
    </w:p>
    <w:p>
      <w:pPr>
        <w:keepNext w:val="0"/>
        <w:keepLines w:val="0"/>
        <w:pageBreakBefore w:val="0"/>
        <w:widowControl w:val="0"/>
        <w:kinsoku/>
        <w:wordWrap/>
        <w:overflowPunct/>
        <w:topLinePunct w:val="0"/>
        <w:bidi w:val="0"/>
        <w:snapToGrid/>
        <w:spacing w:beforeAutospacing="0" w:afterAutospacing="0" w:line="480" w:lineRule="exact"/>
        <w:ind w:firstLine="420" w:firstLineChars="200"/>
        <w:jc w:val="both"/>
        <w:textAlignment w:val="auto"/>
        <w:rPr>
          <w:rFonts w:eastAsia="微软雅黑"/>
          <w:sz w:val="21"/>
          <w:szCs w:val="21"/>
        </w:rPr>
      </w:pPr>
      <w:r>
        <w:rPr>
          <w:rFonts w:eastAsia="微软雅黑"/>
          <w:sz w:val="21"/>
          <w:szCs w:val="21"/>
          <w:lang w:val="zh-CN"/>
        </w:rPr>
        <w:t>坚持职业道德，注重理论与企业实际结合，通过案例分析达到通俗易懂，细致与耐心。</w:t>
      </w:r>
    </w:p>
    <w:p>
      <w:pPr>
        <w:keepNext w:val="0"/>
        <w:keepLines w:val="0"/>
        <w:pageBreakBefore w:val="0"/>
        <w:widowControl w:val="0"/>
        <w:numPr>
          <w:ilvl w:val="0"/>
          <w:numId w:val="5"/>
        </w:numPr>
        <w:kinsoku/>
        <w:wordWrap/>
        <w:overflowPunct/>
        <w:topLinePunct w:val="0"/>
        <w:bidi w:val="0"/>
        <w:snapToGrid/>
        <w:spacing w:beforeAutospacing="0" w:afterAutospacing="0" w:line="480" w:lineRule="exact"/>
        <w:ind w:firstLine="0"/>
        <w:jc w:val="both"/>
        <w:textAlignment w:val="auto"/>
        <w:rPr>
          <w:rFonts w:eastAsia="微软雅黑"/>
          <w:sz w:val="21"/>
          <w:szCs w:val="21"/>
        </w:rPr>
      </w:pPr>
      <w:r>
        <w:rPr>
          <w:rFonts w:eastAsia="微软雅黑"/>
          <w:sz w:val="21"/>
          <w:szCs w:val="21"/>
        </w:rPr>
        <w:t>质量体系注册咨询师:　　　　　　　　2010-1-ＣＱ20088</w:t>
      </w:r>
    </w:p>
    <w:p>
      <w:pPr>
        <w:keepNext w:val="0"/>
        <w:keepLines w:val="0"/>
        <w:pageBreakBefore w:val="0"/>
        <w:widowControl w:val="0"/>
        <w:numPr>
          <w:ilvl w:val="0"/>
          <w:numId w:val="5"/>
        </w:numPr>
        <w:kinsoku/>
        <w:wordWrap/>
        <w:overflowPunct/>
        <w:topLinePunct w:val="0"/>
        <w:bidi w:val="0"/>
        <w:snapToGrid/>
        <w:spacing w:beforeAutospacing="0" w:afterAutospacing="0" w:line="480" w:lineRule="exact"/>
        <w:ind w:firstLine="0"/>
        <w:jc w:val="both"/>
        <w:textAlignment w:val="auto"/>
        <w:rPr>
          <w:rFonts w:eastAsia="微软雅黑"/>
          <w:sz w:val="21"/>
          <w:szCs w:val="21"/>
        </w:rPr>
      </w:pPr>
      <w:r>
        <w:rPr>
          <w:rFonts w:eastAsia="微软雅黑"/>
          <w:sz w:val="21"/>
          <w:szCs w:val="21"/>
        </w:rPr>
        <w:t>环境体系注册咨询师:　　　　　　　　2010-1-ＣＥ20065</w:t>
      </w:r>
    </w:p>
    <w:p>
      <w:pPr>
        <w:keepNext w:val="0"/>
        <w:keepLines w:val="0"/>
        <w:pageBreakBefore w:val="0"/>
        <w:widowControl w:val="0"/>
        <w:numPr>
          <w:ilvl w:val="0"/>
          <w:numId w:val="5"/>
        </w:numPr>
        <w:kinsoku/>
        <w:wordWrap/>
        <w:overflowPunct/>
        <w:topLinePunct w:val="0"/>
        <w:bidi w:val="0"/>
        <w:snapToGrid/>
        <w:spacing w:beforeAutospacing="0" w:afterAutospacing="0" w:line="480" w:lineRule="exact"/>
        <w:ind w:firstLine="0"/>
        <w:jc w:val="both"/>
        <w:textAlignment w:val="auto"/>
        <w:rPr>
          <w:rFonts w:eastAsia="微软雅黑"/>
          <w:sz w:val="21"/>
          <w:szCs w:val="21"/>
        </w:rPr>
      </w:pPr>
      <w:r>
        <w:rPr>
          <w:rFonts w:eastAsia="微软雅黑"/>
          <w:sz w:val="21"/>
          <w:szCs w:val="21"/>
        </w:rPr>
        <w:t>职业健康安全与卫生体系注册咨询师:　2010-0-ＣＳ20058</w:t>
      </w:r>
    </w:p>
    <w:p>
      <w:pPr>
        <w:keepNext w:val="0"/>
        <w:keepLines w:val="0"/>
        <w:pageBreakBefore w:val="0"/>
        <w:widowControl w:val="0"/>
        <w:kinsoku/>
        <w:wordWrap/>
        <w:overflowPunct/>
        <w:topLinePunct w:val="0"/>
        <w:bidi w:val="0"/>
        <w:snapToGrid/>
        <w:spacing w:beforeAutospacing="0" w:afterAutospacing="0" w:line="480" w:lineRule="exact"/>
        <w:jc w:val="both"/>
        <w:textAlignment w:val="auto"/>
        <w:rPr>
          <w:rFonts w:hint="eastAsia" w:eastAsia="微软雅黑"/>
          <w:b/>
          <w:color w:val="C00000"/>
          <w:sz w:val="24"/>
          <w:szCs w:val="24"/>
          <w:lang w:val="zh-CN" w:eastAsia="zh-CN"/>
          <w14:shadow w14:blurRad="50800" w14:dist="38100" w14:dir="2700000" w14:sx="100000" w14:sy="100000" w14:kx="0" w14:ky="0" w14:algn="tl">
            <w14:srgbClr w14:val="000000">
              <w14:alpha w14:val="60000"/>
            </w14:srgbClr>
          </w14:shadow>
        </w:rPr>
      </w:pPr>
      <w:r>
        <w:rPr>
          <w:rFonts w:hint="eastAsia" w:eastAsia="微软雅黑"/>
          <w:b/>
          <w:color w:val="C00000"/>
          <w:sz w:val="24"/>
          <w:szCs w:val="24"/>
          <w:lang w:val="zh-CN" w:eastAsia="zh-CN"/>
          <w14:shadow w14:blurRad="50800" w14:dist="38100" w14:dir="2700000" w14:sx="100000" w14:sy="100000" w14:kx="0" w14:ky="0" w14:algn="tl">
            <w14:srgbClr w14:val="000000">
              <w14:alpha w14:val="60000"/>
            </w14:srgbClr>
          </w14:shadow>
        </w:rPr>
        <w:t>辅导企业培训企业如下（部分）：</w:t>
      </w:r>
    </w:p>
    <w:tbl>
      <w:tblPr>
        <w:tblStyle w:val="5"/>
        <w:tblW w:w="9032" w:type="dxa"/>
        <w:tblInd w:w="1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3135"/>
        <w:gridCol w:w="1130"/>
        <w:gridCol w:w="1141"/>
        <w:gridCol w:w="28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
                <w:sz w:val="21"/>
                <w:szCs w:val="21"/>
              </w:rPr>
            </w:pPr>
            <w:r>
              <w:rPr>
                <w:rFonts w:eastAsia="微软雅黑"/>
                <w:b/>
                <w:sz w:val="21"/>
                <w:szCs w:val="21"/>
              </w:rPr>
              <w:t>序</w:t>
            </w:r>
          </w:p>
        </w:tc>
        <w:tc>
          <w:tcPr>
            <w:tcW w:w="3135"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
                <w:sz w:val="21"/>
                <w:szCs w:val="21"/>
              </w:rPr>
            </w:pPr>
            <w:r>
              <w:rPr>
                <w:rFonts w:eastAsia="微软雅黑"/>
                <w:b/>
                <w:sz w:val="21"/>
                <w:szCs w:val="21"/>
              </w:rPr>
              <w:t>企业名称</w:t>
            </w:r>
          </w:p>
        </w:tc>
        <w:tc>
          <w:tcPr>
            <w:tcW w:w="1130"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
                <w:sz w:val="21"/>
                <w:szCs w:val="21"/>
              </w:rPr>
            </w:pPr>
            <w:r>
              <w:rPr>
                <w:rFonts w:eastAsia="微软雅黑"/>
                <w:b/>
                <w:sz w:val="21"/>
                <w:szCs w:val="21"/>
              </w:rPr>
              <w:t>企业类型</w:t>
            </w:r>
          </w:p>
        </w:tc>
        <w:tc>
          <w:tcPr>
            <w:tcW w:w="1141"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
                <w:sz w:val="21"/>
                <w:szCs w:val="21"/>
              </w:rPr>
            </w:pPr>
            <w:r>
              <w:rPr>
                <w:rFonts w:eastAsia="微软雅黑"/>
                <w:b/>
                <w:sz w:val="21"/>
                <w:szCs w:val="21"/>
              </w:rPr>
              <w:t>产品</w:t>
            </w:r>
          </w:p>
        </w:tc>
        <w:tc>
          <w:tcPr>
            <w:tcW w:w="2891"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
                <w:sz w:val="21"/>
                <w:szCs w:val="21"/>
              </w:rPr>
            </w:pPr>
            <w:r>
              <w:rPr>
                <w:rFonts w:eastAsia="微软雅黑"/>
                <w:b/>
                <w:sz w:val="21"/>
                <w:szCs w:val="21"/>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格力空调(合肥)有限公司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空调</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生产计划与物料管理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西安西电集团股份有限公司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电力成套</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装备</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质量成本控制实务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江苏道蒙恩电子科技有限公司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美资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精密电镀</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生产现场实务、员工激励管、目标管理、仓储管理实务、如何做好班组长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中国石油股份有限公司</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华油钢管有限公司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石油钢管</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质量成本控制实务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云南红塔集团股份有限公司</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玉溪烟厂</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香烟</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6</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云南白药集团股份有限公司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药品</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7</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南京翰宇彩欣有限公司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台资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显示器</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采购管理实务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环安内审员培训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8</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5706厂</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9</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财纳福诺木业（上海）有限公司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比利时</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木地板</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管理能力提升实务、QCC品管圈、QC工具运用、仓储管理实务、如何做好班组长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10</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凤凰光学（上海）有限公司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内资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光学部件</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5S实务培训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11</w:t>
            </w:r>
          </w:p>
        </w:tc>
        <w:tc>
          <w:tcPr>
            <w:tcW w:w="3135"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常州电力装备有限公司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电力装备</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基层干部管理能力提升</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现场班组长管理技能与实务</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color w:val="FF0000"/>
                <w:sz w:val="21"/>
                <w:szCs w:val="21"/>
              </w:rPr>
            </w:pPr>
            <w:r>
              <w:rPr>
                <w:rFonts w:eastAsia="微软雅黑"/>
                <w:sz w:val="21"/>
                <w:szCs w:val="21"/>
              </w:rPr>
              <w:t>质量成本控制实务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12</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中国移动股份有限公司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广东分公司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移动通讯</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13</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坚田电机（中国）有限公司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日资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电动机</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改善提案管理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仓储管理实务</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如何做好班组长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14</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中烟集团股份有限公司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潍坊烟厂</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香烟</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15</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中国海洋石油股份有限公司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湛江分公司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海洋石油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开采</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31"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16</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上海泰威技术有限公司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印刷机械</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color w:val="FF0000"/>
                <w:sz w:val="21"/>
                <w:szCs w:val="21"/>
              </w:rPr>
            </w:pPr>
            <w:r>
              <w:rPr>
                <w:rFonts w:eastAsia="微软雅黑"/>
                <w:sz w:val="21"/>
                <w:szCs w:val="21"/>
              </w:rPr>
              <w:t>员工素养提升、生产现场实务、员工激励管理、管理能力提升实务、目标管理、5S推行实务、仓储管理实务、如何做好班组长、质量成本控制实务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17</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麦格纳唐纳利(上海)汽车电子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英资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汽车后视镜</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员工基本安全知识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18</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常州康鼎医疗器械有限公司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医疗器械</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基层干部能力提升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如何成为优秀质量管理人员</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如何塑造高效率的团队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如何提升执行力</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员工素养提升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19</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玉林柴油机股份有限公司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柴油机</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20</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苏州蔡司科技有限公司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德资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显微镜</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bCs/>
                <w:sz w:val="21"/>
                <w:szCs w:val="21"/>
              </w:rPr>
            </w:pPr>
            <w:r>
              <w:rPr>
                <w:rFonts w:eastAsia="微软雅黑"/>
                <w:sz w:val="21"/>
                <w:szCs w:val="21"/>
              </w:rPr>
              <w:t>班组长管理实务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21</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咸阳海龙复合材料有限公司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密封材料</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bCs/>
                <w:sz w:val="21"/>
                <w:szCs w:val="21"/>
              </w:rPr>
            </w:pPr>
            <w:r>
              <w:rPr>
                <w:rFonts w:eastAsia="微软雅黑"/>
                <w:sz w:val="21"/>
                <w:szCs w:val="21"/>
              </w:rPr>
              <w:t>班组长管理实务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22</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sz w:val="21"/>
                <w:szCs w:val="21"/>
              </w:rPr>
              <w:t>常州迪砂机械有限公司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丹麦</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喷砂机械</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QC七工具、目标管理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环境安全内部审核员培训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23</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安得物流有限公司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国有</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物流服务</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物流仓库管理实务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24</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苏州富丽达汽车配件有限公司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汽车配件</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25</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上海三运物流有限公司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日资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物流</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物流仓库管理实务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26</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沃达王木业（上海）有限公司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日资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木门及地板</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5S项目推进</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如何做好班组长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 xml:space="preserve"> 27</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凯迈（洛阳）测控有限公司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外资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28</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5702</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29</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5701</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30</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5706</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31</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5713</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32</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5719</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33</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5720</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34</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航天二院23所</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科研</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35</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南京市晨光集团有限责任公司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机械</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36</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重庆长安工业（集团）有限责任公司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合资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汽车生产</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37</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重庆齿轮箱有限责任公司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齿轮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38</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吉林华正农牧业开发股份有限公司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农业开发</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39</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5721</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飞机维修</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40</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凌云集团</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飞机发动机制造与维修</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班组长管理能力提升实务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质量信得过班组建设实务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41</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云天化股份有限公司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化工</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42</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西北有色金属研究院</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有色金属</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科研</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现场质量管理与控制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43</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远东电缆有限公司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电线电缆</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44</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沪东中华造船(集团)有限公司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造船</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45</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厦门ABB低压电器设备有限公司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外资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低压电器</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46</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神龙汽车有限公司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合资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汽车制造</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6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47</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青钢金属（上海）有限公司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台资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金属装饰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建材</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5S推行实务、员工素养提升</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如何提升管理能力、供应商管理实务、QC七工具运用</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生产现场管理实务、仓储管理实务、QCC品管圈、如何做好班组长、质量成本控制实务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48</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江苏亨通电缆有限公司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电缆生产</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作业标准化</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49</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常州服装一厂</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服装生产</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高效沟通能力</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50</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中国铝业广西分公司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铝业</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51</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四川长虹电子科技有限公司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电子</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52</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常州天合光能有限公司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太阳能组片</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精益生产实务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53</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风帆股份有限公司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电池</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精益生产实务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54</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上海ABB工程有限公司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外资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55</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浙江诸暨盾安换热器有限公司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民营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换热器</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抽样检验实务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56</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集团有限公司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采矿</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质量成本实务</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精益生产实务</w:t>
            </w:r>
          </w:p>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班组长管理能力提升实务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57</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汉高粘合剂有限公司上海分公司</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中外合资</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白胶</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精益生产实务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bCs/>
                <w:sz w:val="21"/>
                <w:szCs w:val="21"/>
              </w:rPr>
            </w:pPr>
            <w:r>
              <w:rPr>
                <w:rFonts w:eastAsia="微软雅黑"/>
                <w:bCs/>
                <w:sz w:val="21"/>
                <w:szCs w:val="21"/>
              </w:rPr>
              <w:t>58</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中船系统工程部</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国营</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eastAsia="微软雅黑"/>
                <w:sz w:val="21"/>
                <w:szCs w:val="21"/>
              </w:rPr>
            </w:pPr>
            <w:r>
              <w:rPr>
                <w:rFonts w:eastAsia="微软雅黑"/>
                <w:sz w:val="21"/>
                <w:szCs w:val="21"/>
              </w:rPr>
              <w:t>造船</w:t>
            </w:r>
          </w:p>
        </w:tc>
        <w:tc>
          <w:tcPr>
            <w:tcW w:w="2891" w:type="dxa"/>
            <w:noWrap w:val="0"/>
            <w:vAlign w:val="center"/>
          </w:tcPr>
          <w:p>
            <w:pPr>
              <w:keepNext w:val="0"/>
              <w:keepLines w:val="0"/>
              <w:pageBreakBefore w:val="0"/>
              <w:widowControl w:val="0"/>
              <w:tabs>
                <w:tab w:val="left" w:pos="6862"/>
              </w:tabs>
              <w:kinsoku/>
              <w:wordWrap/>
              <w:overflowPunct/>
              <w:topLinePunct w:val="0"/>
              <w:autoSpaceDE/>
              <w:autoSpaceDN/>
              <w:bidi w:val="0"/>
              <w:adjustRightInd/>
              <w:snapToGrid/>
              <w:spacing w:beforeAutospacing="0" w:afterAutospacing="0" w:line="440" w:lineRule="exact"/>
              <w:textAlignment w:val="auto"/>
              <w:rPr>
                <w:rFonts w:eastAsia="微软雅黑"/>
                <w:sz w:val="21"/>
                <w:szCs w:val="21"/>
              </w:rPr>
            </w:pPr>
            <w:r>
              <w:rPr>
                <w:rFonts w:eastAsia="微软雅黑"/>
                <w:sz w:val="21"/>
                <w:szCs w:val="21"/>
              </w:rPr>
              <w:t>质量成本实务</w:t>
            </w:r>
          </w:p>
        </w:tc>
      </w:tr>
    </w:tbl>
    <w:p>
      <w:pPr>
        <w:keepNext w:val="0"/>
        <w:keepLines w:val="0"/>
        <w:pageBreakBefore w:val="0"/>
        <w:kinsoku/>
        <w:wordWrap/>
        <w:overflowPunct/>
        <w:topLinePunct w:val="0"/>
        <w:bidi w:val="0"/>
        <w:spacing w:beforeAutospacing="0" w:afterAutospacing="0"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p>
    <w:p/>
    <w:sectPr>
      <w:footerReference r:id="rId3" w:type="default"/>
      <w:pgSz w:w="11906" w:h="16838"/>
      <w:pgMar w:top="1043" w:right="1689" w:bottom="1043" w:left="1689"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81361"/>
    <w:multiLevelType w:val="singleLevel"/>
    <w:tmpl w:val="CDF81361"/>
    <w:lvl w:ilvl="0" w:tentative="0">
      <w:start w:val="1"/>
      <w:numFmt w:val="bullet"/>
      <w:lvlText w:val=""/>
      <w:lvlJc w:val="left"/>
      <w:pPr>
        <w:ind w:left="420" w:hanging="420"/>
      </w:pPr>
      <w:rPr>
        <w:rFonts w:hint="default" w:ascii="Wingdings" w:hAnsi="Wingdings"/>
      </w:rPr>
    </w:lvl>
  </w:abstractNum>
  <w:abstractNum w:abstractNumId="1">
    <w:nsid w:val="360FDB38"/>
    <w:multiLevelType w:val="singleLevel"/>
    <w:tmpl w:val="360FDB38"/>
    <w:lvl w:ilvl="0" w:tentative="0">
      <w:start w:val="6"/>
      <w:numFmt w:val="chineseCounting"/>
      <w:suff w:val="nothing"/>
      <w:lvlText w:val="第%1讲、"/>
      <w:lvlJc w:val="left"/>
      <w:rPr>
        <w:rFonts w:hint="eastAsia"/>
      </w:rPr>
    </w:lvl>
  </w:abstractNum>
  <w:abstractNum w:abstractNumId="2">
    <w:nsid w:val="42A84D83"/>
    <w:multiLevelType w:val="singleLevel"/>
    <w:tmpl w:val="42A84D83"/>
    <w:lvl w:ilvl="0" w:tentative="0">
      <w:start w:val="1"/>
      <w:numFmt w:val="bullet"/>
      <w:lvlText w:val=""/>
      <w:lvlJc w:val="left"/>
      <w:pPr>
        <w:ind w:left="420" w:hanging="420"/>
      </w:pPr>
      <w:rPr>
        <w:rFonts w:hint="default" w:ascii="Wingdings" w:hAnsi="Wingdings"/>
      </w:r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B6EB64"/>
    <w:multiLevelType w:val="singleLevel"/>
    <w:tmpl w:val="55B6EB64"/>
    <w:lvl w:ilvl="0" w:tentative="0">
      <w:start w:val="1"/>
      <w:numFmt w:val="bullet"/>
      <w:lvlText w:val=""/>
      <w:lvlJc w:val="left"/>
      <w:pPr>
        <w:tabs>
          <w:tab w:val="left" w:pos="420"/>
        </w:tabs>
        <w:ind w:left="420" w:hanging="420"/>
      </w:pPr>
      <w:rPr>
        <w:rFonts w:hint="default"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91122"/>
    <w:rsid w:val="26D9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styleId="4">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lang w:eastAsia="en-US"/>
    </w:rPr>
  </w:style>
  <w:style w:type="character" w:styleId="7">
    <w:name w:val="Hyperlink"/>
    <w:uiPriority w:val="0"/>
    <w:rPr>
      <w:color w:val="0000FF"/>
      <w:u w:val="single"/>
    </w:rPr>
  </w:style>
  <w:style w:type="paragraph" w:customStyle="1" w:styleId="8">
    <w:name w:val="大标题"/>
    <w:basedOn w:val="1"/>
    <w:qFormat/>
    <w:uiPriority w:val="0"/>
    <w:pPr>
      <w:jc w:val="left"/>
    </w:pPr>
    <w:rPr>
      <w:rFonts w:ascii="微软雅黑" w:hAnsi="微软雅黑" w:eastAsia="微软雅黑" w:cs="宋体"/>
      <w:b/>
      <w:bCs/>
      <w:color w:val="0F243E"/>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2021-11-19T16:29:00Z</dcterms:created>
  <dc:creator>强思企管婷婷（渠道报单）</dc:creator>
  <cp:lastModifiedBy>强思企管婷婷（渠道报单）</cp:lastModifiedBy>
  <dcterms:modified xsi:type="dcterms:W3CDTF">2021-11-19T16:37:08Z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15A65A6E96484ABDA356187739FE0BD8</vt:lpwstr>
  </property>
</Properties>
</file>