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color w:val="0000FF"/>
        </w:rPr>
      </w:pPr>
      <w:r>
        <w:rPr>
          <w:rFonts w:hint="eastAsia" w:ascii="微软雅黑" w:hAnsi="微软雅黑" w:eastAsia="微软雅黑" w:cs="微软雅黑"/>
          <w:b/>
          <w:color w:val="0000FF"/>
          <w:sz w:val="44"/>
        </w:rPr>
        <w:t>数字化技术在研发中的应用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/地点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>
        <w:rPr>
          <w:rFonts w:hint="eastAsia" w:eastAsia="微软雅黑"/>
          <w:b/>
          <w:szCs w:val="21"/>
        </w:rPr>
        <w:t>202</w:t>
      </w:r>
      <w:r>
        <w:rPr>
          <w:rFonts w:hint="eastAsia" w:eastAsia="微软雅黑"/>
          <w:b/>
          <w:szCs w:val="21"/>
          <w:lang w:val="en-US" w:eastAsia="zh-CN"/>
        </w:rPr>
        <w:t>2</w:t>
      </w:r>
      <w:r>
        <w:rPr>
          <w:rFonts w:hint="eastAsia" w:eastAsia="微软雅黑"/>
          <w:b/>
          <w:szCs w:val="21"/>
        </w:rPr>
        <w:t>年</w:t>
      </w:r>
      <w:bookmarkStart w:id="0" w:name="_GoBack"/>
      <w:r>
        <w:rPr>
          <w:rFonts w:hint="eastAsia" w:eastAsia="微软雅黑"/>
          <w:b/>
          <w:szCs w:val="21"/>
          <w:lang w:val="en-US" w:eastAsia="zh-CN"/>
        </w:rPr>
        <w:t>5</w:t>
      </w:r>
      <w:r>
        <w:rPr>
          <w:rFonts w:hint="eastAsia" w:eastAsia="微软雅黑"/>
          <w:b/>
          <w:szCs w:val="21"/>
        </w:rPr>
        <w:t>月</w:t>
      </w:r>
      <w:r>
        <w:rPr>
          <w:rFonts w:hint="eastAsia" w:eastAsia="微软雅黑"/>
          <w:b/>
          <w:szCs w:val="21"/>
          <w:lang w:val="en-US" w:eastAsia="zh-CN"/>
        </w:rPr>
        <w:t>13</w:t>
      </w:r>
      <w:r>
        <w:rPr>
          <w:rFonts w:hint="eastAsia" w:eastAsia="微软雅黑"/>
          <w:b/>
          <w:szCs w:val="21"/>
        </w:rPr>
        <w:t>日（</w:t>
      </w:r>
      <w:r>
        <w:rPr>
          <w:rFonts w:eastAsia="微软雅黑"/>
          <w:b/>
          <w:szCs w:val="21"/>
        </w:rPr>
        <w:t>星期</w:t>
      </w:r>
      <w:r>
        <w:rPr>
          <w:rFonts w:hint="eastAsia" w:eastAsia="微软雅黑"/>
          <w:b/>
          <w:szCs w:val="21"/>
          <w:lang w:eastAsia="zh-CN"/>
        </w:rPr>
        <w:t>五</w:t>
      </w:r>
      <w:r>
        <w:rPr>
          <w:rFonts w:hint="eastAsia" w:eastAsia="微软雅黑"/>
          <w:b/>
          <w:szCs w:val="21"/>
        </w:rPr>
        <w:t>）/上 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  <w:lang w:val="en-US" w:eastAsia="zh-CN"/>
        </w:rPr>
        <w:t>3000</w:t>
      </w:r>
      <w:r>
        <w:rPr>
          <w:rFonts w:eastAsia="微软雅黑"/>
          <w:b/>
          <w:szCs w:val="21"/>
        </w:rPr>
        <w:t>/人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微软雅黑"/>
        </w:rPr>
      </w:pPr>
      <w:r>
        <w:rPr>
          <w:rFonts w:eastAsia="微软雅黑"/>
        </w:rPr>
        <w:t>含授课费、证书费、资料费、午餐费、茶点费、会务费、税费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微软雅黑"/>
          <w:szCs w:val="22"/>
        </w:rPr>
      </w:pPr>
      <w:r>
        <w:rPr>
          <w:rFonts w:hint="eastAsia" w:eastAsia="微软雅黑"/>
          <w:szCs w:val="22"/>
        </w:rPr>
        <w:t>不包含学员往返培训场地的交通费用、住宿费用，早餐及晚餐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课程背景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color w:val="000000"/>
          <w:szCs w:val="22"/>
        </w:rPr>
        <w:t>智能制造，一个很重要的概念就是创新。而在产品设计创新方面，面对日益日益激化的国际竞争环境，对于国内产品研发管理的总体情况而言，如何借助智能制造的概念，来解决现有的研发项目超出估算的时间进度的问题？现有的研发项目超出研发费用预算的问题？如何提高研发效率和研发创新能力，缩短研发周期，降低研发成本，快速推出高质量的新产品，迅速占领市场，这已经是国内企业发展过程中面临的巨大挑战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课程目标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color w:val="000000"/>
          <w:szCs w:val="22"/>
        </w:rPr>
        <w:t>本课程将结合智能制造理念，借助相关案例，来详细介绍、展示数字化工厂中，研发项目管理在整个产品管理过程中的定位及相关活动，包括项目的目标、组织、计划、质量、流程等方面，从而解决现有研发项目存在的问题的同时，增强开发项目团队绩效，处理项目冲突的能力。提高项目管理人员自身的职业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课程收益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提升：研发团队产品设计的能力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微软雅黑" w:cs="Times New Roman"/>
          <w:szCs w:val="22"/>
        </w:rPr>
      </w:pPr>
      <w:r>
        <w:rPr>
          <w:rFonts w:hint="eastAsia" w:ascii="Times New Roman" w:hAnsi="Times New Roman" w:eastAsia="微软雅黑" w:cs="Times New Roman"/>
          <w:szCs w:val="22"/>
        </w:rPr>
        <w:t>帮助：企业建立一直数字化的研发团队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微软雅黑" w:hAnsi="微软雅黑" w:eastAsia="微软雅黑" w:cs="宋体"/>
          <w:color w:val="333333"/>
          <w:spacing w:val="8"/>
          <w:sz w:val="21"/>
          <w:szCs w:val="21"/>
        </w:rPr>
      </w:pPr>
      <w:r>
        <w:rPr>
          <w:rFonts w:hint="eastAsia" w:ascii="Times New Roman" w:hAnsi="Times New Roman" w:eastAsia="微软雅黑" w:cs="Times New Roman"/>
          <w:szCs w:val="22"/>
        </w:rPr>
        <w:t>全面：理解产品的数字化创新之路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课程对象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ascii="Times New Roman" w:hAnsi="Times New Roman" w:eastAsia="微软雅黑" w:cs="Times New Roman"/>
          <w:color w:val="000000"/>
          <w:szCs w:val="22"/>
        </w:rPr>
      </w:pPr>
      <w:r>
        <w:rPr>
          <w:rFonts w:hint="eastAsia" w:ascii="Times New Roman" w:hAnsi="Times New Roman" w:eastAsia="微软雅黑" w:cs="Times New Roman"/>
          <w:color w:val="000000"/>
          <w:szCs w:val="22"/>
        </w:rPr>
        <w:t>企业的设计、研发部门，以及对工业4.0感兴趣人员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eastAsia="微软雅黑"/>
          <w:szCs w:val="21"/>
          <w:lang w:eastAsia="zh-CN"/>
        </w:rPr>
      </w:pPr>
      <w:r>
        <w:rPr>
          <w:rFonts w:eastAsia="微软雅黑"/>
          <w:color w:val="000000"/>
          <w:szCs w:val="22"/>
        </w:rPr>
        <w:t>知识讲解、案例分析讨论、角色演练、小组讨论、互动交流、游戏感悟、头脑风暴、强调学员参与</w:t>
      </w:r>
      <w:r>
        <w:rPr>
          <w:rFonts w:hint="eastAsia" w:eastAsia="微软雅黑"/>
          <w:color w:val="000000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Times New Roman" w:hAnsi="Times New Roman" w:eastAsia="微软雅黑" w:cs="Times New Roman"/>
          <w:b/>
          <w:kern w:val="0"/>
          <w:sz w:val="22"/>
          <w:szCs w:val="22"/>
        </w:rPr>
      </w:pPr>
      <w:r>
        <w:rPr>
          <w:rFonts w:hint="eastAsia" w:ascii="Times New Roman" w:hAnsi="Times New Roman" w:eastAsia="微软雅黑" w:cs="Times New Roman"/>
          <w:b/>
          <w:kern w:val="0"/>
          <w:sz w:val="22"/>
          <w:szCs w:val="22"/>
        </w:rPr>
        <w:t>第一节、产品研发战略与创新管理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企业研发的定位与产品定位分析；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产品开发与技术开发的区别；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传统企业产品研发设计面临的问题与挑战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产品研发数字化发展之路探讨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本章小结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Times New Roman" w:hAnsi="Times New Roman" w:eastAsia="微软雅黑" w:cs="Times New Roman"/>
          <w:b/>
          <w:kern w:val="0"/>
          <w:sz w:val="22"/>
          <w:szCs w:val="22"/>
        </w:rPr>
      </w:pPr>
      <w:r>
        <w:rPr>
          <w:rFonts w:hint="eastAsia" w:ascii="Times New Roman" w:hAnsi="Times New Roman" w:eastAsia="微软雅黑" w:cs="Times New Roman"/>
          <w:b/>
          <w:kern w:val="0"/>
          <w:sz w:val="22"/>
          <w:szCs w:val="22"/>
        </w:rPr>
        <w:t>第二节、传统制造企业研发团队的架构与运作流程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传统制造企业的研发团队架构与运作流程分析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如何建立面向市场的创新型开发团队；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数字化企业对组织架构的要求与考量；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本章小结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Times New Roman" w:hAnsi="Times New Roman" w:eastAsia="微软雅黑" w:cs="Times New Roman"/>
          <w:b/>
          <w:kern w:val="0"/>
          <w:sz w:val="22"/>
          <w:szCs w:val="22"/>
        </w:rPr>
      </w:pPr>
      <w:r>
        <w:rPr>
          <w:rFonts w:hint="eastAsia" w:ascii="Times New Roman" w:hAnsi="Times New Roman" w:eastAsia="微软雅黑" w:cs="Times New Roman"/>
          <w:b/>
          <w:kern w:val="0"/>
          <w:sz w:val="22"/>
          <w:szCs w:val="22"/>
        </w:rPr>
        <w:t>第三节、研发数字化转型之路的探讨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C2M解决方案带来的思考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数字化转型过程中研发团队的建设之路探讨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如何从技术走向管理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数字化研发团队的KPI指标与绩效考核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企业数字化转型之路的风险与管控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Times New Roman" w:hAnsi="Times New Roman" w:eastAsia="微软雅黑" w:cs="Times New Roman"/>
          <w:b/>
          <w:kern w:val="0"/>
          <w:sz w:val="22"/>
          <w:szCs w:val="22"/>
        </w:rPr>
      </w:pPr>
      <w:r>
        <w:rPr>
          <w:rFonts w:hint="eastAsia" w:ascii="Times New Roman" w:hAnsi="Times New Roman" w:eastAsia="微软雅黑" w:cs="Times New Roman"/>
          <w:b/>
          <w:kern w:val="0"/>
          <w:sz w:val="22"/>
          <w:szCs w:val="22"/>
        </w:rPr>
        <w:t>第四节、研发数字化转型之路的探讨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产品智能设计体系框架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配置器：助力产品个性化开发与设计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产品的虚拟现实设计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柔性生产线虚拟化建设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生产制造过程全仿真实现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产品全息建模：从虚拟到现实的产品智能设计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textAlignment w:val="auto"/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</w:pPr>
      <w:r>
        <w:rPr>
          <w:rFonts w:hint="eastAsia" w:ascii="Times New Roman" w:hAnsi="Times New Roman" w:eastAsia="微软雅黑" w:cs="Times New Roman"/>
          <w:b w:val="0"/>
          <w:bCs/>
          <w:kern w:val="0"/>
          <w:szCs w:val="21"/>
        </w:rPr>
        <w:t>案例分享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hint="eastAsia" w:eastAsia="微软雅黑"/>
          <w:b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王</w:t>
      </w:r>
      <w:r>
        <w:rPr>
          <w:rFonts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老师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>中国机械工程学会物流工程分会   理事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>美国供应链协会（CSCMP</w:t>
      </w:r>
      <w:r>
        <w:rPr>
          <w:rFonts w:hint="eastAsia" w:ascii="Times New Roman" w:hAnsi="Times New Roman" w:eastAsia="微软雅黑" w:cs="Times New Roman"/>
          <w:b w:val="0"/>
          <w:bCs/>
          <w:color w:val="000000"/>
          <w:kern w:val="0"/>
          <w:szCs w:val="21"/>
          <w:lang w:eastAsia="zh-CN"/>
        </w:rPr>
        <w:t>）</w:t>
      </w: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 xml:space="preserve">上海圆桌会议  副总裁 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>供应链专业委员会  理事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>中国智能制造专家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>供应链、生产、物流管理、信息化专家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工作经历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>作为中国管理咨询/信息化事业的开拓者之一，王</w:t>
      </w:r>
      <w:r>
        <w:rPr>
          <w:rFonts w:hint="eastAsia" w:ascii="Times New Roman" w:hAnsi="Times New Roman" w:eastAsia="微软雅黑" w:cs="Times New Roman"/>
          <w:b w:val="0"/>
          <w:bCs/>
          <w:color w:val="000000"/>
          <w:kern w:val="0"/>
          <w:szCs w:val="21"/>
          <w:lang w:eastAsia="zh-CN"/>
        </w:rPr>
        <w:t>老师</w:t>
      </w: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>自90年代后期开始,专注企业管理咨询行业，尤其在企业资源计划（ERP）实施与监理、 精益生产现场改善、生产企业物流诊断、企业业务流程规划与优化、IT规划与服务、监理等领域，具备丰富管理实战经验与培训咨询经验。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>作为资深顾问，在配合各地政府两化融合培训推广的同时，也在复旦大学、上海交通大学等高校，与学员一起分享智能工厂的落地实施案例，推动产学研的紧密合作。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>王</w:t>
      </w:r>
      <w:r>
        <w:rPr>
          <w:rFonts w:hint="eastAsia" w:ascii="Times New Roman" w:hAnsi="Times New Roman" w:eastAsia="微软雅黑" w:cs="Times New Roman"/>
          <w:b w:val="0"/>
          <w:bCs/>
          <w:color w:val="000000"/>
          <w:kern w:val="0"/>
          <w:szCs w:val="21"/>
          <w:lang w:eastAsia="zh-CN"/>
        </w:rPr>
        <w:t>老师</w:t>
      </w: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>曾先后任职哈动力股份、方正科技等公司担任高级顾问，项目经理等工作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>从2014年开始，王</w:t>
      </w:r>
      <w:r>
        <w:rPr>
          <w:rFonts w:hint="eastAsia" w:ascii="Times New Roman" w:hAnsi="Times New Roman" w:eastAsia="微软雅黑" w:cs="Times New Roman"/>
          <w:b w:val="0"/>
          <w:bCs/>
          <w:color w:val="000000"/>
          <w:kern w:val="0"/>
          <w:szCs w:val="21"/>
          <w:lang w:eastAsia="zh-CN"/>
        </w:rPr>
        <w:t>老师</w:t>
      </w: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>专注于智能工厂的规划与建设咨询服务，帮助企业推广、实施智能工厂/智能产线的布局规划，企业物联网的构建，智能生产在企业的落地实践，智能工厂IT系统的规划与构建等服务。目前，已为东风有限集团公司、奇瑞捷豹路虎等汽车企业提供智能制造培训业务，帮助汽车企业更好地了解智能制造在国内外汽车企业的应用现状，一起探讨中国汽车企业的未来智能制造发展之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学术造诣</w:t>
      </w:r>
      <w:r>
        <w:rPr>
          <w:rFonts w:hint="eastAsia" w:ascii="Times New Roman" w:hAnsi="Times New Roman" w:eastAsia="微软雅黑" w:cs="Times New Roman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>作为供应链/物流专家，参与中国机械工程学会主持的《物流工程技术发展路线图》书籍编写，用于指导中国物流也2011年-2030年技术发展方向和实施。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</w:rPr>
        <w:t>王博士曾先后在国家/国际一级刊物等上发表《多机器人加工路径的仿真实现》、《中国汽车行业的现状与发展趋势分析》、《如何构建企业绿色供应链》、《搭建企业精益供应链》、《精益－－想说爱你不容易》、《仓库管理绩效的提升》、《提升企业信息化水平，优化企业核心竞争力》、《改善企业供应链，降低企业物流运作成本》等专业论文，在业界引起较大反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擅长课程： </w:t>
      </w: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为更好普及国内外先进管理理念，主讲课程有：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  <w:lang w:val="de-DE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  <w:lang w:val="de-DE"/>
        </w:rPr>
        <w:t>智能制造领域：《工业4.0的规划与实践》、《信息互联-智能工厂的神经网络》、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  <w:lang w:val="de-DE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  <w:lang w:val="de-DE"/>
        </w:rPr>
        <w:t>供应链领域：《MMOG/LE解读》《汽车行业面临的挑战与解决方案》、《生产计划与物流管理》、《精益供应链》、《TPS基本理念与实践》、《库存控制与仓储管理》、《企业资源计划（ERP）理念与实践》、《供应商管理与谈判技巧》、《生产计划与物料控制》、《精益生产的实践》、《BPR原理及实践应用》、《一线班组人员培训》、《品质管理实务》、《如何提高生产效率》、《5S及现场改进》、《顾问式营销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服务部分客户名录：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  <w:lang w:val="de-DE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  <w:lang w:val="de-DE"/>
        </w:rPr>
        <w:t>整车厂：一汽大众、上海大众、上海通用、重庆长安集团、重庆长安福特、长安铃木、BMW、奇瑞捷豹路虎、东风集团、吉利汽车等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  <w:lang w:val="de-DE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  <w:lang w:val="de-DE"/>
        </w:rPr>
        <w:t>重工行业：徐工集团、中联重科、三一重工、隆鑫集团、力帆集团、北汽福田等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  <w:lang w:val="de-DE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  <w:lang w:val="de-DE"/>
        </w:rPr>
        <w:t>零部件行业：东风零部件事业部、德尔福、弗吉亚、TRW、Lear、奥托立夫、马瑞利、伟巴斯特、大陆集团、JCI、延锋、伟世通、阿文美驰、马瑞利、博格华纳、博泽、圣德曼、上海粉末冶金、华中集团、上海汽车制动器、逸航、飞利集团、永信集团、重庆超力、敏实集团、万向、三电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  <w:lang w:val="de-DE"/>
        </w:rPr>
      </w:pPr>
      <w:r>
        <w:rPr>
          <w:rFonts w:hint="default" w:ascii="Times New Roman" w:hAnsi="Times New Roman" w:eastAsia="微软雅黑" w:cs="Times New Roman"/>
          <w:b w:val="0"/>
          <w:bCs/>
          <w:color w:val="000000"/>
          <w:kern w:val="0"/>
          <w:szCs w:val="21"/>
          <w:lang w:val="de-DE"/>
        </w:rPr>
        <w:t>其他行业：欧莱雅、宝钢、鞍钢、金山石化、中广核、国家电网、哈药集团、云南白药、泸州老窖、友发集团、信达集团、上药集团、仁济医院等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eastAsia="微软雅黑" w:cs="Times New Roman"/>
          <w:b/>
          <w:color w:val="C00000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智能制造领域贡献：王玮先生曾经参与、主持的相关活动包括：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2018年09月，上汽智能供应链研讨会，做《信息化-智能工厂的神经网络》主题演讲；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2018年06月，南京智能制造研讨会，做《智能制造在本土企业的建设实践》主题演讲；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2018年06月，重庆智能制造研讨会，做《智能装备在企业应用的探索》主题演讲；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2018年05月，余姚智能制造研讨会，做《机器人在智能工厂中应用探索》主题演讲；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2017年12月，重庆海峡两岸智能物流研讨会，做《智慧物流信息平台建设与应用》演讲；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2016年05月，浙江桐庐“机器换人”研讨会，做《智能工厂规划与建设之路》主题演讲；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2016年05月，北京智能制造高端论坛，做《智能工厂物流信息化实现之路》主题演讲；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2016年04月，海尔在线访谈，做《工业4.0实践》主题访谈；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2015年11月，《物流工程技术路线图》发布会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2015年11月，中国智能制造高峰峰会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2015年01月，汽车供应链质量策划研讨会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2014年12月，广州番禺社区医院内部建设研讨会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2014年06月，国际自贸区高峰发展论坛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 xml:space="preserve">2014年01月，中国机械工程学会研讨会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 xml:space="preserve">2014年01月，汽车物流创新研讨会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 xml:space="preserve">2013年11月，宁波机械工程学会物流分会理事会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 xml:space="preserve">2013年10月，CNSEA重庆MMOGLE研讨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 xml:space="preserve">2013年10月，广东番禺电子商务应用推广会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 xml:space="preserve">2013年09月，亚洲物流双年展2013供应链创新论坛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 xml:space="preserve">2013年07月，上海IT服务外包洽谈会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 xml:space="preserve">2013年06月，第三届汽车零部件物流论坛本届论坛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2013年06月， SGM MMOGLE 研讨会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2013年06月，北汽福田精益物流研讨会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2013年05月， CNSEA 上海MMOGLE研讨会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2013年03月，深圳管理前沿论坛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 xml:space="preserve">2013年01月，CSCMP 上海年会 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2012年3月，供应链管理暨物流创想论坛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2011年4月，重庆汽摩配行业信息化管理发展之路研讨会；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2011年4月，上汽汽配企业信息化管理发展之路研讨会；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2010年9月，上海美国供应链协会全球供应链战略论坛；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2010年8月，第十届中国制造业管理信息化关键技术实施与应用高级研修班；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2009年5月，中国制造业企业信息化高级峰会；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2008年12月，重庆IDG汽摩企业信息化状况分析；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2008年6月，主持重庆制造业CIO高级峰会；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2006-2007年，东风零部件事业部信息化建设规划与实施；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2006年重庆：重庆市政府与AIAG共同组织的重庆市汽配企业差异分析、评估活动，帮助重庆3000多家企业中选出的6家企业寻找发展之路；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2006年上海：中国汽车行业生产管理高级研讨会；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2003-2005年：欧莱雅集团（苏州、宜昌）信息化建设实施；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2001-2002年：松下集团信息化项目实施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2001年：重庆长安集团ERP项目实施；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</w:pPr>
      <w:r>
        <w:rPr>
          <w:rFonts w:hint="default" w:ascii="Times New Roman" w:hAnsi="Times New Roman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2000-2001年：大众ROBCAD规划与实施；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微软雅黑" w:cs="Times New Roman"/>
          <w:color w:val="000000"/>
          <w:szCs w:val="21"/>
          <w:lang w:val="de-DE"/>
        </w:rPr>
      </w:pPr>
      <w:r>
        <w:rPr>
          <w:rFonts w:hint="eastAsia" w:eastAsia="微软雅黑" w:cs="Times New Roman"/>
          <w:bCs/>
          <w:color w:val="000000"/>
          <w:kern w:val="0"/>
          <w:sz w:val="21"/>
          <w:szCs w:val="21"/>
          <w:lang w:val="de-DE" w:eastAsia="zh-CN" w:bidi="ar-SA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9CB596"/>
    <w:multiLevelType w:val="singleLevel"/>
    <w:tmpl w:val="C39CB59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629F845"/>
    <w:multiLevelType w:val="singleLevel"/>
    <w:tmpl w:val="F629F84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30D05D90"/>
    <w:multiLevelType w:val="singleLevel"/>
    <w:tmpl w:val="30D05D9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E034893"/>
    <w:multiLevelType w:val="multilevel"/>
    <w:tmpl w:val="3E03489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E3BF942"/>
    <w:multiLevelType w:val="singleLevel"/>
    <w:tmpl w:val="5E3BF94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6AD76AD2"/>
    <w:multiLevelType w:val="singleLevel"/>
    <w:tmpl w:val="6AD76AD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63D8F"/>
    <w:rsid w:val="66A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2021-11-19T16:14:00Z</dcterms:created>
  <dc:creator>强思企管婷婷（渠道报单）</dc:creator>
  <cp:lastModifiedBy>强思企管婷婷（渠道报单）</cp:lastModifiedBy>
  <dcterms:modified xsi:type="dcterms:W3CDTF">2021-11-19T16:16:53Z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7AA544A7EBF3482F8524F34BAEAFE8AD</vt:lpwstr>
  </property>
</Properties>
</file>