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微软雅黑" w:cs="Times New Roman"/>
          <w:b/>
          <w:color w:val="0000FF"/>
          <w:sz w:val="44"/>
        </w:rPr>
      </w:pPr>
      <w:bookmarkStart w:id="4" w:name="_GoBack"/>
      <w:r>
        <w:rPr>
          <w:rFonts w:hint="default" w:ascii="Times New Roman" w:hAnsi="Times New Roman" w:eastAsia="微软雅黑" w:cs="Times New Roman"/>
          <w:b/>
          <w:color w:val="0000FF"/>
          <w:sz w:val="44"/>
        </w:rPr>
        <w:t>3PL物流商的选择、管理与成本控制</w:t>
      </w:r>
    </w:p>
    <w:bookmarkEnd w:id="4"/>
    <w:p>
      <w:pPr>
        <w:spacing w:line="600" w:lineRule="exact"/>
        <w:jc w:val="center"/>
        <w:rPr>
          <w:rFonts w:hint="default" w:ascii="Times New Roman" w:hAnsi="Times New Roman" w:cs="Times New Roman"/>
          <w:color w:val="0000FF"/>
        </w:rPr>
      </w:pPr>
      <w:r>
        <w:rPr>
          <w:rFonts w:hint="default" w:ascii="Times New Roman" w:hAnsi="Times New Roman" w:eastAsia="微软雅黑" w:cs="Times New Roman"/>
          <w:b/>
          <w:color w:val="0000FF"/>
          <w:sz w:val="44"/>
        </w:rPr>
        <w:t>（第三方物流）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eastAsia="微软雅黑"/>
          <w:b/>
          <w:color w:val="000000"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color w:val="C0000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微软雅黑"/>
          <w:b/>
          <w:color w:val="000000"/>
          <w:szCs w:val="21"/>
        </w:rPr>
        <w:t>20</w:t>
      </w:r>
      <w:r>
        <w:rPr>
          <w:rFonts w:hint="eastAsia" w:eastAsia="微软雅黑"/>
          <w:b/>
          <w:color w:val="000000"/>
          <w:szCs w:val="21"/>
        </w:rPr>
        <w:t>2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2</w:t>
      </w:r>
      <w:r>
        <w:rPr>
          <w:rFonts w:eastAsia="微软雅黑"/>
          <w:b/>
          <w:color w:val="000000"/>
          <w:szCs w:val="21"/>
        </w:rPr>
        <w:t>年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5</w:t>
      </w:r>
      <w:r>
        <w:rPr>
          <w:rFonts w:eastAsia="微软雅黑"/>
          <w:b/>
          <w:color w:val="000000"/>
          <w:szCs w:val="21"/>
        </w:rPr>
        <w:t>月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19</w:t>
      </w:r>
      <w:r>
        <w:rPr>
          <w:rFonts w:eastAsia="微软雅黑"/>
          <w:b/>
          <w:color w:val="000000"/>
          <w:szCs w:val="21"/>
        </w:rPr>
        <w:t>~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20</w:t>
      </w:r>
      <w:r>
        <w:rPr>
          <w:rFonts w:eastAsia="微软雅黑"/>
          <w:b/>
          <w:color w:val="000000"/>
          <w:szCs w:val="21"/>
        </w:rPr>
        <w:t>日（星期</w:t>
      </w:r>
      <w:r>
        <w:rPr>
          <w:rFonts w:hint="eastAsia" w:eastAsia="微软雅黑"/>
          <w:b/>
          <w:color w:val="000000"/>
          <w:szCs w:val="21"/>
        </w:rPr>
        <w:t xml:space="preserve">四 </w:t>
      </w:r>
      <w:r>
        <w:rPr>
          <w:rFonts w:eastAsia="微软雅黑"/>
          <w:b/>
          <w:color w:val="000000"/>
          <w:szCs w:val="21"/>
        </w:rPr>
        <w:t>~</w:t>
      </w:r>
      <w:r>
        <w:rPr>
          <w:rFonts w:hint="eastAsia" w:eastAsia="微软雅黑"/>
          <w:b/>
          <w:color w:val="000000"/>
          <w:szCs w:val="21"/>
        </w:rPr>
        <w:t xml:space="preserve"> </w:t>
      </w:r>
      <w:r>
        <w:rPr>
          <w:rFonts w:eastAsia="微软雅黑"/>
          <w:b/>
          <w:color w:val="000000"/>
          <w:szCs w:val="21"/>
        </w:rPr>
        <w:t>星期</w:t>
      </w:r>
      <w:r>
        <w:rPr>
          <w:rFonts w:hint="eastAsia" w:eastAsia="微软雅黑"/>
          <w:b/>
          <w:color w:val="000000"/>
          <w:szCs w:val="21"/>
        </w:rPr>
        <w:t>五</w:t>
      </w:r>
      <w:r>
        <w:rPr>
          <w:rFonts w:eastAsia="微软雅黑"/>
          <w:b/>
          <w:color w:val="000000"/>
          <w:szCs w:val="21"/>
        </w:rPr>
        <w:t>）</w:t>
      </w:r>
      <w:r>
        <w:rPr>
          <w:rFonts w:hint="eastAsia" w:eastAsia="微软雅黑"/>
          <w:b/>
          <w:color w:val="000000"/>
          <w:szCs w:val="21"/>
        </w:rPr>
        <w:t>/上 海</w:t>
      </w:r>
    </w:p>
    <w:p>
      <w:pPr>
        <w:spacing w:line="480" w:lineRule="exact"/>
        <w:ind w:firstLine="1891" w:firstLineChars="900"/>
        <w:rPr>
          <w:rFonts w:hint="eastAsia" w:eastAsia="微软雅黑"/>
          <w:b/>
          <w:color w:val="000000"/>
          <w:szCs w:val="21"/>
        </w:rPr>
      </w:pPr>
      <w:r>
        <w:rPr>
          <w:rFonts w:eastAsia="微软雅黑"/>
          <w:b/>
          <w:color w:val="000000"/>
          <w:szCs w:val="21"/>
        </w:rPr>
        <w:t>20</w:t>
      </w:r>
      <w:r>
        <w:rPr>
          <w:rFonts w:hint="eastAsia" w:eastAsia="微软雅黑"/>
          <w:b/>
          <w:color w:val="000000"/>
          <w:szCs w:val="21"/>
        </w:rPr>
        <w:t>2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2</w:t>
      </w:r>
      <w:r>
        <w:rPr>
          <w:rFonts w:eastAsia="微软雅黑"/>
          <w:b/>
          <w:color w:val="000000"/>
          <w:szCs w:val="21"/>
        </w:rPr>
        <w:t>年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11</w:t>
      </w:r>
      <w:r>
        <w:rPr>
          <w:rFonts w:eastAsia="微软雅黑"/>
          <w:b/>
          <w:color w:val="000000"/>
          <w:szCs w:val="21"/>
        </w:rPr>
        <w:t>月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3</w:t>
      </w:r>
      <w:r>
        <w:rPr>
          <w:rFonts w:eastAsia="微软雅黑"/>
          <w:b/>
          <w:color w:val="000000"/>
          <w:szCs w:val="21"/>
        </w:rPr>
        <w:t>~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4</w:t>
      </w:r>
      <w:r>
        <w:rPr>
          <w:rFonts w:eastAsia="微软雅黑"/>
          <w:b/>
          <w:color w:val="000000"/>
          <w:szCs w:val="21"/>
        </w:rPr>
        <w:t>日（星期</w:t>
      </w:r>
      <w:r>
        <w:rPr>
          <w:rFonts w:hint="eastAsia" w:eastAsia="微软雅黑"/>
          <w:b/>
          <w:color w:val="000000"/>
          <w:szCs w:val="21"/>
        </w:rPr>
        <w:t xml:space="preserve">四 </w:t>
      </w:r>
      <w:r>
        <w:rPr>
          <w:rFonts w:eastAsia="微软雅黑"/>
          <w:b/>
          <w:color w:val="000000"/>
          <w:szCs w:val="21"/>
        </w:rPr>
        <w:t>~</w:t>
      </w:r>
      <w:r>
        <w:rPr>
          <w:rFonts w:hint="eastAsia" w:eastAsia="微软雅黑"/>
          <w:b/>
          <w:color w:val="000000"/>
          <w:szCs w:val="21"/>
        </w:rPr>
        <w:t xml:space="preserve"> </w:t>
      </w:r>
      <w:r>
        <w:rPr>
          <w:rFonts w:eastAsia="微软雅黑"/>
          <w:b/>
          <w:color w:val="000000"/>
          <w:szCs w:val="21"/>
        </w:rPr>
        <w:t>星期</w:t>
      </w:r>
      <w:r>
        <w:rPr>
          <w:rFonts w:hint="eastAsia" w:eastAsia="微软雅黑"/>
          <w:b/>
          <w:color w:val="000000"/>
          <w:szCs w:val="21"/>
        </w:rPr>
        <w:t>五</w:t>
      </w:r>
      <w:r>
        <w:rPr>
          <w:rFonts w:eastAsia="微软雅黑"/>
          <w:b/>
          <w:color w:val="000000"/>
          <w:szCs w:val="21"/>
        </w:rPr>
        <w:t>）</w:t>
      </w:r>
      <w:r>
        <w:rPr>
          <w:rFonts w:hint="eastAsia" w:eastAsia="微软雅黑"/>
          <w:b/>
          <w:color w:val="000000"/>
          <w:szCs w:val="21"/>
        </w:rPr>
        <w:t>/上 海</w:t>
      </w:r>
    </w:p>
    <w:p>
      <w:pPr>
        <w:spacing w:line="480" w:lineRule="exac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52</w:t>
      </w:r>
      <w:r>
        <w:rPr>
          <w:rFonts w:eastAsia="微软雅黑"/>
          <w:b/>
          <w:szCs w:val="21"/>
        </w:rPr>
        <w:t>00/人</w:t>
      </w:r>
    </w:p>
    <w:p>
      <w:pPr>
        <w:numPr>
          <w:ilvl w:val="0"/>
          <w:numId w:val="1"/>
        </w:numPr>
        <w:spacing w:line="480" w:lineRule="exact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80" w:lineRule="exact"/>
        <w:textAlignment w:val="baseline"/>
        <w:rPr>
          <w:rFonts w:hint="eastAsia"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</w:rPr>
        <w:t>不包含学员往返培训场地的交通费用、住宿费用，早餐及晚餐 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前言：</w:t>
      </w:r>
    </w:p>
    <w:p>
      <w:pPr>
        <w:spacing w:line="480" w:lineRule="exact"/>
        <w:rPr>
          <w:rFonts w:eastAsia="微软雅黑"/>
          <w:lang w:val="zh-TW" w:eastAsia="zh-TW"/>
        </w:rPr>
      </w:pPr>
      <w:r>
        <w:rPr>
          <w:rFonts w:eastAsia="微软雅黑"/>
          <w:lang w:val="zh-TW" w:eastAsia="zh-TW"/>
        </w:rPr>
        <w:t>知己知彼、百战不殆。</w:t>
      </w:r>
    </w:p>
    <w:p>
      <w:pPr>
        <w:pStyle w:val="6"/>
        <w:numPr>
          <w:ilvl w:val="0"/>
          <w:numId w:val="2"/>
        </w:numPr>
        <w:spacing w:line="480" w:lineRule="exact"/>
        <w:ind w:left="420" w:leftChars="0" w:hanging="420" w:firstLineChars="0"/>
        <w:contextualSpacing/>
        <w:rPr>
          <w:rFonts w:eastAsia="微软雅黑"/>
          <w:lang w:val="zh-TW" w:eastAsia="zh-TW"/>
        </w:rPr>
      </w:pPr>
      <w:r>
        <w:rPr>
          <w:rFonts w:eastAsia="微软雅黑"/>
          <w:lang w:val="zh-TW" w:eastAsia="zh-TW"/>
        </w:rPr>
        <w:t>制造和零售行业的供应链经理、物流经理，如何卓越管理</w:t>
      </w:r>
      <w:r>
        <w:rPr>
          <w:rFonts w:eastAsia="微软雅黑"/>
        </w:rPr>
        <w:t>3PL</w:t>
      </w:r>
      <w:r>
        <w:rPr>
          <w:rFonts w:eastAsia="微软雅黑"/>
          <w:lang w:val="zh-TW" w:eastAsia="zh-TW"/>
        </w:rPr>
        <w:t>并管控物流成本</w:t>
      </w:r>
      <w:r>
        <w:rPr>
          <w:rFonts w:eastAsia="微软雅黑"/>
        </w:rPr>
        <w:t>?</w:t>
      </w:r>
    </w:p>
    <w:p>
      <w:pPr>
        <w:pStyle w:val="6"/>
        <w:numPr>
          <w:ilvl w:val="0"/>
          <w:numId w:val="2"/>
        </w:numPr>
        <w:spacing w:line="480" w:lineRule="exact"/>
        <w:ind w:left="420" w:leftChars="0" w:hanging="420" w:firstLineChars="0"/>
        <w:contextualSpacing/>
        <w:rPr>
          <w:rFonts w:eastAsia="微软雅黑"/>
          <w:lang w:val="zh-TW" w:eastAsia="zh-TW"/>
        </w:rPr>
      </w:pPr>
      <w:r>
        <w:rPr>
          <w:rFonts w:eastAsia="微软雅黑"/>
          <w:lang w:val="zh-TW" w:eastAsia="zh-TW"/>
        </w:rPr>
        <w:t>供应链物流服务公司，了解甲方企业的关心所在和解决方法吗</w:t>
      </w:r>
      <w:r>
        <w:rPr>
          <w:rFonts w:eastAsia="微软雅黑"/>
        </w:rPr>
        <w:t>?</w:t>
      </w:r>
    </w:p>
    <w:p>
      <w:pPr>
        <w:spacing w:line="480" w:lineRule="exact"/>
        <w:rPr>
          <w:rFonts w:eastAsia="微软雅黑"/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lang w:val="zh-TW" w:eastAsia="zh-TW"/>
        </w:rPr>
        <w:t>授课者是</w:t>
      </w:r>
      <w:r>
        <w:rPr>
          <w:rFonts w:eastAsia="微软雅黑"/>
        </w:rPr>
        <w:t>APICS</w:t>
      </w:r>
      <w:r>
        <w:rPr>
          <w:rFonts w:eastAsia="微软雅黑"/>
          <w:lang w:val="zh-TW" w:eastAsia="zh-TW"/>
        </w:rPr>
        <w:t>的</w:t>
      </w:r>
      <w:r>
        <w:rPr>
          <w:rFonts w:eastAsia="微软雅黑"/>
        </w:rPr>
        <w:t>CSCP/CLTD</w:t>
      </w:r>
      <w:r>
        <w:rPr>
          <w:rFonts w:eastAsia="微软雅黑"/>
          <w:lang w:val="zh-TW" w:eastAsia="zh-TW"/>
        </w:rPr>
        <w:t>授权导师、现任世界</w:t>
      </w:r>
      <w:r>
        <w:rPr>
          <w:rFonts w:eastAsia="微软雅黑"/>
        </w:rPr>
        <w:t>500</w:t>
      </w:r>
      <w:r>
        <w:rPr>
          <w:rFonts w:eastAsia="微软雅黑"/>
          <w:lang w:val="zh-TW" w:eastAsia="zh-TW"/>
        </w:rPr>
        <w:t>强公司高级物流经理，有甲方与乙方的工作经历，他将为大家带来超过十多年积累，丰富的跨国物流管理实战经验和相关知识体系梳理。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课程背景：</w:t>
      </w:r>
    </w:p>
    <w:p>
      <w:pPr>
        <w:numPr>
          <w:ilvl w:val="0"/>
          <w:numId w:val="3"/>
        </w:numPr>
        <w:tabs>
          <w:tab w:val="left" w:pos="420"/>
          <w:tab w:val="left" w:pos="562"/>
        </w:tabs>
        <w:spacing w:line="480" w:lineRule="exact"/>
        <w:ind w:left="420" w:leftChars="0" w:hanging="420" w:firstLineChars="0"/>
        <w:rPr>
          <w:rFonts w:eastAsia="微软雅黑"/>
          <w:lang w:val="zh-TW" w:eastAsia="zh-TW"/>
        </w:rPr>
      </w:pPr>
      <w:r>
        <w:rPr>
          <w:rFonts w:eastAsia="微软雅黑"/>
          <w:lang w:val="zh-TW" w:eastAsia="zh-TW"/>
        </w:rPr>
        <w:t>在当今多变和竞争日益激烈的经济环境下</w:t>
      </w:r>
      <w:r>
        <w:rPr>
          <w:rFonts w:eastAsia="微软雅黑"/>
        </w:rPr>
        <w:t>,</w:t>
      </w:r>
      <w:r>
        <w:rPr>
          <w:rFonts w:eastAsia="微软雅黑"/>
          <w:lang w:val="zh-TW" w:eastAsia="zh-TW"/>
        </w:rPr>
        <w:t>企业欲持续发展</w:t>
      </w:r>
      <w:r>
        <w:rPr>
          <w:rFonts w:eastAsia="微软雅黑"/>
        </w:rPr>
        <w:t>,</w:t>
      </w:r>
      <w:r>
        <w:rPr>
          <w:rFonts w:eastAsia="微软雅黑"/>
          <w:lang w:val="zh-TW" w:eastAsia="zh-TW"/>
        </w:rPr>
        <w:t>必须要在做好成本控制的同时，保持并不断提升服务质量。</w:t>
      </w:r>
    </w:p>
    <w:p>
      <w:pPr>
        <w:numPr>
          <w:ilvl w:val="0"/>
          <w:numId w:val="3"/>
        </w:numPr>
        <w:tabs>
          <w:tab w:val="left" w:pos="420"/>
          <w:tab w:val="left" w:pos="562"/>
        </w:tabs>
        <w:spacing w:line="480" w:lineRule="exact"/>
        <w:ind w:left="420" w:leftChars="0" w:hanging="420" w:firstLineChars="0"/>
        <w:rPr>
          <w:rFonts w:eastAsia="微软雅黑"/>
          <w:lang w:val="zh-TW" w:eastAsia="zh-TW"/>
        </w:rPr>
      </w:pPr>
      <w:r>
        <w:rPr>
          <w:rFonts w:eastAsia="微软雅黑"/>
          <w:lang w:val="zh-TW" w:eastAsia="zh-TW"/>
        </w:rPr>
        <w:t>物流成本是企业成本结构中的重要组成部分。通过对物流数据分析</w:t>
      </w:r>
      <w:r>
        <w:rPr>
          <w:rFonts w:eastAsia="微软雅黑"/>
        </w:rPr>
        <w:t>,</w:t>
      </w:r>
      <w:r>
        <w:rPr>
          <w:rFonts w:eastAsia="微软雅黑"/>
          <w:lang w:val="zh-TW" w:eastAsia="zh-TW"/>
        </w:rPr>
        <w:t>明晰成本构成</w:t>
      </w:r>
      <w:r>
        <w:rPr>
          <w:rFonts w:eastAsia="微软雅黑"/>
        </w:rPr>
        <w:t>,</w:t>
      </w:r>
      <w:r>
        <w:rPr>
          <w:rFonts w:eastAsia="微软雅黑"/>
          <w:lang w:val="zh-TW" w:eastAsia="zh-TW"/>
        </w:rPr>
        <w:t>运用项目及在日常操作中管控物流成本，已成为各企业运营的重点之一。</w:t>
      </w:r>
    </w:p>
    <w:p>
      <w:pPr>
        <w:numPr>
          <w:ilvl w:val="0"/>
          <w:numId w:val="3"/>
        </w:numPr>
        <w:tabs>
          <w:tab w:val="left" w:pos="420"/>
          <w:tab w:val="left" w:pos="562"/>
        </w:tabs>
        <w:spacing w:line="480" w:lineRule="exact"/>
        <w:ind w:left="420" w:leftChars="0" w:hanging="420" w:firstLineChars="0"/>
        <w:rPr>
          <w:rFonts w:eastAsia="微软雅黑"/>
          <w:b/>
          <w:sz w:val="20"/>
          <w:u w:val="single"/>
        </w:rPr>
      </w:pPr>
      <w:r>
        <w:rPr>
          <w:rFonts w:eastAsia="微软雅黑"/>
          <w:lang w:val="zh-TW" w:eastAsia="zh-TW"/>
        </w:rPr>
        <w:t>与此同时</w:t>
      </w:r>
      <w:r>
        <w:rPr>
          <w:rFonts w:eastAsia="微软雅黑"/>
        </w:rPr>
        <w:t>,</w:t>
      </w:r>
      <w:r>
        <w:rPr>
          <w:rFonts w:eastAsia="微软雅黑"/>
          <w:lang w:val="zh-TW" w:eastAsia="zh-TW"/>
        </w:rPr>
        <w:t>物流服务外包也已成大势</w:t>
      </w:r>
      <w:r>
        <w:rPr>
          <w:rFonts w:eastAsia="微软雅黑"/>
        </w:rPr>
        <w:t>,</w:t>
      </w:r>
      <w:r>
        <w:rPr>
          <w:rFonts w:eastAsia="微软雅黑"/>
          <w:lang w:val="zh-TW" w:eastAsia="zh-TW"/>
        </w:rPr>
        <w:t>选择、管理并培养优秀可靠的物流供应商</w:t>
      </w:r>
      <w:r>
        <w:rPr>
          <w:rFonts w:eastAsia="微软雅黑"/>
        </w:rPr>
        <w:t>,</w:t>
      </w:r>
      <w:r>
        <w:rPr>
          <w:rFonts w:eastAsia="微软雅黑"/>
          <w:lang w:val="zh-TW" w:eastAsia="zh-TW"/>
        </w:rPr>
        <w:t>建立并发展长期战略伙伴关系，也是确保企业供应链物流稳定运营、提升服务质量的关键所在。</w:t>
      </w:r>
      <w:r>
        <w:rPr>
          <w:rFonts w:eastAsia="微软雅黑"/>
        </w:rPr>
        <w:tab/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对象：</w:t>
      </w:r>
    </w:p>
    <w:p>
      <w:pPr>
        <w:numPr>
          <w:ilvl w:val="0"/>
          <w:numId w:val="4"/>
        </w:numPr>
        <w:tabs>
          <w:tab w:val="left" w:pos="420"/>
          <w:tab w:val="left" w:pos="562"/>
        </w:tabs>
        <w:spacing w:line="480" w:lineRule="exact"/>
        <w:ind w:left="420" w:leftChars="0" w:hanging="420" w:firstLineChars="0"/>
        <w:rPr>
          <w:rFonts w:eastAsia="微软雅黑"/>
          <w:lang w:val="zh-TW" w:eastAsia="zh-TW"/>
        </w:rPr>
      </w:pPr>
      <w:r>
        <w:rPr>
          <w:rFonts w:eastAsia="微软雅黑"/>
          <w:lang w:val="zh-TW" w:eastAsia="zh-TW"/>
        </w:rPr>
        <w:t>与企业物流运营相关的管理人员，如物流经理，供应链经理</w:t>
      </w:r>
    </w:p>
    <w:p>
      <w:pPr>
        <w:numPr>
          <w:ilvl w:val="0"/>
          <w:numId w:val="4"/>
        </w:numPr>
        <w:tabs>
          <w:tab w:val="left" w:pos="420"/>
          <w:tab w:val="left" w:pos="562"/>
        </w:tabs>
        <w:spacing w:line="480" w:lineRule="exact"/>
        <w:ind w:left="420" w:leftChars="0" w:hanging="420" w:firstLineChars="0"/>
        <w:rPr>
          <w:rFonts w:eastAsia="微软雅黑"/>
          <w:lang w:val="zh-TW" w:eastAsia="zh-TW"/>
        </w:rPr>
      </w:pPr>
      <w:r>
        <w:rPr>
          <w:rFonts w:eastAsia="微软雅黑"/>
          <w:lang w:val="zh-TW" w:eastAsia="zh-TW"/>
        </w:rPr>
        <w:t>企业供应链物流成本方面的负责人，如物流采购，物流项目招标经理</w:t>
      </w:r>
    </w:p>
    <w:p>
      <w:pPr>
        <w:numPr>
          <w:ilvl w:val="0"/>
          <w:numId w:val="4"/>
        </w:numPr>
        <w:tabs>
          <w:tab w:val="left" w:pos="420"/>
          <w:tab w:val="left" w:pos="562"/>
        </w:tabs>
        <w:spacing w:line="480" w:lineRule="exact"/>
        <w:ind w:left="420" w:leftChars="0" w:hanging="420" w:firstLineChars="0"/>
        <w:rPr>
          <w:rFonts w:hint="eastAsia" w:eastAsia="微软雅黑"/>
          <w:b/>
          <w:sz w:val="20"/>
          <w:u w:val="single"/>
        </w:rPr>
      </w:pPr>
      <w:r>
        <w:rPr>
          <w:rFonts w:eastAsia="微软雅黑"/>
          <w:lang w:val="zh-TW" w:eastAsia="zh-TW"/>
        </w:rPr>
        <w:t>供应链战略和计划相关人员，如</w:t>
      </w:r>
      <w:r>
        <w:rPr>
          <w:rFonts w:eastAsia="微软雅黑"/>
        </w:rPr>
        <w:t>S&amp;OP</w:t>
      </w:r>
      <w:r>
        <w:rPr>
          <w:rFonts w:eastAsia="微软雅黑"/>
          <w:lang w:val="zh-TW" w:eastAsia="zh-TW"/>
        </w:rPr>
        <w:t>负责人，总经理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eastAsia="微软雅黑"/>
        </w:rPr>
      </w:pPr>
      <w:r>
        <w:rPr>
          <w:rFonts w:eastAsia="微软雅黑"/>
        </w:rPr>
        <w:t>知识讲解、案例分析讨论、角色演练、小组讨论、互动交流、游戏感悟、头脑风暴、强调学员参与。</w:t>
      </w:r>
    </w:p>
    <w:p/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spacing w:line="480" w:lineRule="exact"/>
        <w:rPr>
          <w:rFonts w:hint="eastAsia" w:eastAsia="微软雅黑"/>
          <w:b/>
          <w:bCs/>
          <w:sz w:val="22"/>
          <w:szCs w:val="22"/>
          <w:lang w:val="zh-TW"/>
        </w:rPr>
      </w:pPr>
      <w:r>
        <w:rPr>
          <w:rFonts w:eastAsia="微软雅黑"/>
          <w:b/>
          <w:bCs/>
          <w:sz w:val="22"/>
          <w:szCs w:val="22"/>
          <w:lang w:val="zh-TW" w:eastAsia="zh-TW"/>
        </w:rPr>
        <w:t>在满足服务水平的基础上持续提升：</w:t>
      </w:r>
    </w:p>
    <w:p>
      <w:pPr>
        <w:spacing w:line="480" w:lineRule="exact"/>
        <w:rPr>
          <w:rFonts w:eastAsia="微软雅黑"/>
          <w:u w:val="single"/>
          <w:lang w:val="zh-TW" w:eastAsia="zh-TW"/>
        </w:rPr>
      </w:pPr>
      <w:bookmarkStart w:id="0" w:name="OLE_LINK1"/>
      <w:r>
        <w:rPr>
          <w:rFonts w:eastAsia="微软雅黑"/>
          <w:u w:val="single"/>
          <w:lang w:val="zh-TW" w:eastAsia="zh-TW"/>
        </w:rPr>
        <w:t>物</w:t>
      </w:r>
      <w:bookmarkEnd w:id="0"/>
      <w:bookmarkStart w:id="1" w:name="OLE_LINK2"/>
      <w:r>
        <w:rPr>
          <w:rFonts w:eastAsia="微软雅黑"/>
          <w:u w:val="single"/>
          <w:lang w:val="zh-TW" w:eastAsia="zh-TW"/>
        </w:rPr>
        <w:t>流</w:t>
      </w:r>
      <w:bookmarkEnd w:id="1"/>
      <w:r>
        <w:rPr>
          <w:rFonts w:eastAsia="微软雅黑"/>
          <w:u w:val="single"/>
          <w:lang w:val="zh-TW" w:eastAsia="zh-TW"/>
        </w:rPr>
        <w:t>成本控制</w:t>
      </w:r>
      <w:r>
        <w:rPr>
          <w:rFonts w:eastAsia="微软雅黑"/>
          <w:lang w:val="zh-TW" w:eastAsia="zh-TW"/>
        </w:rPr>
        <w:t>：</w:t>
      </w:r>
    </w:p>
    <w:p>
      <w:pPr>
        <w:numPr>
          <w:ilvl w:val="0"/>
          <w:numId w:val="5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制定供应链战略、建立物流规划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物流战略制定需考虑的因素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SWOT分析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物流战略展开及落地的层面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物流规划包含的内容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物流战略与日常操作的关系</w:t>
      </w:r>
    </w:p>
    <w:p>
      <w:pPr>
        <w:numPr>
          <w:ilvl w:val="0"/>
          <w:numId w:val="5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分析物流流量，成本结构，历史数据及预测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影响物流成本预算的主要因素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物流流量数据库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物流成本数据库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设立预算/预测模型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全年物流成本预算–范例</w:t>
      </w:r>
    </w:p>
    <w:p>
      <w:pPr>
        <w:numPr>
          <w:ilvl w:val="0"/>
          <w:numId w:val="5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设定成本控制目标，进行差异分析及措施改进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定期成本监控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专人实时跟进</w:t>
      </w:r>
    </w:p>
    <w:p>
      <w:pPr>
        <w:numPr>
          <w:ilvl w:val="0"/>
          <w:numId w:val="5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制定、执行项目及流程优化以提升成本管控–实操案例分析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贸易条款选择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多点提货操作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出货港口优选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活用运输模式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直接合同签署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招标流程详解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集装箱利用率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DC Bypass</w:t>
      </w:r>
    </w:p>
    <w:p>
      <w:pPr>
        <w:numPr>
          <w:ilvl w:val="0"/>
          <w:numId w:val="5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施行流程标准化和审计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流程标准化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选择标准化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费用标准化</w:t>
      </w:r>
    </w:p>
    <w:p>
      <w:pPr>
        <w:numPr>
          <w:ilvl w:val="0"/>
          <w:numId w:val="5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完善应急预案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风险的界定和细分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风险的评级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风险的基本应对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具体的风险应对方案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常规风险应对措施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Preventive Plan / Contingency Plan 案例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Expedition process </w:t>
      </w:r>
    </w:p>
    <w:p>
      <w:pPr>
        <w:numPr>
          <w:ilvl w:val="0"/>
          <w:numId w:val="5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寻求系统功能支持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Software vs SaaS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Order Management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TMS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WMS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Materials Handling</w:t>
      </w:r>
    </w:p>
    <w:p>
      <w:pPr>
        <w:numPr>
          <w:ilvl w:val="0"/>
          <w:numId w:val="5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培训从业人员操作规范及物流专业知识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团队建设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团队发展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物流专业知识介绍</w:t>
      </w:r>
    </w:p>
    <w:p>
      <w:pPr>
        <w:spacing w:line="46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深层次介入和战略合作：</w:t>
      </w:r>
    </w:p>
    <w:p>
      <w:pPr>
        <w:spacing w:line="480" w:lineRule="exact"/>
        <w:rPr>
          <w:rFonts w:hint="eastAsia" w:eastAsia="微软雅黑"/>
          <w:szCs w:val="21"/>
          <w:lang w:val="zh-TW"/>
        </w:rPr>
      </w:pPr>
      <w:bookmarkStart w:id="2" w:name="OLE_LINK3"/>
      <w:r>
        <w:rPr>
          <w:rFonts w:eastAsia="微软雅黑"/>
          <w:szCs w:val="21"/>
          <w:u w:val="single"/>
          <w:lang w:val="zh-TW" w:eastAsia="zh-TW"/>
        </w:rPr>
        <w:t>物</w:t>
      </w:r>
      <w:bookmarkEnd w:id="2"/>
      <w:bookmarkStart w:id="3" w:name="OLE_LINK4"/>
      <w:r>
        <w:rPr>
          <w:rFonts w:eastAsia="微软雅黑"/>
          <w:szCs w:val="21"/>
          <w:u w:val="single"/>
          <w:lang w:val="zh-TW" w:eastAsia="zh-TW"/>
        </w:rPr>
        <w:t>流供应商管</w:t>
      </w:r>
      <w:bookmarkEnd w:id="3"/>
      <w:r>
        <w:rPr>
          <w:rFonts w:eastAsia="微软雅黑"/>
          <w:szCs w:val="21"/>
          <w:u w:val="single"/>
          <w:lang w:val="zh-TW" w:eastAsia="zh-TW"/>
        </w:rPr>
        <w:t>理</w:t>
      </w:r>
      <w:r>
        <w:rPr>
          <w:rFonts w:eastAsia="微软雅黑"/>
          <w:szCs w:val="21"/>
          <w:lang w:val="zh-TW" w:eastAsia="zh-TW"/>
        </w:rPr>
        <w:t>：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hint="eastAsia"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建立物流供应商管理标准，及筛选相应的物流提供商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与供应商的关系分类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不同关系中的互动方式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不同关系中采购模式的区别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不同关系中供应商选择的区别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战略联盟的建立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确定供应商服务水平和主要考核指标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供应商服务管理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合同明确服务标准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Provider Scorecard详解与实例分享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供应商服务质量监控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细化服务内容，操作规范和计费标准，并定期审核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SOP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Process Flow Chart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实行服务表现定期沟通和改进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Level of communication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沟通注意要点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通过不同功能的会议加强沟通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共享服务需求及物流市场信息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掌握物流供应商的公司状况，人员动态和成本结构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供应商公司动态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人员动态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文化差异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</w:pPr>
      <w:r>
        <w:rPr>
          <w:rFonts w:hint="eastAsia" w:eastAsia="微软雅黑"/>
          <w:szCs w:val="22"/>
          <w:lang w:val="en-US" w:eastAsia="zh-CN"/>
        </w:rPr>
        <w:t>成本</w:t>
      </w:r>
      <w:r>
        <w:rPr>
          <w:rFonts w:eastAsia="微软雅黑"/>
          <w:szCs w:val="22"/>
          <w:lang w:val="zh-TW" w:eastAsia="zh-TW"/>
        </w:rPr>
        <w:t>结构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引入备选供应商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hint="eastAsia"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常规引入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hint="eastAsia"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异常引入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提供供应商培训注意要点</w:t>
      </w:r>
    </w:p>
    <w:p>
      <w:pPr>
        <w:numPr>
          <w:ilvl w:val="0"/>
          <w:numId w:val="7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物流供应商的其他功能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货物安全保障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企业社会责任与合规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Continuous Improvement and Change Management</w:t>
      </w:r>
    </w:p>
    <w:p>
      <w:pPr>
        <w:spacing w:line="480" w:lineRule="exact"/>
        <w:rPr>
          <w:rFonts w:eastAsia="微软雅黑"/>
          <w:b/>
          <w:bCs/>
          <w:sz w:val="22"/>
          <w:szCs w:val="22"/>
          <w:u w:val="single"/>
          <w:lang w:val="zh-TW" w:eastAsia="zh-TW"/>
        </w:rPr>
      </w:pPr>
      <w:r>
        <w:rPr>
          <w:rFonts w:eastAsia="微软雅黑"/>
          <w:b/>
          <w:bCs/>
          <w:sz w:val="22"/>
          <w:szCs w:val="22"/>
          <w:u w:val="single"/>
          <w:lang w:val="zh-TW" w:eastAsia="zh-TW"/>
        </w:rPr>
        <w:t xml:space="preserve">Logistics cost control </w:t>
      </w:r>
    </w:p>
    <w:p>
      <w:pPr>
        <w:numPr>
          <w:ilvl w:val="0"/>
          <w:numId w:val="8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Establish supply chain strategy and design logistics network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Logistics strategy impact factors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SWOT analysis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Implement logistics strategy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The content of  logistics design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The relationship between logistics strategy and daily execution </w:t>
      </w:r>
    </w:p>
    <w:p>
      <w:pPr>
        <w:numPr>
          <w:ilvl w:val="0"/>
          <w:numId w:val="8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Evaluate logistics cost, analyze historical data and execute the forecast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The main impact factors of logistics budget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Logistics volume database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Logistics cost database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Set-up logistics budget / forecast model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Annual logistics cost budget example </w:t>
      </w:r>
    </w:p>
    <w:p>
      <w:pPr>
        <w:numPr>
          <w:ilvl w:val="0"/>
          <w:numId w:val="8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Set-up cost saving / control goal, implement deviation analysis and improvement plan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Regular cost measurement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Real time follow-up </w:t>
      </w:r>
    </w:p>
    <w:p>
      <w:pPr>
        <w:numPr>
          <w:ilvl w:val="0"/>
          <w:numId w:val="8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Logistics cost saving / control initiatives and projects (real cases)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Into-term selection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Multi-stop pick-up operation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hint="eastAsia"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Port of export optimization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Transportation mode optimization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Direct contract concept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Procurement process and skill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Equipment utilization and optimization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DC bypass</w:t>
      </w:r>
    </w:p>
    <w:p>
      <w:pPr>
        <w:numPr>
          <w:ilvl w:val="0"/>
          <w:numId w:val="8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Execute standard process and audit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Process standardization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Selection standardization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Expense standardization </w:t>
      </w:r>
    </w:p>
    <w:p>
      <w:pPr>
        <w:numPr>
          <w:ilvl w:val="0"/>
          <w:numId w:val="8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Set-up contingency system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Define and identify risk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Classify risk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Risk handling concept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Preventive plan / Contingency plan example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Expedition process </w:t>
      </w:r>
    </w:p>
    <w:p>
      <w:pPr>
        <w:numPr>
          <w:ilvl w:val="0"/>
          <w:numId w:val="8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System support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Software vs SaaS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Order management system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Transportation management system (TMS)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Warehouse manager system (WMS)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Materials handling</w:t>
      </w:r>
    </w:p>
    <w:p>
      <w:pPr>
        <w:numPr>
          <w:ilvl w:val="0"/>
          <w:numId w:val="8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Build up the expertise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Set-up the team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Develop the team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Industry knowledge introduction </w:t>
      </w:r>
    </w:p>
    <w:p>
      <w:pPr>
        <w:spacing w:line="480" w:lineRule="exact"/>
        <w:rPr>
          <w:rFonts w:eastAsia="微软雅黑"/>
          <w:b/>
          <w:bCs/>
          <w:sz w:val="22"/>
          <w:szCs w:val="22"/>
          <w:lang w:val="zh-TW" w:eastAsia="zh-TW"/>
        </w:rPr>
      </w:pPr>
      <w:r>
        <w:rPr>
          <w:rFonts w:eastAsia="微软雅黑"/>
          <w:b/>
          <w:bCs/>
          <w:sz w:val="22"/>
          <w:szCs w:val="22"/>
          <w:u w:val="single"/>
          <w:lang w:val="zh-TW" w:eastAsia="zh-TW"/>
        </w:rPr>
        <w:t>Manage logistics providers</w:t>
      </w:r>
    </w:p>
    <w:p>
      <w:pPr>
        <w:numPr>
          <w:ilvl w:val="0"/>
          <w:numId w:val="9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hint="eastAsia"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Establish the standard of provider management, select good providers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Provider relationship classification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Interaction with logistics partners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Sourcing practice difference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Provivers selection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Set-up strategic alliance </w:t>
      </w:r>
    </w:p>
    <w:p>
      <w:pPr>
        <w:numPr>
          <w:ilvl w:val="0"/>
          <w:numId w:val="9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Establish KPI and measurements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Provider management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Contract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Provider scorecard example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Monitor providers’ performance</w:t>
      </w:r>
    </w:p>
    <w:p>
      <w:pPr>
        <w:numPr>
          <w:ilvl w:val="0"/>
          <w:numId w:val="9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Standardize the operation process and charge items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Standard operation process (SOP)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Process flow chart</w:t>
      </w:r>
    </w:p>
    <w:p>
      <w:pPr>
        <w:numPr>
          <w:ilvl w:val="0"/>
          <w:numId w:val="9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Feedback, communication and regular meetings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Level of communication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Key points of efficient communication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Different types of meetings</w:t>
      </w:r>
    </w:p>
    <w:p>
      <w:pPr>
        <w:numPr>
          <w:ilvl w:val="0"/>
          <w:numId w:val="9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Market intelligence sharing </w:t>
      </w:r>
    </w:p>
    <w:p>
      <w:pPr>
        <w:numPr>
          <w:ilvl w:val="0"/>
          <w:numId w:val="9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Back-up providers concept 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Regular set-up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Exception cases </w:t>
      </w:r>
    </w:p>
    <w:p>
      <w:pPr>
        <w:numPr>
          <w:ilvl w:val="0"/>
          <w:numId w:val="9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New providers on-board and training</w:t>
      </w:r>
    </w:p>
    <w:p>
      <w:pPr>
        <w:numPr>
          <w:ilvl w:val="0"/>
          <w:numId w:val="9"/>
        </w:numPr>
        <w:tabs>
          <w:tab w:val="left" w:pos="420"/>
          <w:tab w:val="left" w:pos="562"/>
        </w:tabs>
        <w:spacing w:line="480" w:lineRule="exact"/>
        <w:ind w:left="425" w:leftChars="0" w:hanging="425" w:firstLineChars="0"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Other functions from logistics providers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hint="eastAsia"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Cargo security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 xml:space="preserve">Social compliance </w:t>
      </w:r>
    </w:p>
    <w:p>
      <w:pPr>
        <w:pStyle w:val="6"/>
        <w:numPr>
          <w:ilvl w:val="0"/>
          <w:numId w:val="6"/>
        </w:numPr>
        <w:spacing w:line="480" w:lineRule="exact"/>
        <w:ind w:left="840" w:leftChars="0" w:hanging="420" w:firstLineChars="0"/>
        <w:contextualSpacing/>
        <w:rPr>
          <w:rFonts w:hint="eastAsia" w:eastAsia="微软雅黑"/>
          <w:szCs w:val="22"/>
          <w:lang w:val="zh-TW" w:eastAsia="zh-TW"/>
        </w:rPr>
      </w:pPr>
      <w:r>
        <w:rPr>
          <w:rFonts w:eastAsia="微软雅黑"/>
          <w:szCs w:val="22"/>
          <w:lang w:val="zh-TW" w:eastAsia="zh-TW"/>
        </w:rPr>
        <w:t>Continuous improvement and change management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Style w:val="7"/>
          <w:rFonts w:hint="default" w:eastAsia="微软雅黑"/>
          <w:b/>
          <w:i/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王</w:t>
      </w:r>
      <w:r>
        <w:rPr>
          <w:rFonts w:hint="eastAsia"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老师</w:t>
      </w:r>
    </w:p>
    <w:p>
      <w:pPr>
        <w:spacing w:line="480" w:lineRule="exact"/>
        <w:ind w:firstLine="420" w:firstLineChars="200"/>
        <w:rPr>
          <w:rFonts w:eastAsia="微软雅黑"/>
          <w:kern w:val="24"/>
          <w:szCs w:val="21"/>
        </w:rPr>
      </w:pPr>
      <w:r>
        <w:rPr>
          <w:rFonts w:hint="eastAsia" w:eastAsia="微软雅黑"/>
          <w:kern w:val="24"/>
          <w:szCs w:val="21"/>
          <w:lang w:eastAsia="zh-CN"/>
        </w:rPr>
        <w:t>王老师</w:t>
      </w:r>
      <w:r>
        <w:rPr>
          <w:rFonts w:eastAsia="微软雅黑"/>
          <w:kern w:val="24"/>
          <w:szCs w:val="21"/>
          <w:lang w:val="zh-TW" w:eastAsia="zh-TW"/>
        </w:rPr>
        <w:t>，</w:t>
      </w:r>
      <w:r>
        <w:rPr>
          <w:rFonts w:eastAsia="微软雅黑"/>
          <w:kern w:val="24"/>
          <w:szCs w:val="21"/>
        </w:rPr>
        <w:t>12</w:t>
      </w:r>
      <w:r>
        <w:rPr>
          <w:rFonts w:eastAsia="微软雅黑"/>
          <w:kern w:val="24"/>
          <w:szCs w:val="21"/>
          <w:lang w:val="zh-TW" w:eastAsia="zh-TW"/>
        </w:rPr>
        <w:t>年跨地区供应链及物流运输从业经验。目前在世界财富</w:t>
      </w:r>
      <w:r>
        <w:rPr>
          <w:rFonts w:eastAsia="微软雅黑"/>
          <w:kern w:val="24"/>
          <w:szCs w:val="21"/>
        </w:rPr>
        <w:t>500</w:t>
      </w:r>
      <w:r>
        <w:rPr>
          <w:rFonts w:eastAsia="微软雅黑"/>
          <w:kern w:val="24"/>
          <w:szCs w:val="21"/>
          <w:lang w:val="zh-TW" w:eastAsia="zh-TW"/>
        </w:rPr>
        <w:t>强，美资零售公司任职高级物流经理，负责公司在南中国和南亚</w:t>
      </w:r>
      <w:r>
        <w:rPr>
          <w:rFonts w:eastAsia="微软雅黑"/>
          <w:kern w:val="24"/>
          <w:szCs w:val="21"/>
        </w:rPr>
        <w:t>/</w:t>
      </w:r>
      <w:r>
        <w:rPr>
          <w:rFonts w:eastAsia="微软雅黑"/>
          <w:kern w:val="24"/>
          <w:szCs w:val="21"/>
          <w:lang w:val="zh-TW" w:eastAsia="zh-TW"/>
        </w:rPr>
        <w:t>东南亚区域，</w:t>
      </w:r>
      <w:r>
        <w:rPr>
          <w:rFonts w:eastAsia="微软雅黑"/>
          <w:kern w:val="24"/>
          <w:szCs w:val="21"/>
        </w:rPr>
        <w:t>12</w:t>
      </w:r>
      <w:r>
        <w:rPr>
          <w:rFonts w:eastAsia="微软雅黑"/>
          <w:kern w:val="24"/>
          <w:szCs w:val="21"/>
          <w:lang w:val="zh-TW" w:eastAsia="zh-TW"/>
        </w:rPr>
        <w:t>个国家和地区，</w:t>
      </w:r>
      <w:r>
        <w:rPr>
          <w:rFonts w:eastAsia="微软雅黑"/>
          <w:kern w:val="24"/>
          <w:szCs w:val="21"/>
        </w:rPr>
        <w:t>25</w:t>
      </w:r>
      <w:r>
        <w:rPr>
          <w:rFonts w:eastAsia="微软雅黑"/>
          <w:kern w:val="24"/>
          <w:szCs w:val="21"/>
          <w:lang w:val="zh-TW" w:eastAsia="zh-TW"/>
        </w:rPr>
        <w:t>个港口的物流业务</w:t>
      </w:r>
      <w:r>
        <w:rPr>
          <w:rFonts w:eastAsia="微软雅黑"/>
          <w:kern w:val="24"/>
          <w:szCs w:val="21"/>
        </w:rPr>
        <w:t>(</w:t>
      </w:r>
      <w:r>
        <w:rPr>
          <w:rFonts w:eastAsia="微软雅黑"/>
          <w:kern w:val="24"/>
          <w:szCs w:val="21"/>
          <w:lang w:val="zh-TW" w:eastAsia="zh-TW"/>
        </w:rPr>
        <w:t>订单管理、拖车、海运、空运、物流仓储等</w:t>
      </w:r>
      <w:r>
        <w:rPr>
          <w:rFonts w:eastAsia="微软雅黑"/>
          <w:kern w:val="24"/>
          <w:szCs w:val="21"/>
        </w:rPr>
        <w:t>)</w:t>
      </w:r>
      <w:r>
        <w:rPr>
          <w:rFonts w:eastAsia="微软雅黑"/>
          <w:kern w:val="24"/>
          <w:szCs w:val="21"/>
          <w:lang w:val="zh-TW" w:eastAsia="zh-TW"/>
        </w:rPr>
        <w:t>。在团队建设、供应商管理、供应链和物流网络建立、流程优化、实务操作和跨部门项目管控等方面有丰富经验。</w:t>
      </w:r>
    </w:p>
    <w:p>
      <w:pPr>
        <w:spacing w:line="480" w:lineRule="exact"/>
        <w:ind w:firstLine="420" w:firstLineChars="200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kern w:val="24"/>
          <w:szCs w:val="21"/>
          <w:lang w:val="zh-TW" w:eastAsia="zh-TW"/>
        </w:rPr>
        <w:t>大连海事大学交通运输管理与工程学院硕士研究生。美国生产与库存管理协会</w:t>
      </w:r>
      <w:r>
        <w:rPr>
          <w:rFonts w:eastAsia="微软雅黑"/>
          <w:kern w:val="24"/>
          <w:szCs w:val="21"/>
        </w:rPr>
        <w:t>APICS</w:t>
      </w:r>
      <w:r>
        <w:rPr>
          <w:rFonts w:eastAsia="微软雅黑"/>
          <w:kern w:val="24"/>
          <w:szCs w:val="21"/>
          <w:lang w:val="zh-TW" w:eastAsia="zh-TW"/>
        </w:rPr>
        <w:t>全球认证讲师。拥有</w:t>
      </w:r>
      <w:r>
        <w:rPr>
          <w:rFonts w:eastAsia="微软雅黑"/>
          <w:kern w:val="24"/>
          <w:szCs w:val="21"/>
        </w:rPr>
        <w:t>APICS CSCP, CLTD, PMI PMP</w:t>
      </w:r>
      <w:r>
        <w:rPr>
          <w:rFonts w:eastAsia="微软雅黑"/>
          <w:kern w:val="24"/>
          <w:szCs w:val="21"/>
          <w:lang w:val="zh-TW" w:eastAsia="zh-TW"/>
        </w:rPr>
        <w:t>认证证书。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hAnsi="微软雅黑" w:eastAsia="微软雅黑"/>
          <w:szCs w:val="24"/>
        </w:rPr>
      </w:pPr>
    </w:p>
    <w:p>
      <w:pPr>
        <w:pStyle w:val="6"/>
        <w:numPr>
          <w:numId w:val="0"/>
        </w:numPr>
        <w:spacing w:line="480" w:lineRule="exact"/>
        <w:ind w:left="420" w:leftChars="0"/>
        <w:contextualSpacing/>
      </w:pPr>
    </w:p>
    <w:sectPr>
      <w:footerReference r:id="rId3" w:type="default"/>
      <w:pgSz w:w="11906" w:h="16838"/>
      <w:pgMar w:top="1213" w:right="1800" w:bottom="1213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lF1P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DB2C"/>
    <w:multiLevelType w:val="singleLevel"/>
    <w:tmpl w:val="82A9DB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7C375DE"/>
    <w:multiLevelType w:val="singleLevel"/>
    <w:tmpl w:val="87C375D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2C0DF99"/>
    <w:multiLevelType w:val="singleLevel"/>
    <w:tmpl w:val="E2C0DF9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214D677"/>
    <w:multiLevelType w:val="singleLevel"/>
    <w:tmpl w:val="0214D67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D7A6D0E"/>
    <w:multiLevelType w:val="singleLevel"/>
    <w:tmpl w:val="0D7A6D0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FE0F020"/>
    <w:multiLevelType w:val="multilevel"/>
    <w:tmpl w:val="0FE0F02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18DCF3AD"/>
    <w:multiLevelType w:val="singleLevel"/>
    <w:tmpl w:val="18DCF3A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abstractNum w:abstractNumId="8">
    <w:nsid w:val="735720F9"/>
    <w:multiLevelType w:val="singleLevel"/>
    <w:tmpl w:val="735720F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3992"/>
    <w:rsid w:val="75B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style241"/>
    <w:qFormat/>
    <w:uiPriority w:val="0"/>
    <w:rPr>
      <w:rFonts w:hint="eastAsia" w:ascii="宋体" w:hAnsi="宋体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2021-11-18T15:46:00Z</dcterms:created>
  <dc:creator>强思企管婷婷（渠道报单）</dc:creator>
  <cp:lastModifiedBy>强思企管婷婷（渠道报单）</cp:lastModifiedBy>
  <dcterms:modified xsi:type="dcterms:W3CDTF">2021-11-18T15:50:57Z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7F6B96E4695448BEA2581F3D44DFA216</vt:lpwstr>
  </property>
</Properties>
</file>