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after="120" w:afterLines="50"/>
        <w:jc w:val="center"/>
        <w:rPr>
          <w:rFonts w:hint="default" w:ascii="Times New Roman" w:hAnsi="Times New Roman" w:cs="Times New Roman"/>
          <w:color w:val="0000FF"/>
        </w:rPr>
      </w:pPr>
      <w:r>
        <w:rPr>
          <w:rFonts w:hint="default" w:ascii="Times New Roman" w:hAnsi="Times New Roman" w:eastAsia="微软雅黑" w:cs="Times New Roman"/>
          <w:b/>
          <w:color w:val="0000FF"/>
          <w:sz w:val="44"/>
        </w:rPr>
        <w:t>供应链管理之量化分析与决策之EXCEL应用</w:t>
      </w:r>
    </w:p>
    <w:p>
      <w:pPr>
        <w:spacing w:line="480" w:lineRule="exact"/>
        <w:jc w:val="left"/>
        <w:rPr>
          <w:rFonts w:hint="eastAsia" w:eastAsia="微软雅黑"/>
          <w:b/>
          <w:szCs w:val="21"/>
        </w:rPr>
      </w:pPr>
      <w:r>
        <w:rPr>
          <w:rFonts w:eastAsia="微软雅黑"/>
          <w:b/>
          <w:color w:val="C00000"/>
          <w:sz w:val="24"/>
          <w:szCs w:val="24"/>
          <w14:shadow w14:blurRad="50800" w14:dist="38100" w14:dir="2700000" w14:sx="100000" w14:sy="100000" w14:kx="0" w14:ky="0" w14:algn="tl">
            <w14:srgbClr w14:val="000000">
              <w14:alpha w14:val="60000"/>
            </w14:srgbClr>
          </w14:shadow>
        </w:rPr>
        <w:t>培训时间</w:t>
      </w:r>
      <w:r>
        <w:rPr>
          <w:rFonts w:hint="eastAsia" w:eastAsia="微软雅黑"/>
          <w:b/>
          <w:color w:val="C00000"/>
          <w:sz w:val="24"/>
          <w:szCs w:val="24"/>
          <w14:shadow w14:blurRad="50800" w14:dist="38100" w14:dir="2700000" w14:sx="100000" w14:sy="100000" w14:kx="0" w14:ky="0" w14:algn="tl">
            <w14:srgbClr w14:val="000000">
              <w14:alpha w14:val="60000"/>
            </w14:srgbClr>
          </w14:shadow>
        </w:rPr>
        <w:t>/地点</w:t>
      </w:r>
      <w:r>
        <w:rPr>
          <w:rFonts w:eastAsia="微软雅黑"/>
          <w:b/>
          <w:color w:val="C00000"/>
          <w:sz w:val="24"/>
          <w:szCs w:val="24"/>
          <w14:shadow w14:blurRad="50800" w14:dist="38100" w14:dir="2700000" w14:sx="100000" w14:sy="100000" w14:kx="0" w14:ky="0" w14:algn="tl">
            <w14:srgbClr w14:val="000000">
              <w14:alpha w14:val="60000"/>
            </w14:srgbClr>
          </w14:shadow>
        </w:rPr>
        <w:t>：</w:t>
      </w:r>
      <w:r>
        <w:rPr>
          <w:rFonts w:hint="eastAsia" w:eastAsia="微软雅黑"/>
          <w:b/>
          <w:color w:val="C00000"/>
          <w:sz w:val="24"/>
          <w:szCs w:val="24"/>
          <w:lang w:val="en-US" w:eastAsia="zh-CN"/>
          <w14:shadow w14:blurRad="50800" w14:dist="38100" w14:dir="2700000" w14:sx="100000" w14:sy="100000" w14:kx="0" w14:ky="0" w14:algn="tl">
            <w14:srgbClr w14:val="000000">
              <w14:alpha w14:val="60000"/>
            </w14:srgbClr>
          </w14:shadow>
        </w:rPr>
        <w:t xml:space="preserve"> </w:t>
      </w:r>
      <w:r>
        <w:rPr>
          <w:rFonts w:hint="eastAsia" w:eastAsia="微软雅黑"/>
          <w:b/>
          <w:szCs w:val="21"/>
        </w:rPr>
        <w:t>2022年</w:t>
      </w:r>
      <w:bookmarkStart w:id="0" w:name="_GoBack"/>
      <w:r>
        <w:rPr>
          <w:rFonts w:hint="eastAsia" w:eastAsia="微软雅黑"/>
          <w:b/>
          <w:szCs w:val="21"/>
        </w:rPr>
        <w:t>6月21~22日（</w:t>
      </w:r>
      <w:r>
        <w:rPr>
          <w:rFonts w:eastAsia="微软雅黑"/>
          <w:b/>
          <w:szCs w:val="21"/>
        </w:rPr>
        <w:t>星期</w:t>
      </w:r>
      <w:r>
        <w:rPr>
          <w:rFonts w:hint="eastAsia" w:eastAsia="微软雅黑"/>
          <w:b/>
          <w:szCs w:val="21"/>
        </w:rPr>
        <w:t>二~星期三）/上 海</w:t>
      </w:r>
    </w:p>
    <w:bookmarkEnd w:id="0"/>
    <w:p>
      <w:pPr>
        <w:spacing w:line="480" w:lineRule="exact"/>
        <w:ind w:firstLine="1891" w:firstLineChars="900"/>
        <w:jc w:val="left"/>
        <w:rPr>
          <w:rFonts w:hint="eastAsia" w:eastAsia="微软雅黑"/>
          <w:b/>
          <w:szCs w:val="21"/>
        </w:rPr>
      </w:pPr>
      <w:r>
        <w:rPr>
          <w:rFonts w:hint="eastAsia" w:eastAsia="微软雅黑"/>
          <w:b/>
          <w:szCs w:val="21"/>
        </w:rPr>
        <w:t>2022年</w:t>
      </w:r>
      <w:r>
        <w:rPr>
          <w:rFonts w:hint="eastAsia" w:eastAsia="微软雅黑"/>
          <w:b/>
          <w:szCs w:val="21"/>
          <w:lang w:val="en-US" w:eastAsia="zh-CN"/>
        </w:rPr>
        <w:t>11</w:t>
      </w:r>
      <w:r>
        <w:rPr>
          <w:rFonts w:hint="eastAsia" w:eastAsia="微软雅黑"/>
          <w:b/>
          <w:szCs w:val="21"/>
        </w:rPr>
        <w:t>月</w:t>
      </w:r>
      <w:r>
        <w:rPr>
          <w:rFonts w:hint="eastAsia" w:eastAsia="微软雅黑"/>
          <w:b/>
          <w:szCs w:val="21"/>
          <w:lang w:val="en-US" w:eastAsia="zh-CN"/>
        </w:rPr>
        <w:t>16</w:t>
      </w:r>
      <w:r>
        <w:rPr>
          <w:rFonts w:hint="eastAsia" w:eastAsia="微软雅黑"/>
          <w:b/>
          <w:szCs w:val="21"/>
        </w:rPr>
        <w:t>~</w:t>
      </w:r>
      <w:r>
        <w:rPr>
          <w:rFonts w:hint="eastAsia" w:eastAsia="微软雅黑"/>
          <w:b/>
          <w:szCs w:val="21"/>
          <w:lang w:val="en-US" w:eastAsia="zh-CN"/>
        </w:rPr>
        <w:t>17</w:t>
      </w:r>
      <w:r>
        <w:rPr>
          <w:rFonts w:hint="eastAsia" w:eastAsia="微软雅黑"/>
          <w:b/>
          <w:szCs w:val="21"/>
        </w:rPr>
        <w:t>日（</w:t>
      </w:r>
      <w:r>
        <w:rPr>
          <w:rFonts w:eastAsia="微软雅黑"/>
          <w:b/>
          <w:szCs w:val="21"/>
        </w:rPr>
        <w:t>星期</w:t>
      </w:r>
      <w:r>
        <w:rPr>
          <w:rFonts w:hint="eastAsia" w:eastAsia="微软雅黑"/>
          <w:b/>
          <w:szCs w:val="21"/>
          <w:lang w:val="en-US" w:eastAsia="zh-CN"/>
        </w:rPr>
        <w:t>三</w:t>
      </w:r>
      <w:r>
        <w:rPr>
          <w:rFonts w:hint="eastAsia" w:eastAsia="微软雅黑"/>
          <w:b/>
          <w:szCs w:val="21"/>
        </w:rPr>
        <w:t>~星期</w:t>
      </w:r>
      <w:r>
        <w:rPr>
          <w:rFonts w:hint="eastAsia" w:eastAsia="微软雅黑"/>
          <w:b/>
          <w:szCs w:val="21"/>
          <w:lang w:val="en-US" w:eastAsia="zh-CN"/>
        </w:rPr>
        <w:t>四</w:t>
      </w:r>
      <w:r>
        <w:rPr>
          <w:rFonts w:hint="eastAsia" w:eastAsia="微软雅黑"/>
          <w:b/>
          <w:szCs w:val="21"/>
        </w:rPr>
        <w:t>）/上 海</w:t>
      </w:r>
    </w:p>
    <w:p>
      <w:pPr>
        <w:spacing w:line="480" w:lineRule="exact"/>
        <w:jc w:val="left"/>
        <w:rPr>
          <w:rFonts w:hint="eastAsia" w:eastAsia="微软雅黑"/>
          <w:b/>
          <w:szCs w:val="21"/>
        </w:rPr>
      </w:pPr>
      <w:r>
        <w:rPr>
          <w:rFonts w:eastAsia="微软雅黑"/>
          <w:b/>
          <w:color w:val="C00000"/>
          <w:sz w:val="24"/>
          <w:szCs w:val="24"/>
          <w14:shadow w14:blurRad="50800" w14:dist="38100" w14:dir="2700000" w14:sx="100000" w14:sy="100000" w14:kx="0" w14:ky="0" w14:algn="tl">
            <w14:srgbClr w14:val="000000">
              <w14:alpha w14:val="60000"/>
            </w14:srgbClr>
          </w14:shadow>
        </w:rPr>
        <w:t>收费标准：</w:t>
      </w:r>
      <w:r>
        <w:rPr>
          <w:rFonts w:eastAsia="微软雅黑"/>
          <w:b/>
          <w:szCs w:val="21"/>
        </w:rPr>
        <w:t>￥</w:t>
      </w:r>
      <w:r>
        <w:rPr>
          <w:rFonts w:hint="eastAsia" w:eastAsia="微软雅黑"/>
          <w:b/>
          <w:szCs w:val="21"/>
        </w:rPr>
        <w:t>62</w:t>
      </w:r>
      <w:r>
        <w:rPr>
          <w:rFonts w:eastAsia="微软雅黑"/>
          <w:b/>
          <w:szCs w:val="21"/>
        </w:rPr>
        <w:t>00/人</w:t>
      </w:r>
    </w:p>
    <w:p>
      <w:pPr>
        <w:numPr>
          <w:ilvl w:val="0"/>
          <w:numId w:val="1"/>
        </w:numPr>
        <w:spacing w:line="480" w:lineRule="exact"/>
        <w:jc w:val="left"/>
        <w:rPr>
          <w:rFonts w:hint="eastAsia" w:eastAsia="微软雅黑"/>
        </w:rPr>
      </w:pPr>
      <w:r>
        <w:rPr>
          <w:rFonts w:eastAsia="微软雅黑"/>
        </w:rPr>
        <w:t>含授课费、证书费、资料费、午餐费、茶点费、会务费、税费</w:t>
      </w:r>
    </w:p>
    <w:p>
      <w:pPr>
        <w:numPr>
          <w:ilvl w:val="0"/>
          <w:numId w:val="1"/>
        </w:numPr>
        <w:spacing w:line="480" w:lineRule="exact"/>
        <w:jc w:val="left"/>
        <w:rPr>
          <w:rFonts w:hint="eastAsia" w:eastAsia="微软雅黑"/>
          <w:szCs w:val="22"/>
        </w:rPr>
      </w:pPr>
      <w:r>
        <w:rPr>
          <w:rFonts w:hint="eastAsia" w:eastAsia="微软雅黑"/>
          <w:szCs w:val="22"/>
        </w:rPr>
        <w:t>不包含学员往返培训场地的交通费用、住宿费用，早餐及晚餐</w:t>
      </w:r>
    </w:p>
    <w:p>
      <w:pPr>
        <w:spacing w:line="480" w:lineRule="exact"/>
        <w:rPr>
          <w:rFonts w:hint="eastAsia" w:eastAsia="微软雅黑"/>
          <w:b/>
          <w:color w:val="C00000"/>
          <w:sz w:val="24"/>
          <w:szCs w:val="24"/>
          <w14:shadow w14:blurRad="50800" w14:dist="38100" w14:dir="2700000" w14:sx="100000" w14:sy="100000" w14:kx="0" w14:ky="0" w14:algn="tl">
            <w14:srgbClr w14:val="000000">
              <w14:alpha w14:val="60000"/>
            </w14:srgbClr>
          </w14:shadow>
        </w:rPr>
      </w:pPr>
    </w:p>
    <w:p>
      <w:pPr>
        <w:spacing w:line="480" w:lineRule="exact"/>
        <w:rPr>
          <w:rFonts w:hint="eastAsia" w:eastAsia="微软雅黑"/>
          <w:b/>
          <w:color w:val="C00000"/>
          <w:sz w:val="24"/>
          <w:szCs w:val="24"/>
          <w14:shadow w14:blurRad="50800" w14:dist="38100" w14:dir="2700000" w14:sx="100000" w14:sy="100000" w14:kx="0" w14:ky="0" w14:algn="tl">
            <w14:srgbClr w14:val="000000">
              <w14:alpha w14:val="60000"/>
            </w14:srgbClr>
          </w14:shadow>
        </w:rPr>
      </w:pPr>
      <w:r>
        <w:rPr>
          <w:rFonts w:hint="eastAsia" w:eastAsia="微软雅黑"/>
          <w:b/>
          <w:color w:val="C00000"/>
          <w:sz w:val="24"/>
          <w:szCs w:val="24"/>
          <w14:shadow w14:blurRad="50800" w14:dist="38100" w14:dir="2700000" w14:sx="100000" w14:sy="100000" w14:kx="0" w14:ky="0" w14:algn="tl">
            <w14:srgbClr w14:val="000000">
              <w14:alpha w14:val="60000"/>
            </w14:srgbClr>
          </w14:shadow>
        </w:rPr>
        <w:t>课程背景：</w:t>
      </w:r>
    </w:p>
    <w:p>
      <w:pPr>
        <w:spacing w:line="480" w:lineRule="exact"/>
        <w:ind w:firstLine="420" w:firstLineChars="200"/>
        <w:rPr>
          <w:rFonts w:eastAsia="微软雅黑"/>
          <w:color w:val="000000"/>
          <w:szCs w:val="22"/>
        </w:rPr>
      </w:pPr>
      <w:r>
        <w:rPr>
          <w:rFonts w:eastAsia="微软雅黑"/>
          <w:color w:val="000000"/>
          <w:szCs w:val="22"/>
        </w:rPr>
        <w:t>当</w:t>
      </w:r>
      <w:r>
        <w:rPr>
          <w:rFonts w:hint="eastAsia" w:eastAsia="微软雅黑"/>
          <w:color w:val="000000"/>
          <w:szCs w:val="22"/>
        </w:rPr>
        <w:t>今</w:t>
      </w:r>
      <w:r>
        <w:rPr>
          <w:rFonts w:eastAsia="微软雅黑"/>
          <w:color w:val="000000"/>
          <w:szCs w:val="22"/>
        </w:rPr>
        <w:t>社会发展迅速，技术日益更新换代，而且技术步伐也日益加快，应用到各行各业中，社会的快速变革发展使供应链面临越来越多的困难，越来越大的挑战，最明显的例子是订单周期日益缩短，需求越来越难以预测，不可预测的因素增多，产品生命周期越来越短，而产品的长尾效应更加明显等等。面对这样的挑战，企业必须要有更好的应对对策，对供应链升级与提升，</w:t>
      </w:r>
      <w:r>
        <w:rPr>
          <w:rFonts w:hint="eastAsia" w:eastAsia="微软雅黑"/>
          <w:color w:val="000000"/>
          <w:szCs w:val="22"/>
        </w:rPr>
        <w:t>如</w:t>
      </w:r>
      <w:r>
        <w:rPr>
          <w:rFonts w:eastAsia="微软雅黑"/>
          <w:color w:val="000000"/>
          <w:szCs w:val="22"/>
        </w:rPr>
        <w:t>加强需求管理与库存控制，以及相应的风险管控</w:t>
      </w:r>
      <w:r>
        <w:rPr>
          <w:rFonts w:hint="eastAsia" w:eastAsia="微软雅黑"/>
          <w:color w:val="000000"/>
          <w:szCs w:val="22"/>
        </w:rPr>
        <w:t>等，同时也必须提升其供应链专业人员的业务水平</w:t>
      </w:r>
      <w:r>
        <w:rPr>
          <w:rFonts w:eastAsia="微软雅黑"/>
          <w:color w:val="000000"/>
          <w:szCs w:val="22"/>
        </w:rPr>
        <w:t>。</w:t>
      </w:r>
    </w:p>
    <w:p>
      <w:pPr>
        <w:spacing w:line="480" w:lineRule="exact"/>
        <w:ind w:firstLine="420" w:firstLineChars="200"/>
        <w:rPr>
          <w:rFonts w:eastAsia="微软雅黑"/>
          <w:color w:val="000000"/>
          <w:szCs w:val="22"/>
        </w:rPr>
      </w:pPr>
      <w:r>
        <w:rPr>
          <w:rFonts w:eastAsia="微软雅黑"/>
          <w:color w:val="000000"/>
          <w:szCs w:val="22"/>
        </w:rPr>
        <w:t>供应链从业人员每天都离不开大量的数据的处理和分析，而如何进行数据分析，是供应链管理的基本技能之一。</w:t>
      </w:r>
      <w:r>
        <w:rPr>
          <w:rFonts w:hint="eastAsia" w:eastAsia="微软雅黑"/>
          <w:color w:val="000000"/>
          <w:szCs w:val="22"/>
        </w:rPr>
        <w:t>无论从零基础的供应链从业人员到资深的供应链专业人员及高级供应链领导，从需求分析、计划和生产、物料与采购，库存与成本、物流与网络分析，从客户到供应商管理，每天都离不开大量的数据的处理和分析，</w:t>
      </w:r>
      <w:r>
        <w:rPr>
          <w:rFonts w:eastAsia="微软雅黑"/>
          <w:color w:val="000000"/>
          <w:szCs w:val="22"/>
        </w:rPr>
        <w:t>通过数据分析处理为企业管理提供决策</w:t>
      </w:r>
      <w:r>
        <w:rPr>
          <w:rFonts w:hint="eastAsia" w:eastAsia="微软雅黑"/>
          <w:color w:val="000000"/>
          <w:szCs w:val="22"/>
        </w:rPr>
        <w:t>，而基于正确的数据决策企业才能得到有效的运营。</w:t>
      </w:r>
    </w:p>
    <w:p>
      <w:pPr>
        <w:spacing w:line="480" w:lineRule="exact"/>
        <w:ind w:firstLine="420" w:firstLineChars="200"/>
        <w:rPr>
          <w:rFonts w:eastAsia="微软雅黑"/>
          <w:color w:val="000000"/>
          <w:szCs w:val="22"/>
        </w:rPr>
      </w:pPr>
      <w:r>
        <w:rPr>
          <w:rFonts w:eastAsia="微软雅黑"/>
          <w:color w:val="000000"/>
          <w:szCs w:val="22"/>
        </w:rPr>
        <w:t>本次培训课程</w:t>
      </w:r>
      <w:r>
        <w:rPr>
          <w:rFonts w:hint="eastAsia" w:eastAsia="微软雅黑"/>
          <w:color w:val="000000"/>
          <w:szCs w:val="22"/>
        </w:rPr>
        <w:t>结合E</w:t>
      </w:r>
      <w:r>
        <w:rPr>
          <w:rFonts w:eastAsia="微软雅黑"/>
          <w:color w:val="000000"/>
          <w:szCs w:val="22"/>
        </w:rPr>
        <w:t>XCEL</w:t>
      </w:r>
      <w:r>
        <w:rPr>
          <w:rFonts w:hint="eastAsia" w:eastAsia="微软雅黑"/>
          <w:color w:val="000000"/>
          <w:szCs w:val="22"/>
        </w:rPr>
        <w:t>技术，对供应链的需求预测，主生产计划，物料需求计划，进行深度的数据分析与运用，及数据建模，</w:t>
      </w:r>
      <w:r>
        <w:rPr>
          <w:rFonts w:eastAsia="微软雅黑"/>
          <w:color w:val="000000"/>
          <w:szCs w:val="22"/>
        </w:rPr>
        <w:t>让企业</w:t>
      </w:r>
      <w:r>
        <w:rPr>
          <w:rFonts w:hint="eastAsia" w:eastAsia="微软雅黑"/>
          <w:color w:val="000000"/>
          <w:szCs w:val="22"/>
        </w:rPr>
        <w:t>供应链重要</w:t>
      </w:r>
      <w:r>
        <w:rPr>
          <w:rFonts w:eastAsia="微软雅黑"/>
          <w:color w:val="000000"/>
          <w:szCs w:val="22"/>
        </w:rPr>
        <w:t>员工</w:t>
      </w:r>
      <w:r>
        <w:rPr>
          <w:rFonts w:hint="eastAsia" w:eastAsia="微软雅黑"/>
          <w:color w:val="000000"/>
          <w:szCs w:val="22"/>
        </w:rPr>
        <w:t>迅速掌握供应链必备的日常数据运用和分析技能，</w:t>
      </w:r>
      <w:r>
        <w:rPr>
          <w:rFonts w:eastAsia="微软雅黑"/>
          <w:color w:val="000000"/>
          <w:szCs w:val="22"/>
        </w:rPr>
        <w:t>既学到</w:t>
      </w:r>
      <w:r>
        <w:rPr>
          <w:rFonts w:hint="eastAsia" w:eastAsia="微软雅黑"/>
          <w:color w:val="000000"/>
          <w:szCs w:val="22"/>
        </w:rPr>
        <w:t>专业的</w:t>
      </w:r>
      <w:r>
        <w:rPr>
          <w:rFonts w:eastAsia="微软雅黑"/>
          <w:color w:val="000000"/>
          <w:szCs w:val="22"/>
        </w:rPr>
        <w:t>预测技术，需求管理，</w:t>
      </w:r>
      <w:r>
        <w:rPr>
          <w:rFonts w:hint="eastAsia" w:eastAsia="微软雅黑"/>
          <w:color w:val="000000"/>
          <w:szCs w:val="22"/>
        </w:rPr>
        <w:t>主生产计划，</w:t>
      </w:r>
      <w:r>
        <w:rPr>
          <w:rFonts w:eastAsia="微软雅黑"/>
          <w:color w:val="000000"/>
          <w:szCs w:val="22"/>
        </w:rPr>
        <w:t>库存管理</w:t>
      </w:r>
      <w:r>
        <w:rPr>
          <w:rFonts w:hint="eastAsia" w:eastAsia="微软雅黑"/>
          <w:color w:val="000000"/>
          <w:szCs w:val="22"/>
        </w:rPr>
        <w:t>知识与理念</w:t>
      </w:r>
      <w:r>
        <w:rPr>
          <w:rFonts w:eastAsia="微软雅黑"/>
          <w:color w:val="000000"/>
          <w:szCs w:val="22"/>
        </w:rPr>
        <w:t>，</w:t>
      </w:r>
      <w:r>
        <w:rPr>
          <w:rFonts w:hint="eastAsia" w:eastAsia="微软雅黑"/>
          <w:color w:val="000000"/>
          <w:szCs w:val="22"/>
        </w:rPr>
        <w:t>又能加强学员</w:t>
      </w:r>
      <w:r>
        <w:rPr>
          <w:rFonts w:eastAsia="微软雅黑"/>
          <w:color w:val="000000"/>
          <w:szCs w:val="22"/>
        </w:rPr>
        <w:t>EXCEL技能，</w:t>
      </w:r>
      <w:r>
        <w:rPr>
          <w:rFonts w:hint="eastAsia" w:eastAsia="微软雅黑"/>
          <w:color w:val="000000"/>
          <w:szCs w:val="22"/>
        </w:rPr>
        <w:t>能</w:t>
      </w:r>
      <w:r>
        <w:rPr>
          <w:rFonts w:eastAsia="微软雅黑"/>
          <w:color w:val="000000"/>
          <w:szCs w:val="22"/>
        </w:rPr>
        <w:t>有效的应用到</w:t>
      </w:r>
      <w:r>
        <w:rPr>
          <w:rFonts w:hint="eastAsia" w:eastAsia="微软雅黑"/>
          <w:color w:val="000000"/>
          <w:szCs w:val="22"/>
        </w:rPr>
        <w:t>今后</w:t>
      </w:r>
      <w:r>
        <w:rPr>
          <w:rFonts w:eastAsia="微软雅黑"/>
          <w:color w:val="000000"/>
          <w:szCs w:val="22"/>
        </w:rPr>
        <w:t>日常工作中</w:t>
      </w:r>
      <w:r>
        <w:rPr>
          <w:rFonts w:hint="eastAsia" w:eastAsia="微软雅黑"/>
          <w:color w:val="000000"/>
          <w:szCs w:val="22"/>
        </w:rPr>
        <w:t>去，扎实提高员工能力。</w:t>
      </w:r>
    </w:p>
    <w:p>
      <w:pPr>
        <w:spacing w:line="480" w:lineRule="exact"/>
        <w:ind w:firstLine="420" w:firstLineChars="200"/>
        <w:rPr>
          <w:rFonts w:eastAsia="微软雅黑"/>
          <w:color w:val="000000"/>
          <w:szCs w:val="22"/>
        </w:rPr>
      </w:pPr>
      <w:r>
        <w:rPr>
          <w:rFonts w:hint="eastAsia" w:eastAsia="微软雅黑"/>
          <w:color w:val="000000"/>
          <w:szCs w:val="22"/>
        </w:rPr>
        <w:t>本课程是一门非常务实与实用的课程，受广大供应链管理者欢迎，在市场上广受好评。</w:t>
      </w:r>
    </w:p>
    <w:p>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hint="eastAsia" w:eastAsia="微软雅黑"/>
          <w:b/>
          <w:color w:val="C00000"/>
          <w:sz w:val="24"/>
          <w:szCs w:val="24"/>
          <w14:shadow w14:blurRad="50800" w14:dist="38100" w14:dir="2700000" w14:sx="100000" w14:sy="100000" w14:kx="0" w14:ky="0" w14:algn="tl">
            <w14:srgbClr w14:val="000000">
              <w14:alpha w14:val="60000"/>
            </w14:srgbClr>
          </w14:shadow>
        </w:rPr>
        <w:t>课程内容：</w:t>
      </w:r>
    </w:p>
    <w:p>
      <w:pPr>
        <w:spacing w:line="480" w:lineRule="exact"/>
        <w:ind w:firstLine="420" w:firstLineChars="200"/>
        <w:rPr>
          <w:rFonts w:eastAsia="微软雅黑"/>
          <w:color w:val="000000"/>
          <w:szCs w:val="22"/>
        </w:rPr>
      </w:pPr>
      <w:r>
        <w:rPr>
          <w:rFonts w:eastAsia="微软雅黑"/>
          <w:color w:val="000000"/>
          <w:szCs w:val="22"/>
        </w:rPr>
        <w:t>本培训主要从分析需求管理</w:t>
      </w:r>
      <w:r>
        <w:rPr>
          <w:rFonts w:hint="eastAsia" w:eastAsia="微软雅黑"/>
          <w:color w:val="000000"/>
          <w:szCs w:val="22"/>
        </w:rPr>
        <w:t>与流程</w:t>
      </w:r>
      <w:r>
        <w:rPr>
          <w:rFonts w:eastAsia="微软雅黑"/>
          <w:color w:val="000000"/>
          <w:szCs w:val="22"/>
        </w:rPr>
        <w:t>入手，介绍预测技术，分析预测变化，识别和评估预测变化的风险，及预测准确率分析</w:t>
      </w:r>
      <w:r>
        <w:rPr>
          <w:rFonts w:hint="eastAsia" w:eastAsia="微软雅黑"/>
          <w:color w:val="000000"/>
          <w:szCs w:val="22"/>
        </w:rPr>
        <w:t>、评估方法和标准</w:t>
      </w:r>
      <w:r>
        <w:rPr>
          <w:rFonts w:eastAsia="微软雅黑"/>
          <w:color w:val="000000"/>
          <w:szCs w:val="22"/>
        </w:rPr>
        <w:t xml:space="preserve">, </w:t>
      </w:r>
      <w:r>
        <w:rPr>
          <w:rFonts w:hint="eastAsia" w:eastAsia="微软雅黑"/>
          <w:color w:val="000000"/>
          <w:szCs w:val="22"/>
        </w:rPr>
        <w:t>及对应的物料需求与供应计划，和</w:t>
      </w:r>
      <w:r>
        <w:rPr>
          <w:rFonts w:eastAsia="微软雅黑"/>
          <w:color w:val="000000"/>
          <w:szCs w:val="22"/>
        </w:rPr>
        <w:t>库存管理与</w:t>
      </w:r>
      <w:r>
        <w:rPr>
          <w:rFonts w:hint="eastAsia" w:eastAsia="微软雅黑"/>
          <w:color w:val="000000"/>
          <w:szCs w:val="22"/>
        </w:rPr>
        <w:t>策略等</w:t>
      </w:r>
      <w:r>
        <w:rPr>
          <w:rFonts w:eastAsia="微软雅黑"/>
          <w:color w:val="000000"/>
          <w:szCs w:val="22"/>
        </w:rPr>
        <w:t>。</w:t>
      </w:r>
    </w:p>
    <w:p>
      <w:pPr>
        <w:spacing w:line="480" w:lineRule="exact"/>
        <w:rPr>
          <w:rFonts w:hint="eastAsia" w:eastAsia="微软雅黑"/>
          <w:b/>
          <w:color w:val="C00000"/>
          <w:sz w:val="24"/>
          <w:szCs w:val="24"/>
          <w14:shadow w14:blurRad="50800" w14:dist="38100" w14:dir="2700000" w14:sx="100000" w14:sy="100000" w14:kx="0" w14:ky="0" w14:algn="tl">
            <w14:srgbClr w14:val="000000">
              <w14:alpha w14:val="60000"/>
            </w14:srgbClr>
          </w14:shadow>
        </w:rPr>
      </w:pPr>
      <w:r>
        <w:rPr>
          <w:rFonts w:hint="eastAsia" w:eastAsia="微软雅黑"/>
          <w:b/>
          <w:color w:val="C00000"/>
          <w:sz w:val="24"/>
          <w:szCs w:val="24"/>
          <w14:shadow w14:blurRad="50800" w14:dist="38100" w14:dir="2700000" w14:sx="100000" w14:sy="100000" w14:kx="0" w14:ky="0" w14:algn="tl">
            <w14:srgbClr w14:val="000000">
              <w14:alpha w14:val="60000"/>
            </w14:srgbClr>
          </w14:shadow>
        </w:rPr>
        <w:t>参训</w:t>
      </w:r>
      <w:r>
        <w:rPr>
          <w:rFonts w:hint="eastAsia" w:eastAsia="微软雅黑"/>
          <w:b/>
          <w:color w:val="C00000"/>
          <w:sz w:val="24"/>
          <w:szCs w:val="24"/>
          <w:lang w:eastAsia="zh-CN"/>
          <w14:shadow w14:blurRad="50800" w14:dist="38100" w14:dir="2700000" w14:sx="100000" w14:sy="100000" w14:kx="0" w14:ky="0" w14:algn="tl">
            <w14:srgbClr w14:val="000000">
              <w14:alpha w14:val="60000"/>
            </w14:srgbClr>
          </w14:shadow>
        </w:rPr>
        <w:t>对象</w:t>
      </w:r>
      <w:r>
        <w:rPr>
          <w:rFonts w:hint="eastAsia" w:eastAsia="微软雅黑"/>
          <w:b/>
          <w:color w:val="C00000"/>
          <w:sz w:val="24"/>
          <w:szCs w:val="24"/>
          <w14:shadow w14:blurRad="50800" w14:dist="38100" w14:dir="2700000" w14:sx="100000" w14:sy="100000" w14:kx="0" w14:ky="0" w14:algn="tl">
            <w14:srgbClr w14:val="000000">
              <w14:alpha w14:val="60000"/>
            </w14:srgbClr>
          </w14:shadow>
        </w:rPr>
        <w:t>：</w:t>
      </w:r>
    </w:p>
    <w:p>
      <w:pPr>
        <w:spacing w:line="480" w:lineRule="exact"/>
        <w:ind w:firstLine="420" w:firstLineChars="200"/>
        <w:rPr>
          <w:rFonts w:hint="eastAsia" w:eastAsia="微软雅黑"/>
          <w:color w:val="000000"/>
          <w:szCs w:val="22"/>
        </w:rPr>
      </w:pPr>
      <w:r>
        <w:rPr>
          <w:rFonts w:hint="eastAsia" w:eastAsia="微软雅黑"/>
          <w:color w:val="000000"/>
          <w:szCs w:val="22"/>
        </w:rPr>
        <w:t>建议由供应链相关管理、决策和数据分析人员等相关职能参与，相关的岗位如需求计划经理/主生产计划经理/物料与采购计划经理等。</w:t>
      </w:r>
    </w:p>
    <w:p>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p>
    <w:p>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授课形式：</w:t>
      </w:r>
    </w:p>
    <w:p>
      <w:pPr>
        <w:spacing w:line="480" w:lineRule="exact"/>
        <w:ind w:firstLine="420" w:firstLineChars="200"/>
        <w:rPr>
          <w:rFonts w:hint="eastAsia" w:eastAsia="微软雅黑"/>
          <w:szCs w:val="21"/>
        </w:rPr>
      </w:pPr>
      <w:r>
        <w:rPr>
          <w:rFonts w:eastAsia="微软雅黑"/>
          <w:color w:val="000000"/>
          <w:szCs w:val="22"/>
        </w:rPr>
        <w:t>知识讲解、案例分析讨论、角色演练、小组讨论、互动交流、游戏感悟、头脑风暴、强调学员参与</w:t>
      </w:r>
      <w:r>
        <w:rPr>
          <w:rFonts w:hint="eastAsia" w:eastAsia="微软雅黑"/>
          <w:color w:val="000000"/>
          <w:szCs w:val="22"/>
        </w:rPr>
        <w:t>。</w:t>
      </w:r>
    </w:p>
    <w:p>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课程大纲：</w:t>
      </w:r>
    </w:p>
    <w:p>
      <w:pPr>
        <w:numPr>
          <w:ilvl w:val="0"/>
          <w:numId w:val="2"/>
        </w:numPr>
        <w:spacing w:line="480" w:lineRule="exact"/>
        <w:ind w:firstLine="0"/>
        <w:rPr>
          <w:rFonts w:hint="eastAsia" w:eastAsia="微软雅黑"/>
          <w:b/>
          <w:kern w:val="0"/>
          <w:sz w:val="24"/>
          <w:szCs w:val="24"/>
        </w:rPr>
      </w:pPr>
      <w:r>
        <w:rPr>
          <w:rFonts w:hint="eastAsia" w:eastAsia="微软雅黑"/>
          <w:b/>
          <w:kern w:val="0"/>
          <w:sz w:val="24"/>
          <w:szCs w:val="24"/>
        </w:rPr>
        <w:t>需求管理介绍 Introduction to demand planning</w:t>
      </w:r>
    </w:p>
    <w:p>
      <w:pPr>
        <w:numPr>
          <w:ilvl w:val="0"/>
          <w:numId w:val="3"/>
        </w:numPr>
        <w:spacing w:line="480" w:lineRule="exact"/>
        <w:ind w:hanging="5"/>
        <w:rPr>
          <w:rFonts w:hint="eastAsia" w:eastAsia="微软雅黑"/>
          <w:bCs/>
          <w:kern w:val="0"/>
          <w:szCs w:val="21"/>
        </w:rPr>
      </w:pPr>
      <w:r>
        <w:rPr>
          <w:rFonts w:hint="eastAsia" w:eastAsia="微软雅黑"/>
          <w:bCs/>
          <w:kern w:val="0"/>
          <w:szCs w:val="21"/>
        </w:rPr>
        <w:t>供应链管理的基本概念</w:t>
      </w:r>
    </w:p>
    <w:p>
      <w:pPr>
        <w:numPr>
          <w:ilvl w:val="0"/>
          <w:numId w:val="3"/>
        </w:numPr>
        <w:spacing w:line="480" w:lineRule="exact"/>
        <w:ind w:hanging="5"/>
        <w:rPr>
          <w:rFonts w:hint="eastAsia" w:eastAsia="微软雅黑"/>
          <w:bCs/>
          <w:kern w:val="0"/>
          <w:szCs w:val="21"/>
        </w:rPr>
      </w:pPr>
      <w:r>
        <w:rPr>
          <w:rFonts w:hint="eastAsia" w:eastAsia="微软雅黑"/>
          <w:bCs/>
          <w:kern w:val="0"/>
          <w:szCs w:val="21"/>
        </w:rPr>
        <w:t>供应链管理战略</w:t>
      </w:r>
    </w:p>
    <w:p>
      <w:pPr>
        <w:numPr>
          <w:ilvl w:val="0"/>
          <w:numId w:val="3"/>
        </w:numPr>
        <w:spacing w:line="480" w:lineRule="exact"/>
        <w:ind w:hanging="5"/>
        <w:rPr>
          <w:rFonts w:hint="eastAsia" w:eastAsia="微软雅黑"/>
          <w:bCs/>
          <w:kern w:val="0"/>
          <w:szCs w:val="21"/>
        </w:rPr>
      </w:pPr>
      <w:r>
        <w:rPr>
          <w:rFonts w:hint="eastAsia" w:eastAsia="微软雅黑"/>
          <w:bCs/>
          <w:kern w:val="0"/>
          <w:szCs w:val="21"/>
        </w:rPr>
        <w:t>什么是需求管理及需求管理对供应链管理的重要性</w:t>
      </w:r>
    </w:p>
    <w:p>
      <w:pPr>
        <w:numPr>
          <w:ilvl w:val="0"/>
          <w:numId w:val="3"/>
        </w:numPr>
        <w:spacing w:line="480" w:lineRule="exact"/>
        <w:ind w:hanging="5"/>
        <w:rPr>
          <w:rFonts w:hint="eastAsia" w:eastAsia="微软雅黑"/>
          <w:bCs/>
          <w:kern w:val="0"/>
          <w:szCs w:val="21"/>
        </w:rPr>
      </w:pPr>
      <w:r>
        <w:rPr>
          <w:rFonts w:hint="eastAsia" w:eastAsia="微软雅黑"/>
          <w:bCs/>
          <w:kern w:val="0"/>
          <w:szCs w:val="21"/>
        </w:rPr>
        <w:t>什么是供应链的客户服务与协同</w:t>
      </w:r>
    </w:p>
    <w:p>
      <w:pPr>
        <w:numPr>
          <w:ilvl w:val="0"/>
          <w:numId w:val="3"/>
        </w:numPr>
        <w:spacing w:line="480" w:lineRule="exact"/>
        <w:ind w:hanging="5"/>
        <w:rPr>
          <w:rFonts w:hint="eastAsia" w:eastAsia="微软雅黑"/>
          <w:bCs/>
          <w:kern w:val="0"/>
          <w:szCs w:val="21"/>
        </w:rPr>
      </w:pPr>
      <w:r>
        <w:rPr>
          <w:rFonts w:hint="eastAsia" w:eastAsia="微软雅黑"/>
          <w:bCs/>
          <w:kern w:val="0"/>
          <w:szCs w:val="21"/>
        </w:rPr>
        <w:t>预测管理流程</w:t>
      </w:r>
    </w:p>
    <w:p>
      <w:pPr>
        <w:numPr>
          <w:ilvl w:val="0"/>
          <w:numId w:val="2"/>
        </w:numPr>
        <w:spacing w:line="480" w:lineRule="exact"/>
        <w:ind w:firstLine="0"/>
        <w:rPr>
          <w:rFonts w:hint="eastAsia" w:eastAsia="微软雅黑"/>
          <w:b/>
          <w:kern w:val="0"/>
          <w:sz w:val="24"/>
          <w:szCs w:val="24"/>
        </w:rPr>
      </w:pPr>
      <w:r>
        <w:rPr>
          <w:rFonts w:hint="eastAsia" w:eastAsia="微软雅黑"/>
          <w:b/>
          <w:kern w:val="0"/>
          <w:sz w:val="24"/>
          <w:szCs w:val="24"/>
        </w:rPr>
        <w:t>预测技术与模型介绍</w:t>
      </w:r>
    </w:p>
    <w:p>
      <w:pPr>
        <w:numPr>
          <w:ilvl w:val="0"/>
          <w:numId w:val="4"/>
        </w:numPr>
        <w:spacing w:line="480" w:lineRule="exact"/>
        <w:ind w:hanging="5"/>
        <w:rPr>
          <w:rFonts w:hint="eastAsia" w:eastAsia="微软雅黑"/>
          <w:bCs/>
          <w:kern w:val="0"/>
          <w:szCs w:val="21"/>
        </w:rPr>
      </w:pPr>
      <w:r>
        <w:rPr>
          <w:rFonts w:hint="eastAsia" w:eastAsia="微软雅黑"/>
          <w:bCs/>
          <w:kern w:val="0"/>
          <w:szCs w:val="21"/>
        </w:rPr>
        <w:t>预测技术 定性预测与定量预测  Qualitative and Quantitative Forecasting</w:t>
      </w:r>
    </w:p>
    <w:p>
      <w:pPr>
        <w:numPr>
          <w:ilvl w:val="0"/>
          <w:numId w:val="2"/>
        </w:numPr>
        <w:spacing w:line="480" w:lineRule="exact"/>
        <w:ind w:firstLine="0"/>
        <w:rPr>
          <w:rFonts w:hint="eastAsia" w:eastAsia="微软雅黑"/>
          <w:b/>
          <w:kern w:val="0"/>
          <w:sz w:val="24"/>
          <w:szCs w:val="24"/>
        </w:rPr>
      </w:pPr>
      <w:r>
        <w:rPr>
          <w:rFonts w:hint="eastAsia" w:eastAsia="微软雅黑"/>
          <w:b/>
          <w:kern w:val="0"/>
          <w:sz w:val="24"/>
          <w:szCs w:val="24"/>
        </w:rPr>
        <w:t>预测技术与模型介绍（续）</w:t>
      </w:r>
    </w:p>
    <w:p>
      <w:pPr>
        <w:numPr>
          <w:ilvl w:val="0"/>
          <w:numId w:val="5"/>
        </w:numPr>
        <w:spacing w:line="480" w:lineRule="exact"/>
        <w:ind w:hanging="5"/>
        <w:rPr>
          <w:rFonts w:hint="eastAsia" w:eastAsia="微软雅黑"/>
          <w:bCs/>
          <w:kern w:val="0"/>
          <w:szCs w:val="21"/>
        </w:rPr>
      </w:pPr>
      <w:r>
        <w:rPr>
          <w:rFonts w:hint="eastAsia" w:eastAsia="微软雅黑"/>
          <w:bCs/>
          <w:kern w:val="0"/>
          <w:szCs w:val="21"/>
        </w:rPr>
        <w:t>预测模型：移动平均, 指数平滑与线性回归  MA, Exponential smoothing, Regression</w:t>
      </w:r>
    </w:p>
    <w:p>
      <w:pPr>
        <w:numPr>
          <w:ilvl w:val="0"/>
          <w:numId w:val="5"/>
        </w:numPr>
        <w:spacing w:line="480" w:lineRule="exact"/>
        <w:ind w:hanging="5"/>
        <w:rPr>
          <w:rFonts w:hint="eastAsia" w:eastAsia="微软雅黑"/>
          <w:b/>
          <w:kern w:val="0"/>
          <w:szCs w:val="21"/>
        </w:rPr>
      </w:pPr>
      <w:r>
        <w:rPr>
          <w:rFonts w:hint="eastAsia" w:eastAsia="微软雅黑"/>
          <w:b/>
          <w:kern w:val="0"/>
          <w:szCs w:val="21"/>
        </w:rPr>
        <w:t xml:space="preserve">课程练习：利用EXCEL分析工具进行预测：移动平均、指数平滑及线性回归  Practice and Exercise:  EXCEL skills for Forecast modeling: </w:t>
      </w:r>
    </w:p>
    <w:p>
      <w:pPr>
        <w:numPr>
          <w:ilvl w:val="0"/>
          <w:numId w:val="5"/>
        </w:numPr>
        <w:spacing w:line="480" w:lineRule="exact"/>
        <w:ind w:hanging="5"/>
        <w:rPr>
          <w:rFonts w:hint="eastAsia" w:eastAsia="微软雅黑"/>
          <w:bCs/>
          <w:kern w:val="0"/>
          <w:szCs w:val="21"/>
        </w:rPr>
      </w:pPr>
      <w:r>
        <w:rPr>
          <w:rFonts w:hint="eastAsia" w:eastAsia="微软雅黑"/>
          <w:bCs/>
          <w:kern w:val="0"/>
          <w:szCs w:val="21"/>
        </w:rPr>
        <w:t>预测准确率评估标准公式介绍 Forecast Accuracy Introduction</w:t>
      </w:r>
    </w:p>
    <w:p>
      <w:pPr>
        <w:numPr>
          <w:ilvl w:val="0"/>
          <w:numId w:val="5"/>
        </w:numPr>
        <w:spacing w:line="480" w:lineRule="exact"/>
        <w:ind w:hanging="5"/>
        <w:rPr>
          <w:rFonts w:hint="eastAsia" w:eastAsia="微软雅黑"/>
          <w:bCs/>
          <w:kern w:val="0"/>
          <w:szCs w:val="21"/>
        </w:rPr>
      </w:pPr>
      <w:r>
        <w:rPr>
          <w:rFonts w:hint="eastAsia" w:eastAsia="微软雅黑"/>
          <w:bCs/>
          <w:kern w:val="0"/>
          <w:szCs w:val="21"/>
        </w:rPr>
        <w:t>预测准确率分析 Forecast Accuracy Analysis</w:t>
      </w:r>
    </w:p>
    <w:p>
      <w:pPr>
        <w:numPr>
          <w:ilvl w:val="0"/>
          <w:numId w:val="5"/>
        </w:numPr>
        <w:spacing w:line="480" w:lineRule="exact"/>
        <w:ind w:hanging="5"/>
        <w:rPr>
          <w:rFonts w:hint="eastAsia" w:eastAsia="微软雅黑"/>
          <w:bCs/>
          <w:kern w:val="0"/>
          <w:szCs w:val="21"/>
        </w:rPr>
      </w:pPr>
      <w:r>
        <w:rPr>
          <w:rFonts w:hint="eastAsia" w:eastAsia="微软雅黑"/>
          <w:bCs/>
          <w:kern w:val="0"/>
          <w:szCs w:val="21"/>
        </w:rPr>
        <w:t>追踪客户预测的准确率，以做出持续改进</w:t>
      </w:r>
    </w:p>
    <w:p>
      <w:pPr>
        <w:numPr>
          <w:ilvl w:val="0"/>
          <w:numId w:val="5"/>
        </w:numPr>
        <w:spacing w:line="480" w:lineRule="exact"/>
        <w:ind w:hanging="5"/>
        <w:rPr>
          <w:rFonts w:hint="eastAsia" w:eastAsia="微软雅黑"/>
          <w:b/>
          <w:kern w:val="0"/>
          <w:szCs w:val="21"/>
        </w:rPr>
      </w:pPr>
      <w:r>
        <w:rPr>
          <w:rFonts w:hint="eastAsia" w:eastAsia="微软雅黑"/>
          <w:b/>
          <w:kern w:val="0"/>
          <w:szCs w:val="21"/>
        </w:rPr>
        <w:t>课程练习：利用EXCEL进行预测准确率分析Practice and Exercise:  EXCEL skills for Forecast accuracy analysis</w:t>
      </w:r>
    </w:p>
    <w:p>
      <w:pPr>
        <w:numPr>
          <w:ilvl w:val="0"/>
          <w:numId w:val="2"/>
        </w:numPr>
        <w:spacing w:line="480" w:lineRule="exact"/>
        <w:ind w:firstLine="0"/>
        <w:rPr>
          <w:rFonts w:hint="eastAsia" w:eastAsia="微软雅黑"/>
          <w:b/>
          <w:kern w:val="0"/>
          <w:sz w:val="24"/>
          <w:szCs w:val="24"/>
        </w:rPr>
      </w:pPr>
      <w:r>
        <w:rPr>
          <w:rFonts w:hint="eastAsia" w:eastAsia="微软雅黑"/>
          <w:b/>
          <w:kern w:val="0"/>
          <w:sz w:val="24"/>
          <w:szCs w:val="24"/>
        </w:rPr>
        <w:t>预测的编制维护与评估</w:t>
      </w:r>
    </w:p>
    <w:p>
      <w:pPr>
        <w:numPr>
          <w:ilvl w:val="0"/>
          <w:numId w:val="6"/>
        </w:numPr>
        <w:spacing w:line="480" w:lineRule="exact"/>
        <w:ind w:hanging="5"/>
        <w:rPr>
          <w:rFonts w:hint="eastAsia" w:eastAsia="微软雅黑"/>
          <w:bCs/>
          <w:kern w:val="0"/>
          <w:szCs w:val="21"/>
        </w:rPr>
      </w:pPr>
      <w:r>
        <w:rPr>
          <w:rFonts w:hint="eastAsia" w:eastAsia="微软雅黑"/>
          <w:bCs/>
          <w:kern w:val="0"/>
          <w:szCs w:val="21"/>
        </w:rPr>
        <w:t xml:space="preserve">快速高效的预测编制维护 Forecast maintenance skills for large amount of data  </w:t>
      </w:r>
    </w:p>
    <w:p>
      <w:pPr>
        <w:numPr>
          <w:ilvl w:val="0"/>
          <w:numId w:val="6"/>
        </w:numPr>
        <w:spacing w:line="480" w:lineRule="exact"/>
        <w:ind w:hanging="5"/>
        <w:rPr>
          <w:rFonts w:hint="eastAsia" w:eastAsia="微软雅黑"/>
          <w:bCs/>
          <w:kern w:val="0"/>
          <w:szCs w:val="21"/>
        </w:rPr>
      </w:pPr>
      <w:r>
        <w:rPr>
          <w:rFonts w:hint="eastAsia" w:eastAsia="微软雅黑"/>
          <w:bCs/>
          <w:kern w:val="0"/>
          <w:szCs w:val="21"/>
        </w:rPr>
        <w:t>帮助解决维护人员大数据量下快速进行预测编制维护，面对客户数据格式不标准，且需要维护大量的物料，多列大数据量的快速批量维护问题，解决时间紧迫，效率低下的烦恼。</w:t>
      </w:r>
    </w:p>
    <w:p>
      <w:pPr>
        <w:numPr>
          <w:ilvl w:val="0"/>
          <w:numId w:val="6"/>
        </w:numPr>
        <w:spacing w:line="480" w:lineRule="exact"/>
        <w:ind w:hanging="5"/>
        <w:rPr>
          <w:rFonts w:hint="eastAsia" w:eastAsia="微软雅黑"/>
          <w:b/>
          <w:kern w:val="0"/>
          <w:szCs w:val="21"/>
        </w:rPr>
      </w:pPr>
      <w:r>
        <w:rPr>
          <w:rFonts w:hint="eastAsia" w:eastAsia="微软雅黑"/>
          <w:b/>
          <w:kern w:val="0"/>
          <w:szCs w:val="21"/>
        </w:rPr>
        <w:t>课程练习：利用EXCEL进行大数量下的快速预测编制和维护 Practice and Exercise:  EXCEL skills for Forecast maintenance for large data quickly and efficiently.</w:t>
      </w:r>
    </w:p>
    <w:p>
      <w:pPr>
        <w:numPr>
          <w:ilvl w:val="0"/>
          <w:numId w:val="2"/>
        </w:numPr>
        <w:spacing w:line="480" w:lineRule="exact"/>
        <w:ind w:firstLine="0"/>
        <w:rPr>
          <w:rFonts w:hint="eastAsia" w:eastAsia="微软雅黑"/>
          <w:b/>
          <w:kern w:val="0"/>
          <w:sz w:val="24"/>
          <w:szCs w:val="24"/>
        </w:rPr>
      </w:pPr>
      <w:r>
        <w:rPr>
          <w:rFonts w:hint="eastAsia" w:eastAsia="微软雅黑"/>
          <w:b/>
          <w:kern w:val="0"/>
          <w:sz w:val="24"/>
          <w:szCs w:val="24"/>
        </w:rPr>
        <w:t>数据透视表的应用：供应链关键KPI分析——销售与发货分析，准时交付率，订单完成率，提前期分析等对实际客户服务水平的评估 Pivot Skills for analyzing SCM KPI measurements: OTD, Order Fulfillment, Lead Time, etc.</w:t>
      </w:r>
    </w:p>
    <w:p>
      <w:pPr>
        <w:numPr>
          <w:ilvl w:val="0"/>
          <w:numId w:val="7"/>
        </w:numPr>
        <w:spacing w:line="480" w:lineRule="exact"/>
        <w:ind w:hanging="5"/>
        <w:rPr>
          <w:rFonts w:hint="eastAsia" w:eastAsia="微软雅黑"/>
          <w:bCs/>
          <w:kern w:val="0"/>
          <w:szCs w:val="21"/>
        </w:rPr>
      </w:pPr>
      <w:r>
        <w:rPr>
          <w:rFonts w:hint="eastAsia" w:eastAsia="微软雅黑"/>
          <w:bCs/>
          <w:kern w:val="0"/>
          <w:szCs w:val="21"/>
        </w:rPr>
        <w:t>准时交付率 OTD</w:t>
      </w:r>
    </w:p>
    <w:p>
      <w:pPr>
        <w:numPr>
          <w:ilvl w:val="0"/>
          <w:numId w:val="7"/>
        </w:numPr>
        <w:spacing w:line="480" w:lineRule="exact"/>
        <w:ind w:hanging="5"/>
        <w:rPr>
          <w:rFonts w:hint="eastAsia" w:eastAsia="微软雅黑"/>
          <w:bCs/>
          <w:kern w:val="0"/>
          <w:szCs w:val="21"/>
        </w:rPr>
      </w:pPr>
      <w:r>
        <w:rPr>
          <w:rFonts w:hint="eastAsia" w:eastAsia="微软雅黑"/>
          <w:bCs/>
          <w:kern w:val="0"/>
          <w:szCs w:val="21"/>
        </w:rPr>
        <w:t>订单完成率 Order Fulfillment rate</w:t>
      </w:r>
    </w:p>
    <w:p>
      <w:pPr>
        <w:numPr>
          <w:ilvl w:val="0"/>
          <w:numId w:val="7"/>
        </w:numPr>
        <w:spacing w:line="480" w:lineRule="exact"/>
        <w:ind w:hanging="5"/>
        <w:rPr>
          <w:rFonts w:hint="eastAsia" w:eastAsia="微软雅黑"/>
          <w:bCs/>
          <w:kern w:val="0"/>
          <w:szCs w:val="21"/>
        </w:rPr>
      </w:pPr>
      <w:r>
        <w:rPr>
          <w:rFonts w:hint="eastAsia" w:eastAsia="微软雅黑"/>
          <w:bCs/>
          <w:kern w:val="0"/>
          <w:szCs w:val="21"/>
        </w:rPr>
        <w:t>实际提前期vs标准提前期 Actual lead time vs standard lead time</w:t>
      </w:r>
    </w:p>
    <w:p>
      <w:pPr>
        <w:numPr>
          <w:ilvl w:val="0"/>
          <w:numId w:val="7"/>
        </w:numPr>
        <w:spacing w:line="480" w:lineRule="exact"/>
        <w:ind w:hanging="5"/>
        <w:rPr>
          <w:rFonts w:hint="eastAsia" w:eastAsia="微软雅黑"/>
          <w:bCs/>
          <w:kern w:val="0"/>
          <w:szCs w:val="21"/>
        </w:rPr>
      </w:pPr>
      <w:r>
        <w:rPr>
          <w:rFonts w:hint="eastAsia" w:eastAsia="微软雅黑"/>
          <w:bCs/>
          <w:kern w:val="0"/>
          <w:szCs w:val="21"/>
        </w:rPr>
        <w:t>针对不同的客户类型，地区，产品等分析，做出重点分析评估判断，以供销售做出未来更准确的决策。以此客观正确评估客户服务水平，用事实和数据说话。反映对客户需求的响应速度，计算与竞争对手的比较优劣势。</w:t>
      </w:r>
    </w:p>
    <w:p>
      <w:pPr>
        <w:numPr>
          <w:ilvl w:val="0"/>
          <w:numId w:val="7"/>
        </w:numPr>
        <w:spacing w:line="480" w:lineRule="exact"/>
        <w:ind w:hanging="5"/>
        <w:rPr>
          <w:rFonts w:hint="eastAsia" w:eastAsia="微软雅黑"/>
          <w:b/>
          <w:kern w:val="0"/>
          <w:szCs w:val="21"/>
        </w:rPr>
      </w:pPr>
      <w:r>
        <w:rPr>
          <w:rFonts w:hint="eastAsia" w:eastAsia="微软雅黑"/>
          <w:b/>
          <w:kern w:val="0"/>
          <w:szCs w:val="21"/>
        </w:rPr>
        <w:t>课程练习：利用EXCEL进行准时交付率，订单完成率和提前期等供应链关键KPI的计算  Practice and Exercise:  EXCEL skills for supply chain management KPIs assessment: OTD, Order Fulfillment, Lead Time, etc.</w:t>
      </w:r>
    </w:p>
    <w:p>
      <w:pPr>
        <w:numPr>
          <w:ilvl w:val="0"/>
          <w:numId w:val="2"/>
        </w:numPr>
        <w:spacing w:line="480" w:lineRule="exact"/>
        <w:ind w:firstLine="0"/>
        <w:rPr>
          <w:rFonts w:hint="eastAsia" w:eastAsia="微软雅黑"/>
          <w:b/>
          <w:kern w:val="0"/>
          <w:sz w:val="24"/>
          <w:szCs w:val="24"/>
        </w:rPr>
      </w:pPr>
      <w:r>
        <w:rPr>
          <w:rFonts w:hint="eastAsia" w:eastAsia="微软雅黑"/>
          <w:b/>
          <w:kern w:val="0"/>
          <w:sz w:val="24"/>
          <w:szCs w:val="24"/>
        </w:rPr>
        <w:t>主计划分析与决策 Master Production Scheduling</w:t>
      </w:r>
    </w:p>
    <w:p>
      <w:pPr>
        <w:numPr>
          <w:ilvl w:val="0"/>
          <w:numId w:val="8"/>
        </w:numPr>
        <w:spacing w:line="480" w:lineRule="exact"/>
        <w:ind w:hanging="5"/>
        <w:rPr>
          <w:rFonts w:hint="eastAsia" w:eastAsia="微软雅黑"/>
          <w:bCs/>
          <w:kern w:val="0"/>
          <w:szCs w:val="21"/>
        </w:rPr>
      </w:pPr>
      <w:r>
        <w:rPr>
          <w:rFonts w:hint="eastAsia" w:eastAsia="微软雅黑"/>
          <w:bCs/>
          <w:kern w:val="0"/>
          <w:szCs w:val="21"/>
        </w:rPr>
        <w:t>主生产计划的概念、策略与应用</w:t>
      </w:r>
    </w:p>
    <w:p>
      <w:pPr>
        <w:numPr>
          <w:ilvl w:val="0"/>
          <w:numId w:val="8"/>
        </w:numPr>
        <w:spacing w:line="480" w:lineRule="exact"/>
        <w:ind w:hanging="5"/>
        <w:rPr>
          <w:rFonts w:hint="eastAsia" w:eastAsia="微软雅黑"/>
          <w:bCs/>
          <w:kern w:val="0"/>
          <w:szCs w:val="21"/>
        </w:rPr>
      </w:pPr>
      <w:r>
        <w:rPr>
          <w:rFonts w:hint="eastAsia" w:eastAsia="微软雅黑"/>
          <w:bCs/>
          <w:kern w:val="0"/>
          <w:szCs w:val="21"/>
        </w:rPr>
        <w:t xml:space="preserve">主生产计划排程表应用 Mater Production Scheduling table </w:t>
      </w:r>
    </w:p>
    <w:p>
      <w:pPr>
        <w:numPr>
          <w:ilvl w:val="0"/>
          <w:numId w:val="8"/>
        </w:numPr>
        <w:spacing w:line="480" w:lineRule="exact"/>
        <w:ind w:hanging="5"/>
        <w:rPr>
          <w:rFonts w:hint="eastAsia" w:eastAsia="微软雅黑"/>
          <w:bCs/>
          <w:kern w:val="0"/>
          <w:szCs w:val="21"/>
        </w:rPr>
      </w:pPr>
      <w:r>
        <w:rPr>
          <w:rFonts w:hint="eastAsia" w:eastAsia="微软雅黑"/>
          <w:bCs/>
          <w:kern w:val="0"/>
          <w:szCs w:val="21"/>
        </w:rPr>
        <w:t>产能评估与分析 Capacity Assessment</w:t>
      </w:r>
    </w:p>
    <w:p>
      <w:pPr>
        <w:numPr>
          <w:ilvl w:val="0"/>
          <w:numId w:val="8"/>
        </w:numPr>
        <w:spacing w:line="480" w:lineRule="exact"/>
        <w:ind w:hanging="5"/>
        <w:rPr>
          <w:rFonts w:hint="eastAsia" w:eastAsia="微软雅黑"/>
          <w:bCs/>
          <w:kern w:val="0"/>
          <w:szCs w:val="21"/>
        </w:rPr>
      </w:pPr>
      <w:r>
        <w:rPr>
          <w:rFonts w:hint="eastAsia" w:eastAsia="微软雅黑"/>
          <w:bCs/>
          <w:kern w:val="0"/>
          <w:szCs w:val="21"/>
        </w:rPr>
        <w:t>是主计划平时工作的得力工具，可根据关键产能瓶颈进行分析，帮助做出准确决策，也可以实现动态分析，根据需求变化及时了解关键产能负荷情况。</w:t>
      </w:r>
    </w:p>
    <w:p>
      <w:pPr>
        <w:numPr>
          <w:ilvl w:val="0"/>
          <w:numId w:val="8"/>
        </w:numPr>
        <w:spacing w:line="480" w:lineRule="exact"/>
        <w:ind w:hanging="5"/>
        <w:rPr>
          <w:rFonts w:hint="eastAsia" w:eastAsia="微软雅黑"/>
          <w:bCs/>
          <w:kern w:val="0"/>
          <w:szCs w:val="21"/>
        </w:rPr>
      </w:pPr>
      <w:r>
        <w:rPr>
          <w:rFonts w:hint="eastAsia" w:eastAsia="微软雅黑"/>
          <w:bCs/>
          <w:kern w:val="0"/>
          <w:szCs w:val="21"/>
        </w:rPr>
        <w:t>线性规划求解-生产计划产排程优化 Capacity Optimization with Linear Programming Skills</w:t>
      </w:r>
    </w:p>
    <w:p>
      <w:pPr>
        <w:numPr>
          <w:ilvl w:val="0"/>
          <w:numId w:val="8"/>
        </w:numPr>
        <w:spacing w:line="480" w:lineRule="exact"/>
        <w:ind w:hanging="5"/>
        <w:rPr>
          <w:rFonts w:hint="eastAsia" w:eastAsia="微软雅黑"/>
          <w:bCs/>
          <w:kern w:val="0"/>
          <w:szCs w:val="21"/>
        </w:rPr>
      </w:pPr>
      <w:r>
        <w:rPr>
          <w:rFonts w:hint="eastAsia" w:eastAsia="微软雅黑"/>
          <w:bCs/>
          <w:kern w:val="0"/>
          <w:szCs w:val="21"/>
        </w:rPr>
        <w:t>利用线性规划求解计算和评估生产计划排程最优方案</w:t>
      </w:r>
    </w:p>
    <w:p>
      <w:pPr>
        <w:numPr>
          <w:ilvl w:val="0"/>
          <w:numId w:val="8"/>
        </w:numPr>
        <w:spacing w:line="480" w:lineRule="exact"/>
        <w:ind w:hanging="5"/>
        <w:rPr>
          <w:rFonts w:hint="eastAsia" w:eastAsia="微软雅黑"/>
          <w:b/>
          <w:kern w:val="0"/>
          <w:szCs w:val="21"/>
        </w:rPr>
      </w:pPr>
      <w:r>
        <w:rPr>
          <w:rFonts w:hint="eastAsia" w:eastAsia="微软雅黑"/>
          <w:b/>
          <w:kern w:val="0"/>
          <w:szCs w:val="21"/>
        </w:rPr>
        <w:t>课程练习：利用EXCEL进行粗产能分析，运用线性规划求解进行主计划最优规划  Practice and Exercise:  EXCEL skills for rough-cut-capacity-planning analysis, optimal calculation for master planning with LP.</w:t>
      </w:r>
    </w:p>
    <w:p>
      <w:pPr>
        <w:numPr>
          <w:ilvl w:val="0"/>
          <w:numId w:val="8"/>
        </w:numPr>
        <w:spacing w:line="480" w:lineRule="exact"/>
        <w:ind w:hanging="5"/>
        <w:rPr>
          <w:rFonts w:hint="eastAsia" w:eastAsia="微软雅黑"/>
          <w:bCs/>
          <w:kern w:val="0"/>
          <w:szCs w:val="21"/>
        </w:rPr>
      </w:pPr>
      <w:r>
        <w:rPr>
          <w:rFonts w:hint="eastAsia" w:eastAsia="微软雅黑"/>
          <w:bCs/>
          <w:kern w:val="0"/>
          <w:szCs w:val="21"/>
        </w:rPr>
        <w:t>主计划案例分享 Case study</w:t>
      </w:r>
    </w:p>
    <w:p>
      <w:pPr>
        <w:numPr>
          <w:ilvl w:val="0"/>
          <w:numId w:val="2"/>
        </w:numPr>
        <w:spacing w:line="480" w:lineRule="exact"/>
        <w:ind w:firstLine="0"/>
        <w:rPr>
          <w:rFonts w:hint="eastAsia" w:eastAsia="微软雅黑"/>
          <w:b/>
          <w:kern w:val="0"/>
          <w:sz w:val="24"/>
          <w:szCs w:val="24"/>
        </w:rPr>
      </w:pPr>
      <w:r>
        <w:rPr>
          <w:rFonts w:hint="eastAsia" w:eastAsia="微软雅黑"/>
          <w:b/>
          <w:kern w:val="0"/>
          <w:sz w:val="24"/>
          <w:szCs w:val="24"/>
        </w:rPr>
        <w:t xml:space="preserve">物料计划分析评估 Material Analysis </w:t>
      </w:r>
    </w:p>
    <w:p>
      <w:pPr>
        <w:numPr>
          <w:ilvl w:val="0"/>
          <w:numId w:val="9"/>
        </w:numPr>
        <w:spacing w:line="480" w:lineRule="exact"/>
        <w:ind w:hanging="5"/>
        <w:rPr>
          <w:rFonts w:hint="eastAsia" w:eastAsia="微软雅黑"/>
          <w:bCs/>
          <w:kern w:val="0"/>
          <w:szCs w:val="21"/>
        </w:rPr>
      </w:pPr>
      <w:r>
        <w:rPr>
          <w:rFonts w:hint="eastAsia" w:eastAsia="微软雅黑"/>
          <w:bCs/>
          <w:kern w:val="0"/>
          <w:szCs w:val="21"/>
        </w:rPr>
        <w:t>物料需求计划与采购策略 MRP and procurement stragety</w:t>
      </w:r>
    </w:p>
    <w:p>
      <w:pPr>
        <w:numPr>
          <w:ilvl w:val="0"/>
          <w:numId w:val="9"/>
        </w:numPr>
        <w:spacing w:line="480" w:lineRule="exact"/>
        <w:ind w:hanging="5"/>
        <w:rPr>
          <w:rFonts w:hint="eastAsia" w:eastAsia="微软雅黑"/>
          <w:bCs/>
          <w:kern w:val="0"/>
          <w:szCs w:val="21"/>
        </w:rPr>
      </w:pPr>
      <w:r>
        <w:rPr>
          <w:rFonts w:hint="eastAsia" w:eastAsia="微软雅黑"/>
          <w:bCs/>
          <w:kern w:val="0"/>
          <w:szCs w:val="21"/>
        </w:rPr>
        <w:t xml:space="preserve">物料结构分析ABC-XYZ法， ABC-XYZ analysis </w:t>
      </w:r>
    </w:p>
    <w:p>
      <w:pPr>
        <w:numPr>
          <w:ilvl w:val="0"/>
          <w:numId w:val="9"/>
        </w:numPr>
        <w:spacing w:line="480" w:lineRule="exact"/>
        <w:ind w:hanging="5"/>
        <w:rPr>
          <w:rFonts w:hint="eastAsia" w:eastAsia="微软雅黑"/>
          <w:bCs/>
          <w:kern w:val="0"/>
          <w:szCs w:val="21"/>
        </w:rPr>
      </w:pPr>
      <w:r>
        <w:rPr>
          <w:rFonts w:hint="eastAsia" w:eastAsia="微软雅黑"/>
          <w:bCs/>
          <w:kern w:val="0"/>
          <w:szCs w:val="21"/>
        </w:rPr>
        <w:t>安全库存策略与模型 Safety Stock Strategy and models</w:t>
      </w:r>
    </w:p>
    <w:p>
      <w:pPr>
        <w:numPr>
          <w:ilvl w:val="0"/>
          <w:numId w:val="9"/>
        </w:numPr>
        <w:spacing w:line="480" w:lineRule="exact"/>
        <w:ind w:hanging="5"/>
        <w:rPr>
          <w:rFonts w:hint="eastAsia" w:eastAsia="微软雅黑"/>
          <w:b/>
          <w:kern w:val="0"/>
          <w:szCs w:val="21"/>
        </w:rPr>
      </w:pPr>
      <w:r>
        <w:rPr>
          <w:rFonts w:hint="eastAsia" w:eastAsia="微软雅黑"/>
          <w:b/>
          <w:kern w:val="0"/>
          <w:szCs w:val="21"/>
        </w:rPr>
        <w:t>课程练习：利用EXCEL进行ABC-XYZ分析，及统计安全库存计算和分析 Practice and Exercise:  EXCEL skills for ABC-XYZ analysis and safety strategy</w:t>
      </w:r>
    </w:p>
    <w:p>
      <w:pPr>
        <w:numPr>
          <w:ilvl w:val="0"/>
          <w:numId w:val="2"/>
        </w:numPr>
        <w:spacing w:line="480" w:lineRule="exact"/>
        <w:ind w:firstLine="0"/>
        <w:rPr>
          <w:rFonts w:hint="eastAsia" w:eastAsia="微软雅黑"/>
          <w:b/>
          <w:kern w:val="0"/>
          <w:sz w:val="24"/>
          <w:szCs w:val="24"/>
        </w:rPr>
      </w:pPr>
      <w:r>
        <w:rPr>
          <w:rFonts w:hint="eastAsia" w:eastAsia="微软雅黑"/>
          <w:b/>
          <w:kern w:val="0"/>
          <w:sz w:val="24"/>
          <w:szCs w:val="24"/>
        </w:rPr>
        <w:t>课程总结Summary</w:t>
      </w:r>
    </w:p>
    <w:p>
      <w:pPr>
        <w:spacing w:line="480" w:lineRule="exact"/>
        <w:rPr>
          <w:rFonts w:hint="eastAsia" w:eastAsia="微软雅黑"/>
          <w:b/>
          <w:color w:val="C00000"/>
          <w:sz w:val="24"/>
          <w:szCs w:val="24"/>
          <w14:shadow w14:blurRad="50800" w14:dist="38100" w14:dir="2700000" w14:sx="100000" w14:sy="100000" w14:kx="0" w14:ky="0" w14:algn="tl">
            <w14:srgbClr w14:val="000000">
              <w14:alpha w14:val="60000"/>
            </w14:srgbClr>
          </w14:shadow>
        </w:rPr>
      </w:pPr>
    </w:p>
    <w:p>
      <w:pPr>
        <w:spacing w:line="480" w:lineRule="exact"/>
        <w:rPr>
          <w:rFonts w:hint="eastAsia" w:eastAsia="微软雅黑"/>
          <w:b/>
          <w:color w:val="C00000"/>
          <w:sz w:val="24"/>
          <w:szCs w:val="24"/>
          <w14:shadow w14:blurRad="50800" w14:dist="38100" w14:dir="2700000" w14:sx="100000" w14:sy="100000" w14:kx="0" w14:ky="0" w14:algn="tl">
            <w14:srgbClr w14:val="000000">
              <w14:alpha w14:val="60000"/>
            </w14:srgbClr>
          </w14:shadow>
        </w:rPr>
      </w:pPr>
      <w:r>
        <w:rPr>
          <w:rFonts w:hint="eastAsia" w:eastAsia="微软雅黑"/>
          <w:b/>
          <w:color w:val="C00000"/>
          <w:sz w:val="24"/>
          <w:szCs w:val="24"/>
          <w14:shadow w14:blurRad="50800" w14:dist="38100" w14:dir="2700000" w14:sx="100000" w14:sy="100000" w14:kx="0" w14:ky="0" w14:algn="tl">
            <w14:srgbClr w14:val="000000">
              <w14:alpha w14:val="60000"/>
            </w14:srgbClr>
          </w14:shadow>
        </w:rPr>
        <w:t>讲师简介：</w:t>
      </w:r>
      <w:r>
        <w:rPr>
          <w:rFonts w:hint="eastAsia" w:eastAsia="微软雅黑"/>
          <w:b/>
          <w:sz w:val="24"/>
          <w:szCs w:val="24"/>
          <w14:shadow w14:blurRad="50800" w14:dist="38100" w14:dir="2700000" w14:sx="100000" w14:sy="100000" w14:kx="0" w14:ky="0" w14:algn="tl">
            <w14:srgbClr w14:val="000000">
              <w14:alpha w14:val="60000"/>
            </w14:srgbClr>
          </w14:shadow>
        </w:rPr>
        <w:t>肖老师</w:t>
      </w:r>
    </w:p>
    <w:p>
      <w:pPr>
        <w:pStyle w:val="7"/>
        <w:numPr>
          <w:ilvl w:val="0"/>
          <w:numId w:val="10"/>
        </w:numPr>
        <w:spacing w:line="480" w:lineRule="exact"/>
        <w:rPr>
          <w:rFonts w:hint="eastAsia" w:ascii="Times New Roman" w:eastAsia="微软雅黑"/>
          <w:bCs/>
          <w:sz w:val="21"/>
          <w:szCs w:val="21"/>
        </w:rPr>
      </w:pPr>
      <w:r>
        <w:rPr>
          <w:rFonts w:hint="eastAsia" w:ascii="Times New Roman" w:eastAsia="微软雅黑"/>
          <w:bCs/>
          <w:sz w:val="21"/>
          <w:szCs w:val="21"/>
        </w:rPr>
        <w:t>专家顾问/高级讲师 Expert Consultant / Senior Trainer</w:t>
      </w:r>
    </w:p>
    <w:p>
      <w:pPr>
        <w:pStyle w:val="7"/>
        <w:numPr>
          <w:ilvl w:val="0"/>
          <w:numId w:val="10"/>
        </w:numPr>
        <w:spacing w:line="480" w:lineRule="exact"/>
        <w:rPr>
          <w:rFonts w:hint="eastAsia" w:ascii="Times New Roman" w:eastAsia="微软雅黑"/>
          <w:bCs/>
          <w:sz w:val="21"/>
          <w:szCs w:val="21"/>
        </w:rPr>
      </w:pPr>
      <w:r>
        <w:rPr>
          <w:rFonts w:hint="eastAsia" w:ascii="Times New Roman" w:eastAsia="微软雅黑"/>
          <w:bCs/>
          <w:sz w:val="21"/>
          <w:szCs w:val="21"/>
        </w:rPr>
        <w:t>前萨澳-丹佛斯(上海)供应链经理 Sauer-Danfoss：Supply Chain Manager, S&amp;OP Manager</w:t>
      </w:r>
    </w:p>
    <w:p>
      <w:pPr>
        <w:pStyle w:val="7"/>
        <w:numPr>
          <w:ilvl w:val="0"/>
          <w:numId w:val="10"/>
        </w:numPr>
        <w:spacing w:line="480" w:lineRule="exact"/>
        <w:rPr>
          <w:rFonts w:hint="eastAsia" w:ascii="Times New Roman" w:eastAsia="微软雅黑"/>
          <w:bCs/>
          <w:sz w:val="21"/>
          <w:szCs w:val="21"/>
        </w:rPr>
      </w:pPr>
      <w:r>
        <w:rPr>
          <w:rFonts w:hint="eastAsia" w:ascii="Times New Roman" w:eastAsia="微软雅黑"/>
          <w:bCs/>
          <w:sz w:val="21"/>
          <w:szCs w:val="21"/>
        </w:rPr>
        <w:t>前威尔斯新材料供应链经理 C.D. Walzholz New Material: Senior supply Chain Manager</w:t>
      </w:r>
    </w:p>
    <w:p>
      <w:pPr>
        <w:pStyle w:val="7"/>
        <w:numPr>
          <w:ilvl w:val="0"/>
          <w:numId w:val="10"/>
        </w:numPr>
        <w:spacing w:line="480" w:lineRule="exact"/>
        <w:rPr>
          <w:rFonts w:hint="eastAsia" w:ascii="Times New Roman" w:eastAsia="微软雅黑"/>
          <w:bCs/>
          <w:sz w:val="21"/>
          <w:szCs w:val="21"/>
        </w:rPr>
      </w:pPr>
      <w:r>
        <w:rPr>
          <w:rFonts w:hint="eastAsia" w:ascii="Times New Roman" w:eastAsia="微软雅黑"/>
          <w:bCs/>
          <w:sz w:val="21"/>
          <w:szCs w:val="21"/>
        </w:rPr>
        <w:t>前法可赛(中国)供应链总监 FICOSA China：China Supply Chain Director</w:t>
      </w:r>
    </w:p>
    <w:p>
      <w:pPr>
        <w:pStyle w:val="7"/>
        <w:spacing w:line="480" w:lineRule="exact"/>
        <w:ind w:firstLine="420" w:firstLineChars="200"/>
        <w:rPr>
          <w:rFonts w:hint="eastAsia" w:ascii="Times New Roman" w:eastAsia="微软雅黑"/>
          <w:bCs/>
          <w:sz w:val="21"/>
          <w:szCs w:val="21"/>
        </w:rPr>
      </w:pPr>
      <w:r>
        <w:rPr>
          <w:rFonts w:hint="eastAsia" w:ascii="Times New Roman" w:eastAsia="微软雅黑"/>
          <w:bCs/>
          <w:sz w:val="21"/>
          <w:szCs w:val="21"/>
        </w:rPr>
        <w:t>20多年供应链管理与运营经验，对端到端的供应链体系的设计与构架、流程制定和KPI考核设计、产销协同，ERP/MRP供应链计划体系流程方案设计规划，企业MRP痛点问题诊断、解决方案设计及提升优化，有丰富的实践和咨询经验。</w:t>
      </w:r>
    </w:p>
    <w:p>
      <w:pPr>
        <w:pStyle w:val="7"/>
        <w:spacing w:line="480" w:lineRule="exact"/>
        <w:ind w:firstLine="420" w:firstLineChars="200"/>
        <w:rPr>
          <w:rFonts w:hint="eastAsia" w:ascii="Times New Roman" w:eastAsia="微软雅黑"/>
          <w:bCs/>
          <w:sz w:val="21"/>
          <w:szCs w:val="21"/>
        </w:rPr>
      </w:pPr>
      <w:r>
        <w:rPr>
          <w:rFonts w:hint="eastAsia" w:ascii="Times New Roman" w:eastAsia="微软雅黑"/>
          <w:bCs/>
          <w:sz w:val="21"/>
          <w:szCs w:val="21"/>
        </w:rPr>
        <w:t>拥有工程机械、快消，消费电子，汽车制造、原材料加工、物流运输等多个行业的实践经验，参与及管理过多个大型客户的管理咨询项目，如康师傅、美的、如新、拓邦电子等等。</w:t>
      </w:r>
    </w:p>
    <w:p>
      <w:pPr>
        <w:spacing w:line="480" w:lineRule="exact"/>
        <w:rPr>
          <w:rFonts w:hint="eastAsia" w:eastAsia="微软雅黑"/>
          <w:b/>
          <w:kern w:val="0"/>
          <w:sz w:val="24"/>
          <w:szCs w:val="24"/>
        </w:rPr>
      </w:pPr>
    </w:p>
    <w:p/>
    <w:sectPr>
      <w:footerReference r:id="rId3" w:type="default"/>
      <w:pgSz w:w="11906" w:h="16838"/>
      <w:pgMar w:top="1440" w:right="1576" w:bottom="1440" w:left="157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4Ej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B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v/gSN0CAAAmBgAADgAAAAAAAAABACAAAAAfAQAAZHJzL2Uyb0RvYy54bWxQSwUG&#10;AAAAAAYABgBZAQAAbgY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C46AD2"/>
    <w:multiLevelType w:val="singleLevel"/>
    <w:tmpl w:val="89C46AD2"/>
    <w:lvl w:ilvl="0" w:tentative="0">
      <w:start w:val="1"/>
      <w:numFmt w:val="decimal"/>
      <w:lvlText w:val="%1."/>
      <w:lvlJc w:val="left"/>
      <w:pPr>
        <w:ind w:left="425" w:hanging="425"/>
      </w:pPr>
      <w:rPr>
        <w:rFonts w:hint="default"/>
      </w:rPr>
    </w:lvl>
  </w:abstractNum>
  <w:abstractNum w:abstractNumId="1">
    <w:nsid w:val="9A2AAFB8"/>
    <w:multiLevelType w:val="singleLevel"/>
    <w:tmpl w:val="9A2AAFB8"/>
    <w:lvl w:ilvl="0" w:tentative="0">
      <w:start w:val="1"/>
      <w:numFmt w:val="decimal"/>
      <w:lvlText w:val="%1."/>
      <w:lvlJc w:val="left"/>
      <w:pPr>
        <w:ind w:left="425" w:hanging="425"/>
      </w:pPr>
      <w:rPr>
        <w:rFonts w:hint="default"/>
      </w:rPr>
    </w:lvl>
  </w:abstractNum>
  <w:abstractNum w:abstractNumId="2">
    <w:nsid w:val="AB30544F"/>
    <w:multiLevelType w:val="singleLevel"/>
    <w:tmpl w:val="AB30544F"/>
    <w:lvl w:ilvl="0" w:tentative="0">
      <w:start w:val="1"/>
      <w:numFmt w:val="bullet"/>
      <w:lvlText w:val=""/>
      <w:lvlJc w:val="left"/>
      <w:pPr>
        <w:ind w:left="420" w:hanging="420"/>
      </w:pPr>
      <w:rPr>
        <w:rFonts w:hint="default" w:ascii="Wingdings" w:hAnsi="Wingdings"/>
      </w:rPr>
    </w:lvl>
  </w:abstractNum>
  <w:abstractNum w:abstractNumId="3">
    <w:nsid w:val="C9BA4DE9"/>
    <w:multiLevelType w:val="singleLevel"/>
    <w:tmpl w:val="C9BA4DE9"/>
    <w:lvl w:ilvl="0" w:tentative="0">
      <w:start w:val="1"/>
      <w:numFmt w:val="decimal"/>
      <w:lvlText w:val="%1."/>
      <w:lvlJc w:val="left"/>
      <w:pPr>
        <w:ind w:left="425" w:hanging="425"/>
      </w:pPr>
      <w:rPr>
        <w:rFonts w:hint="default"/>
      </w:rPr>
    </w:lvl>
  </w:abstractNum>
  <w:abstractNum w:abstractNumId="4">
    <w:nsid w:val="CD08A528"/>
    <w:multiLevelType w:val="singleLevel"/>
    <w:tmpl w:val="CD08A528"/>
    <w:lvl w:ilvl="0" w:tentative="0">
      <w:start w:val="1"/>
      <w:numFmt w:val="decimal"/>
      <w:lvlText w:val="%1."/>
      <w:lvlJc w:val="left"/>
      <w:pPr>
        <w:ind w:left="425" w:hanging="425"/>
      </w:pPr>
      <w:rPr>
        <w:rFonts w:hint="default"/>
      </w:rPr>
    </w:lvl>
  </w:abstractNum>
  <w:abstractNum w:abstractNumId="5">
    <w:nsid w:val="E48A5660"/>
    <w:multiLevelType w:val="singleLevel"/>
    <w:tmpl w:val="E48A5660"/>
    <w:lvl w:ilvl="0" w:tentative="0">
      <w:start w:val="1"/>
      <w:numFmt w:val="decimal"/>
      <w:lvlText w:val="%1."/>
      <w:lvlJc w:val="left"/>
      <w:pPr>
        <w:ind w:left="425" w:hanging="425"/>
      </w:pPr>
      <w:rPr>
        <w:rFonts w:hint="default"/>
      </w:rPr>
    </w:lvl>
  </w:abstractNum>
  <w:abstractNum w:abstractNumId="6">
    <w:nsid w:val="037EEFB7"/>
    <w:multiLevelType w:val="singleLevel"/>
    <w:tmpl w:val="037EEFB7"/>
    <w:lvl w:ilvl="0" w:tentative="0">
      <w:start w:val="1"/>
      <w:numFmt w:val="chineseCounting"/>
      <w:suff w:val="nothing"/>
      <w:lvlText w:val="%1、"/>
      <w:lvlJc w:val="left"/>
      <w:pPr>
        <w:ind w:left="0" w:firstLine="420"/>
      </w:pPr>
      <w:rPr>
        <w:rFonts w:hint="eastAsia"/>
      </w:rPr>
    </w:lvl>
  </w:abstractNum>
  <w:abstractNum w:abstractNumId="7">
    <w:nsid w:val="44E97C61"/>
    <w:multiLevelType w:val="singleLevel"/>
    <w:tmpl w:val="44E97C61"/>
    <w:lvl w:ilvl="0" w:tentative="0">
      <w:start w:val="1"/>
      <w:numFmt w:val="decimal"/>
      <w:lvlText w:val="%1."/>
      <w:lvlJc w:val="left"/>
      <w:pPr>
        <w:ind w:left="425" w:hanging="425"/>
      </w:pPr>
      <w:rPr>
        <w:rFonts w:hint="default"/>
      </w:rPr>
    </w:lvl>
  </w:abstractNum>
  <w:abstractNum w:abstractNumId="8">
    <w:nsid w:val="55626ACB"/>
    <w:multiLevelType w:val="multilevel"/>
    <w:tmpl w:val="55626AC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77A4DF4A"/>
    <w:multiLevelType w:val="singleLevel"/>
    <w:tmpl w:val="77A4DF4A"/>
    <w:lvl w:ilvl="0" w:tentative="0">
      <w:start w:val="1"/>
      <w:numFmt w:val="decimal"/>
      <w:lvlText w:val="%1."/>
      <w:lvlJc w:val="left"/>
      <w:pPr>
        <w:ind w:left="425" w:hanging="425"/>
      </w:pPr>
      <w:rPr>
        <w:rFonts w:hint="default"/>
      </w:rPr>
    </w:lvl>
  </w:abstractNum>
  <w:num w:numId="1">
    <w:abstractNumId w:val="8"/>
  </w:num>
  <w:num w:numId="2">
    <w:abstractNumId w:val="6"/>
  </w:num>
  <w:num w:numId="3">
    <w:abstractNumId w:val="0"/>
  </w:num>
  <w:num w:numId="4">
    <w:abstractNumId w:val="1"/>
  </w:num>
  <w:num w:numId="5">
    <w:abstractNumId w:val="9"/>
  </w:num>
  <w:num w:numId="6">
    <w:abstractNumId w:val="3"/>
  </w:num>
  <w:num w:numId="7">
    <w:abstractNumId w:val="7"/>
  </w:num>
  <w:num w:numId="8">
    <w:abstractNumId w:val="5"/>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472956"/>
    <w:rsid w:val="4D472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rPr>
  </w:style>
  <w:style w:type="paragraph" w:styleId="3">
    <w:name w:val="header"/>
    <w:basedOn w:val="1"/>
    <w:uiPriority w:val="0"/>
    <w:pPr>
      <w:pBdr>
        <w:bottom w:val="single" w:color="auto" w:sz="6" w:space="1"/>
      </w:pBdr>
      <w:tabs>
        <w:tab w:val="center" w:pos="4153"/>
        <w:tab w:val="right" w:pos="8306"/>
      </w:tabs>
      <w:snapToGrid w:val="0"/>
      <w:jc w:val="center"/>
    </w:pPr>
    <w:rPr>
      <w:sz w:val="18"/>
    </w:rPr>
  </w:style>
  <w:style w:type="character" w:styleId="6">
    <w:name w:val="Hyperlink"/>
    <w:uiPriority w:val="0"/>
    <w:rPr>
      <w:color w:val="0000FF"/>
      <w:u w:val="single"/>
    </w:rPr>
  </w:style>
  <w:style w:type="paragraph" w:customStyle="1" w:styleId="7">
    <w:name w:val="Default"/>
    <w:uiPriority w:val="0"/>
    <w:pPr>
      <w:widowControl w:val="0"/>
      <w:autoSpaceDE w:val="0"/>
      <w:autoSpaceDN w:val="0"/>
      <w:adjustRightInd w:val="0"/>
    </w:pPr>
    <w:rPr>
      <w:rFonts w:ascii="楷体_GB2312" w:hAnsi="Times New Roman" w:eastAsia="楷体_GB2312"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2021-12-01T08:42:00Z</dcterms:created>
  <dc:creator>强思企管婷婷（渠道报单）</dc:creator>
  <cp:lastModifiedBy>强思企管婷婷（渠道报单）</cp:lastModifiedBy>
  <dcterms:modified xsi:type="dcterms:W3CDTF">2021-12-01T08:45:18Z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6AEC8943FF25419CA73ED795385E01F1</vt:lpwstr>
  </property>
</Properties>
</file>