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微软雅黑" w:cs="Times New Roman"/>
          <w:b/>
          <w:color w:val="0000FF"/>
          <w:sz w:val="44"/>
        </w:rPr>
      </w:pPr>
      <w:r>
        <w:rPr>
          <w:rFonts w:hint="default" w:ascii="Times New Roman" w:hAnsi="Times New Roman" w:eastAsia="微软雅黑" w:cs="Times New Roman"/>
          <w:b/>
          <w:color w:val="0000FF"/>
          <w:sz w:val="44"/>
        </w:rPr>
        <w:t>ISO 17025 实验室认可管理体系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微软雅黑" w:cs="Times New Roman"/>
          <w:b/>
          <w:color w:val="0000FF"/>
          <w:sz w:val="44"/>
        </w:rPr>
      </w:pPr>
      <w:bookmarkStart w:id="3" w:name="_GoBack"/>
      <w:r>
        <w:rPr>
          <w:rFonts w:hint="default" w:ascii="Times New Roman" w:hAnsi="Times New Roman" w:eastAsia="微软雅黑" w:cs="Times New Roman"/>
          <w:b/>
          <w:color w:val="0000FF"/>
          <w:sz w:val="44"/>
        </w:rPr>
        <w:t>标准理解、实施及内审员培训</w:t>
      </w:r>
    </w:p>
    <w:bookmarkEnd w:id="3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eastAsia="微软雅黑"/>
          <w:b/>
          <w:color w:val="C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eastAsia="微软雅黑"/>
          <w:b/>
          <w:szCs w:val="21"/>
        </w:rPr>
      </w:pPr>
      <w:r>
        <w:rPr>
          <w:rFonts w:eastAsia="微软雅黑"/>
          <w:b/>
          <w:color w:val="C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培训时间</w:t>
      </w:r>
      <w:r>
        <w:rPr>
          <w:rFonts w:hint="eastAsia" w:eastAsia="微软雅黑"/>
          <w:b/>
          <w:color w:val="C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/地点</w:t>
      </w:r>
      <w:r>
        <w:rPr>
          <w:rFonts w:eastAsia="微软雅黑"/>
          <w:b/>
          <w:color w:val="C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：</w:t>
      </w:r>
      <w:r>
        <w:rPr>
          <w:rFonts w:hint="eastAsia" w:eastAsia="微软雅黑"/>
          <w:b/>
          <w:szCs w:val="21"/>
        </w:rPr>
        <w:t>202</w:t>
      </w:r>
      <w:r>
        <w:rPr>
          <w:rFonts w:hint="eastAsia" w:eastAsia="微软雅黑"/>
          <w:b/>
          <w:szCs w:val="21"/>
          <w:lang w:val="en-US" w:eastAsia="zh-CN"/>
        </w:rPr>
        <w:t>2</w:t>
      </w:r>
      <w:r>
        <w:rPr>
          <w:rFonts w:hint="eastAsia" w:eastAsia="微软雅黑"/>
          <w:b/>
          <w:szCs w:val="21"/>
        </w:rPr>
        <w:t>年</w:t>
      </w:r>
      <w:r>
        <w:rPr>
          <w:rFonts w:hint="eastAsia" w:eastAsia="微软雅黑"/>
          <w:b/>
          <w:szCs w:val="21"/>
          <w:lang w:val="en-US" w:eastAsia="zh-CN"/>
        </w:rPr>
        <w:t>7</w:t>
      </w:r>
      <w:r>
        <w:rPr>
          <w:rFonts w:hint="eastAsia" w:eastAsia="微软雅黑"/>
          <w:b/>
          <w:szCs w:val="21"/>
        </w:rPr>
        <w:t>月1</w:t>
      </w:r>
      <w:r>
        <w:rPr>
          <w:rFonts w:hint="eastAsia" w:eastAsia="微软雅黑"/>
          <w:b/>
          <w:szCs w:val="21"/>
          <w:lang w:val="en-US" w:eastAsia="zh-CN"/>
        </w:rPr>
        <w:t>4~15</w:t>
      </w:r>
      <w:r>
        <w:rPr>
          <w:rFonts w:hint="eastAsia" w:eastAsia="微软雅黑"/>
          <w:b/>
          <w:szCs w:val="21"/>
        </w:rPr>
        <w:t>日（</w:t>
      </w:r>
      <w:r>
        <w:rPr>
          <w:rFonts w:eastAsia="微软雅黑"/>
          <w:b/>
          <w:szCs w:val="21"/>
        </w:rPr>
        <w:t>星期</w:t>
      </w:r>
      <w:r>
        <w:rPr>
          <w:rFonts w:hint="eastAsia" w:eastAsia="微软雅黑"/>
          <w:b/>
          <w:szCs w:val="21"/>
        </w:rPr>
        <w:t>四</w:t>
      </w:r>
      <w:r>
        <w:rPr>
          <w:rFonts w:hint="eastAsia" w:eastAsia="微软雅黑"/>
          <w:b/>
          <w:szCs w:val="21"/>
          <w:lang w:val="en-US" w:eastAsia="zh-CN"/>
        </w:rPr>
        <w:t>~星期五</w:t>
      </w:r>
      <w:r>
        <w:rPr>
          <w:rFonts w:hint="eastAsia" w:eastAsia="微软雅黑"/>
          <w:b/>
          <w:szCs w:val="21"/>
        </w:rPr>
        <w:t>）/上 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eastAsia="微软雅黑"/>
          <w:b/>
          <w:szCs w:val="21"/>
        </w:rPr>
      </w:pPr>
      <w:r>
        <w:rPr>
          <w:rFonts w:eastAsia="微软雅黑"/>
          <w:b/>
          <w:color w:val="C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收费标准：</w:t>
      </w:r>
      <w:r>
        <w:rPr>
          <w:rFonts w:eastAsia="微软雅黑"/>
          <w:b/>
          <w:szCs w:val="21"/>
        </w:rPr>
        <w:t>￥</w:t>
      </w:r>
      <w:r>
        <w:rPr>
          <w:rFonts w:hint="eastAsia" w:eastAsia="微软雅黑"/>
          <w:b/>
          <w:szCs w:val="21"/>
        </w:rPr>
        <w:t>2</w:t>
      </w:r>
      <w:r>
        <w:rPr>
          <w:rFonts w:hint="eastAsia" w:eastAsia="微软雅黑"/>
          <w:b/>
          <w:szCs w:val="21"/>
          <w:lang w:val="en-US" w:eastAsia="zh-CN"/>
        </w:rPr>
        <w:t>5</w:t>
      </w:r>
      <w:r>
        <w:rPr>
          <w:rFonts w:eastAsia="微软雅黑"/>
          <w:b/>
          <w:szCs w:val="21"/>
        </w:rPr>
        <w:t>00/人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eastAsia="微软雅黑"/>
        </w:rPr>
      </w:pPr>
      <w:r>
        <w:rPr>
          <w:rFonts w:eastAsia="微软雅黑"/>
        </w:rPr>
        <w:t>含授课费、证书费、资料费、午餐费、茶点费、会务费、税费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Times New Roman" w:hAnsi="Times New Roman" w:eastAsia="微软雅黑" w:cs="Times New Roman"/>
        </w:rPr>
      </w:pPr>
      <w:r>
        <w:rPr>
          <w:rFonts w:hint="eastAsia" w:ascii="Times New Roman" w:hAnsi="Times New Roman" w:eastAsia="微软雅黑" w:cs="Times New Roman"/>
        </w:rPr>
        <w:t>不包含学员往返培训场地的交通费用、住宿费用，早餐及晚餐 </w:t>
      </w:r>
    </w:p>
    <w:p>
      <w:pPr>
        <w:keepNext w:val="0"/>
        <w:keepLines w:val="0"/>
        <w:pageBreakBefore w:val="0"/>
        <w:widowControl w:val="0"/>
        <w:tabs>
          <w:tab w:val="left" w:pos="385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eastAsia="微软雅黑"/>
          <w:b/>
          <w:color w:val="C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>
      <w:pPr>
        <w:keepNext w:val="0"/>
        <w:keepLines w:val="0"/>
        <w:pageBreakBefore w:val="0"/>
        <w:widowControl w:val="0"/>
        <w:tabs>
          <w:tab w:val="left" w:pos="385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eastAsia="微软雅黑"/>
          <w:b/>
          <w:color w:val="C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eastAsia="微软雅黑"/>
          <w:b/>
          <w:color w:val="C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课程</w:t>
      </w:r>
      <w:r>
        <w:rPr>
          <w:rFonts w:hint="eastAsia" w:eastAsia="微软雅黑"/>
          <w:b/>
          <w:color w:val="C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目标</w:t>
      </w:r>
      <w:r>
        <w:rPr>
          <w:rFonts w:eastAsia="微软雅黑"/>
          <w:b/>
          <w:color w:val="C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20" w:firstLineChars="200"/>
        <w:textAlignment w:val="auto"/>
        <w:rPr>
          <w:rFonts w:eastAsia="微软雅黑"/>
          <w:b/>
          <w:color w:val="C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eastAsia" w:eastAsia="微软雅黑"/>
          <w:szCs w:val="21"/>
        </w:rPr>
        <w:t>通过本次培训，参训人员在管理思维的基础上对ISO 17025 实验室认可管理体系进一步加深了理解，为公司管理体系有效运行和持续改进提供了有力保障，并为进一步开展管理体系工作奠定了良好的基础，并获得内审员证书。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eastAsia="微软雅黑"/>
          <w:b/>
          <w:color w:val="C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eastAsia="微软雅黑"/>
          <w:b/>
          <w:color w:val="C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eastAsia="微软雅黑"/>
          <w:b/>
          <w:color w:val="C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授课形式：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20" w:firstLineChars="200"/>
        <w:textAlignment w:val="auto"/>
        <w:rPr>
          <w:rFonts w:hint="eastAsia" w:eastAsia="微软雅黑"/>
          <w:szCs w:val="21"/>
          <w:lang w:eastAsia="zh-CN"/>
        </w:rPr>
      </w:pPr>
      <w:r>
        <w:rPr>
          <w:rFonts w:eastAsia="微软雅黑"/>
          <w:color w:val="000000"/>
          <w:szCs w:val="22"/>
        </w:rPr>
        <w:t>知识讲解、案例分析讨论、角色演练、小组讨论、互动交流、游戏感悟、头脑风暴、强调学员参与</w:t>
      </w:r>
      <w:r>
        <w:rPr>
          <w:rFonts w:hint="eastAsia" w:eastAsia="微软雅黑"/>
          <w:color w:val="000000"/>
          <w:szCs w:val="2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eastAsia="微软雅黑"/>
          <w:b/>
          <w:color w:val="C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eastAsia="微软雅黑"/>
          <w:b/>
          <w:color w:val="C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eastAsia="微软雅黑"/>
          <w:b/>
          <w:color w:val="C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课程大纲：</w:t>
      </w:r>
      <w:r>
        <w:rPr>
          <w:rFonts w:eastAsia="微软雅黑"/>
          <w:b/>
          <w:color w:val="C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0" w:firstLineChars="0"/>
        <w:textAlignment w:val="auto"/>
        <w:rPr>
          <w:rFonts w:hint="eastAsia" w:ascii="Times New Roman" w:hAnsi="Times New Roman" w:eastAsia="微软雅黑" w:cs="Times New Roman"/>
          <w:b/>
          <w:kern w:val="0"/>
          <w:szCs w:val="21"/>
        </w:rPr>
      </w:pPr>
      <w:r>
        <w:rPr>
          <w:rFonts w:hint="eastAsia" w:ascii="Times New Roman" w:hAnsi="Times New Roman" w:eastAsia="微软雅黑" w:cs="Times New Roman"/>
          <w:b/>
          <w:kern w:val="0"/>
          <w:szCs w:val="21"/>
        </w:rPr>
        <w:t>认可准则培训+疑点解答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425" w:leftChars="0" w:hanging="425" w:firstLineChars="0"/>
        <w:textAlignment w:val="auto"/>
        <w:rPr>
          <w:rFonts w:hint="eastAsia" w:ascii="Times New Roman" w:hAnsi="Times New Roman" w:eastAsia="微软雅黑" w:cs="Times New Roman"/>
          <w:bCs/>
          <w:kern w:val="0"/>
          <w:szCs w:val="21"/>
        </w:rPr>
      </w:pPr>
      <w:r>
        <w:rPr>
          <w:rFonts w:hint="eastAsia" w:ascii="Times New Roman" w:hAnsi="Times New Roman" w:eastAsia="微软雅黑" w:cs="Times New Roman"/>
          <w:bCs/>
          <w:kern w:val="0"/>
          <w:szCs w:val="21"/>
        </w:rPr>
        <w:t>CNAS-CL01：2018《检测和校准实验室能力认可准则》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425" w:leftChars="0" w:hanging="425" w:firstLineChars="0"/>
        <w:textAlignment w:val="auto"/>
        <w:rPr>
          <w:rFonts w:hint="eastAsia" w:ascii="Times New Roman" w:hAnsi="Times New Roman" w:eastAsia="微软雅黑" w:cs="Times New Roman"/>
          <w:bCs/>
          <w:kern w:val="0"/>
          <w:szCs w:val="21"/>
        </w:rPr>
      </w:pPr>
      <w:r>
        <w:rPr>
          <w:rFonts w:hint="eastAsia" w:ascii="Times New Roman" w:hAnsi="Times New Roman" w:eastAsia="微软雅黑" w:cs="Times New Roman"/>
          <w:bCs/>
          <w:kern w:val="0"/>
          <w:szCs w:val="21"/>
        </w:rPr>
        <w:t>CNAS-CL01-G001：2018《CNAS-CL01《检测和校准实验室能力认可准则》应用要求》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425" w:leftChars="0" w:hanging="425" w:firstLineChars="0"/>
        <w:textAlignment w:val="auto"/>
        <w:rPr>
          <w:rFonts w:hint="eastAsia" w:ascii="Times New Roman" w:hAnsi="Times New Roman" w:eastAsia="微软雅黑" w:cs="Times New Roman"/>
          <w:bCs/>
          <w:kern w:val="0"/>
          <w:szCs w:val="21"/>
        </w:rPr>
      </w:pPr>
      <w:r>
        <w:rPr>
          <w:rFonts w:hint="eastAsia" w:ascii="Times New Roman" w:hAnsi="Times New Roman" w:eastAsia="微软雅黑" w:cs="Times New Roman"/>
          <w:bCs/>
          <w:kern w:val="0"/>
          <w:szCs w:val="21"/>
        </w:rPr>
        <w:t>CNAS-CL01-G002：2018《测量结果的溯源性要求》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425" w:leftChars="0" w:hanging="425" w:firstLineChars="0"/>
        <w:textAlignment w:val="auto"/>
        <w:rPr>
          <w:rFonts w:hint="eastAsia" w:ascii="Times New Roman" w:hAnsi="Times New Roman" w:eastAsia="微软雅黑" w:cs="Times New Roman"/>
          <w:bCs/>
          <w:kern w:val="0"/>
          <w:szCs w:val="21"/>
        </w:rPr>
      </w:pPr>
      <w:r>
        <w:rPr>
          <w:rFonts w:hint="eastAsia" w:ascii="Times New Roman" w:hAnsi="Times New Roman" w:eastAsia="微软雅黑" w:cs="Times New Roman"/>
          <w:bCs/>
          <w:kern w:val="0"/>
          <w:szCs w:val="21"/>
        </w:rPr>
        <w:t>CNAS-RL01：2019《实验室认可规则》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425" w:leftChars="0" w:hanging="425" w:firstLineChars="0"/>
        <w:textAlignment w:val="auto"/>
        <w:rPr>
          <w:rFonts w:hint="eastAsia" w:ascii="Times New Roman" w:hAnsi="Times New Roman" w:eastAsia="微软雅黑" w:cs="Times New Roman"/>
          <w:bCs/>
          <w:kern w:val="0"/>
          <w:szCs w:val="21"/>
        </w:rPr>
      </w:pPr>
      <w:r>
        <w:rPr>
          <w:rFonts w:hint="eastAsia" w:ascii="Times New Roman" w:hAnsi="Times New Roman" w:eastAsia="微软雅黑" w:cs="Times New Roman"/>
          <w:bCs/>
          <w:kern w:val="0"/>
          <w:szCs w:val="21"/>
        </w:rPr>
        <w:t>CNAS-RL02：2018《能力验证规则》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425" w:leftChars="0" w:hanging="425" w:firstLineChars="0"/>
        <w:textAlignment w:val="auto"/>
        <w:rPr>
          <w:rFonts w:hint="eastAsia" w:ascii="Times New Roman" w:hAnsi="Times New Roman" w:eastAsia="微软雅黑" w:cs="Times New Roman"/>
          <w:bCs/>
          <w:kern w:val="0"/>
          <w:szCs w:val="21"/>
        </w:rPr>
      </w:pPr>
      <w:r>
        <w:rPr>
          <w:rFonts w:hint="eastAsia" w:ascii="Times New Roman" w:hAnsi="Times New Roman" w:eastAsia="微软雅黑" w:cs="Times New Roman"/>
          <w:bCs/>
          <w:kern w:val="0"/>
          <w:szCs w:val="21"/>
        </w:rPr>
        <w:t>CNAS-CL01-A00###应用说明（根据被培训实验室情况而定）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425" w:leftChars="0" w:hanging="425" w:firstLineChars="0"/>
        <w:textAlignment w:val="auto"/>
        <w:rPr>
          <w:rFonts w:hint="eastAsia" w:ascii="Times New Roman" w:hAnsi="Times New Roman" w:eastAsia="微软雅黑" w:cs="Times New Roman"/>
          <w:bCs/>
          <w:kern w:val="0"/>
          <w:szCs w:val="21"/>
        </w:rPr>
      </w:pPr>
      <w:r>
        <w:rPr>
          <w:rFonts w:hint="eastAsia" w:ascii="Times New Roman" w:hAnsi="Times New Roman" w:eastAsia="微软雅黑" w:cs="Times New Roman"/>
          <w:bCs/>
          <w:kern w:val="0"/>
          <w:szCs w:val="21"/>
        </w:rPr>
        <w:t>标准培训讲义。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0" w:firstLineChars="0"/>
        <w:textAlignment w:val="auto"/>
        <w:rPr>
          <w:rFonts w:hint="eastAsia" w:ascii="Times New Roman" w:hAnsi="Times New Roman" w:eastAsia="微软雅黑" w:cs="Times New Roman"/>
          <w:b/>
          <w:kern w:val="0"/>
          <w:szCs w:val="21"/>
        </w:rPr>
      </w:pPr>
      <w:r>
        <w:rPr>
          <w:rFonts w:hint="eastAsia" w:ascii="Times New Roman" w:hAnsi="Times New Roman" w:eastAsia="微软雅黑" w:cs="Times New Roman"/>
          <w:b/>
          <w:kern w:val="0"/>
          <w:szCs w:val="21"/>
        </w:rPr>
        <w:t>内审员培训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425" w:leftChars="0" w:hanging="425" w:firstLineChars="0"/>
        <w:textAlignment w:val="auto"/>
        <w:rPr>
          <w:rFonts w:hint="eastAsia" w:ascii="Times New Roman" w:hAnsi="Times New Roman" w:eastAsia="微软雅黑" w:cs="Times New Roman"/>
          <w:bCs/>
          <w:kern w:val="0"/>
          <w:szCs w:val="21"/>
        </w:rPr>
      </w:pPr>
      <w:r>
        <w:rPr>
          <w:rFonts w:hint="eastAsia" w:ascii="Times New Roman" w:hAnsi="Times New Roman" w:eastAsia="微软雅黑" w:cs="Times New Roman"/>
          <w:bCs/>
          <w:kern w:val="0"/>
          <w:szCs w:val="21"/>
        </w:rPr>
        <w:t>CNAS-GL011：2018《实验室和检查机构内部审核指南》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425" w:leftChars="0" w:hanging="425" w:firstLineChars="0"/>
        <w:textAlignment w:val="auto"/>
        <w:rPr>
          <w:rFonts w:hint="eastAsia" w:ascii="Times New Roman" w:hAnsi="Times New Roman" w:eastAsia="微软雅黑" w:cs="Times New Roman"/>
          <w:bCs/>
          <w:kern w:val="0"/>
          <w:szCs w:val="21"/>
        </w:rPr>
      </w:pPr>
      <w:r>
        <w:rPr>
          <w:rFonts w:hint="eastAsia" w:ascii="Times New Roman" w:hAnsi="Times New Roman" w:eastAsia="微软雅黑" w:cs="Times New Roman"/>
          <w:bCs/>
          <w:kern w:val="0"/>
          <w:szCs w:val="21"/>
        </w:rPr>
        <w:t>内审培训讲义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0" w:firstLineChars="0"/>
        <w:textAlignment w:val="auto"/>
        <w:rPr>
          <w:rFonts w:hint="eastAsia" w:ascii="Times New Roman" w:hAnsi="Times New Roman" w:eastAsia="微软雅黑" w:cs="Times New Roman"/>
          <w:b/>
          <w:kern w:val="0"/>
          <w:szCs w:val="21"/>
        </w:rPr>
      </w:pPr>
      <w:r>
        <w:rPr>
          <w:rFonts w:hint="eastAsia" w:ascii="Times New Roman" w:hAnsi="Times New Roman" w:eastAsia="微软雅黑" w:cs="Times New Roman"/>
          <w:b/>
          <w:kern w:val="0"/>
          <w:szCs w:val="21"/>
        </w:rPr>
        <w:t>测量不确定度培训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425" w:leftChars="0" w:hanging="425" w:firstLineChars="0"/>
        <w:textAlignment w:val="auto"/>
        <w:rPr>
          <w:rFonts w:hint="eastAsia" w:ascii="Times New Roman" w:hAnsi="Times New Roman" w:eastAsia="微软雅黑" w:cs="Times New Roman"/>
          <w:bCs/>
          <w:kern w:val="0"/>
          <w:szCs w:val="21"/>
        </w:rPr>
      </w:pPr>
      <w:r>
        <w:rPr>
          <w:rFonts w:hint="eastAsia" w:ascii="Times New Roman" w:hAnsi="Times New Roman" w:eastAsia="微软雅黑" w:cs="Times New Roman"/>
          <w:bCs/>
          <w:color w:val="auto"/>
          <w:kern w:val="0"/>
          <w:szCs w:val="21"/>
          <w:u w:val="none"/>
        </w:rPr>
        <w:t>JJF 1059.1-2012测量不确定度评定与表示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425" w:leftChars="0" w:hanging="425" w:firstLineChars="0"/>
        <w:textAlignment w:val="auto"/>
        <w:rPr>
          <w:rFonts w:hint="eastAsia" w:ascii="Times New Roman" w:hAnsi="Times New Roman" w:eastAsia="微软雅黑" w:cs="Times New Roman"/>
          <w:bCs/>
          <w:kern w:val="0"/>
          <w:szCs w:val="21"/>
        </w:rPr>
      </w:pPr>
      <w:r>
        <w:rPr>
          <w:rFonts w:hint="eastAsia" w:ascii="Times New Roman" w:hAnsi="Times New Roman" w:eastAsia="微软雅黑" w:cs="Times New Roman"/>
          <w:bCs/>
          <w:kern w:val="0"/>
          <w:szCs w:val="21"/>
        </w:rPr>
        <w:t>CNAS-CL01-G003：2019《测量不确定度的要求》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425" w:leftChars="0" w:hanging="425" w:firstLineChars="0"/>
        <w:textAlignment w:val="auto"/>
        <w:rPr>
          <w:rFonts w:hint="eastAsia" w:ascii="Times New Roman" w:hAnsi="Times New Roman" w:eastAsia="微软雅黑" w:cs="Times New Roman"/>
          <w:bCs/>
          <w:kern w:val="0"/>
          <w:szCs w:val="21"/>
        </w:rPr>
      </w:pPr>
      <w:r>
        <w:rPr>
          <w:rFonts w:hint="eastAsia" w:ascii="Times New Roman" w:hAnsi="Times New Roman" w:eastAsia="微软雅黑" w:cs="Times New Roman"/>
          <w:bCs/>
          <w:kern w:val="0"/>
          <w:szCs w:val="21"/>
        </w:rPr>
        <w:t>测量不确定度评定讲义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0" w:firstLineChars="0"/>
        <w:textAlignment w:val="auto"/>
        <w:rPr>
          <w:rFonts w:hint="eastAsia" w:ascii="Times New Roman" w:hAnsi="Times New Roman" w:eastAsia="微软雅黑" w:cs="Times New Roman"/>
          <w:b/>
          <w:kern w:val="0"/>
          <w:szCs w:val="21"/>
        </w:rPr>
      </w:pPr>
      <w:r>
        <w:rPr>
          <w:rFonts w:hint="eastAsia" w:ascii="Times New Roman" w:hAnsi="Times New Roman" w:eastAsia="微软雅黑" w:cs="Times New Roman"/>
          <w:b/>
          <w:kern w:val="0"/>
          <w:szCs w:val="21"/>
        </w:rPr>
        <w:t>答疑，讨论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eastAsia="微软雅黑"/>
          <w:b/>
          <w:color w:val="C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eastAsia="微软雅黑"/>
          <w:b/>
          <w:color w:val="C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eastAsia="微软雅黑"/>
          <w:b/>
          <w:color w:val="C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讲师介绍：</w:t>
      </w:r>
      <w:r>
        <w:rPr>
          <w:rFonts w:hint="eastAsia" w:eastAsia="微软雅黑"/>
          <w:b/>
          <w:sz w:val="24"/>
          <w:szCs w:val="24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葛</w:t>
      </w:r>
      <w:r>
        <w:rPr>
          <w:rFonts w:eastAsia="微软雅黑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老师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0" w:firstLineChars="0"/>
        <w:textAlignment w:val="auto"/>
        <w:rPr>
          <w:rFonts w:hint="eastAsia" w:ascii="Times New Roman" w:hAnsi="Times New Roman" w:eastAsia="微软雅黑" w:cs="Times New Roman"/>
          <w:b/>
          <w:bCs/>
          <w:szCs w:val="21"/>
        </w:rPr>
      </w:pPr>
      <w:r>
        <w:rPr>
          <w:rFonts w:hint="eastAsia" w:ascii="Times New Roman" w:hAnsi="Times New Roman" w:eastAsia="微软雅黑" w:cs="Times New Roman"/>
          <w:b/>
          <w:bCs/>
          <w:szCs w:val="21"/>
        </w:rPr>
        <w:t>主导咨询的实验室部分名单如下：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20" w:firstLineChars="200"/>
        <w:textAlignment w:val="auto"/>
        <w:rPr>
          <w:rFonts w:hint="eastAsia" w:ascii="Times New Roman" w:hAnsi="Times New Roman" w:eastAsia="微软雅黑" w:cs="Times New Roman"/>
          <w:szCs w:val="21"/>
          <w:lang w:eastAsia="zh-CN"/>
        </w:rPr>
      </w:pPr>
      <w:r>
        <w:rPr>
          <w:rFonts w:hint="eastAsia" w:ascii="Times New Roman" w:hAnsi="Times New Roman" w:eastAsia="微软雅黑" w:cs="Times New Roman"/>
          <w:szCs w:val="21"/>
        </w:rPr>
        <w:t>中国科学院南京土壤研究所、农业部农产品质量安全监督检验测试中心（太原）、中国农业科学院农业环境与可持续发展研究所、中国石油天燃气第一建设公司无损检测分公司、山西省农业生物技术研究中心、山西省分析测试中心、江西省环境监测站、江西省疾病预防控制中心、南昌市环境保护监测站、南昌市疾病预防控制中心、浙江大学宁波理工学院分析测试中心、浙江中医药大学动物实验室、天津大学机械工程学院实验室、江苏省消防器材产品监督检验站、南京东交工程检测有限公司、无锡小天鹅股份有限公司中心实验室、跃进汽车制动器系统有限公司实验室、江苏龙蟠石化有限公司检测中心、南京工业大学综合实验室（南京工大建设工程技术有限公司）、上海崇明县农产品监测中心、上海三航——亚新太钢管有限公司中心实验室、沪东中华造船（集团）有限公司综合试验所、</w:t>
      </w:r>
      <w:r>
        <w:rPr>
          <w:rFonts w:hint="eastAsia" w:ascii="Times New Roman" w:hAnsi="Times New Roman" w:eastAsia="微软雅黑" w:cs="Times New Roman"/>
          <w:szCs w:val="21"/>
        </w:rPr>
        <w:fldChar w:fldCharType="begin"/>
      </w:r>
      <w:r>
        <w:rPr>
          <w:rFonts w:hint="eastAsia" w:ascii="Times New Roman" w:hAnsi="Times New Roman" w:eastAsia="微软雅黑" w:cs="Times New Roman"/>
          <w:szCs w:val="21"/>
        </w:rPr>
        <w:instrText xml:space="preserve"> HYPERLINK "http://www.chinasws.com/" \t "_blank" </w:instrText>
      </w:r>
      <w:r>
        <w:rPr>
          <w:rFonts w:hint="eastAsia" w:ascii="Times New Roman" w:hAnsi="Times New Roman" w:eastAsia="微软雅黑" w:cs="Times New Roman"/>
          <w:szCs w:val="21"/>
        </w:rPr>
        <w:fldChar w:fldCharType="separate"/>
      </w:r>
      <w:r>
        <w:rPr>
          <w:rFonts w:hint="eastAsia" w:ascii="Times New Roman" w:hAnsi="Times New Roman" w:eastAsia="微软雅黑" w:cs="Times New Roman"/>
          <w:szCs w:val="21"/>
        </w:rPr>
        <w:t>上海外高桥造船有限公司</w:t>
      </w:r>
      <w:r>
        <w:rPr>
          <w:rFonts w:hint="eastAsia" w:ascii="Times New Roman" w:hAnsi="Times New Roman" w:eastAsia="微软雅黑" w:cs="Times New Roman"/>
          <w:szCs w:val="21"/>
        </w:rPr>
        <w:fldChar w:fldCharType="end"/>
      </w:r>
      <w:r>
        <w:rPr>
          <w:rFonts w:hint="eastAsia" w:ascii="Times New Roman" w:hAnsi="Times New Roman" w:eastAsia="微软雅黑" w:cs="Times New Roman"/>
          <w:szCs w:val="21"/>
        </w:rPr>
        <w:t>实验室、中国第五冶实验室（上海源正科技有限责任公司）、中国第十三冶实验室（上海星欣科技发展有限公司）、中国二十冶实验室（上海鑫鼎建设工程技术有限公司）、OnSpeX Shanghai Co.,Ltd Testing Lab（上海达用标科技咨询有限公司检测中心）、诸暨市产品质量监督检验所、江苏省徐州市计量测试技术研究所、临汾钢铁集团实验室、江苏省公路工程有限公司中心试验室、江苏江淮动力股份有限公司中心实验室、江苏省淮安市计量测试所、深圳市信测电磁技术有限公司、万丰奥特控股集团有限公司、浙江盾安精工集团有限公司检测中心、浙江今飞机械集团有限公司检测中心、浙江方圆检测集团瑞安产品质量检测有限公司、宁波拓普汽车部件有限公司测试中心、浙江巨石集团检测中心、湖南省环境监测中心站、汕头市环境监测中心站、广东省惠州市环境保护监测站、广州市芳村区环境监测站、广州市黄浦区环境监测站、广东省清远市环境监测站、深圳市龙岗区环境监测站、广东省湛江市环境监测站、广东省东莞市环境监测站、广东省东莞市农产品检测站、广东省江门市疾病预防控制中心、云浮市交通工程质量监督站、潮洲市公路工程质量检测中心、茂名市交通工程质量检测中心、汕尾市公路工程质量检测站汕尾市水力工程质量监督检测站、揭阳市公路工程质量监测站、徐州市宏达土木工程试验室、浙江电力建设土建工程质量检测中心、徐州市建科技术有限公司、江苏省淮安腾达工程检测中心有限公司、江苏省电力建设第一工程公司检测公司、广州市食品工业卫生检测站、广州市农业科学研究所、深圳市发利构件机械技术服务有限公司、广州石化检修安装工程公司检测公司、山东省菏泽市产品质量监督检验所、江苏海安县产品质量监督检验所、丹阳大亚沃得轻合金有限公司检测中心、中国北方发动机研究所试验室、安徽铜锋电子股份有限公司实验室、江苏省徐州市三环路公路管理站试验室、宁波兴业电子铜带有限公司测试中心、河南卫华集团有限公司检测中心、江苏星诚源交通工程咨询有限公司、美的春花电器有限公司测试计量中心、连云港高速公路建设指挥部试验室、杭州法思特检测有限公司（潮峰钢构集团）、杭州建杰检测有限公司（恒达钢构集团）、中国北车集团电力牵引研发中心、华通车业控股集团检测中心、大闽食品（漳州）有限公司检测中心、樱花卫厨（中国）股份有限公司实验中心、天津顶育咨询有限公司中央研究所实验室（康师傅）、海亮集团浙江铜加工研究院有限公司检测中心、宁波中机机械零部件检测有限公司、江苏清江电机制造有限公司测试中心(美的)、浙江骆氏减震件股份有限公司检测中心（上海、台州）、浙江禾欣实业集团股分有限公司检测中心、浙江明新风机有限公司测试中心、连云港港口工程试验检测中心有限公司、江苏苏美达有限公司测试中心、公牛集团有限公司测试技术中心、宁波汽车软轴软管有限公司工程检测中心、永成集团有限公司检测中心、山东美晨科技股份有限公司检测中心、连云港中复连众复合材料集团有限公司检测中心、常州天合光能有限公司检测中心、江苏九鼎光伏系统有限公司检测中心、江苏申特钢铁有限公司理化检测中心、常州西电变压器有限公司试验中心、宏达高科控股股份有限公司汽车用纺织品检测中心、林科交通测试技术（上海）有限公司、南京国泰消防设备制造集团有限公司产品研发检测中心、苏州巨峰电气绝缘系统股份有限公司、长春轨道客车股份有限公司轨道客车实验室（北车集团）、中车大连电力牵引研发中心有限公司牵引与控制国家重点实验室（中车集团）、杭州碧于天保健品有限公司检测中心、浙江上峰包装有限公司检测中心、浙江伟焕机械制造有限公司检测中心、浙江大东南锂电池隔膜研究院、天津新滨工程技术检测有限公司、绍兴柯桥江滨水处理有限公司检测中心、民丰特种纸股份有限公司检测中心、永高股份有限公司检测中心、兴化市锁龙泡沫灭火剂检验检测有限公司、芜湖伯特利汽车安全系统有限公司检测中心、杰锋汽车动力系统有限公司检测中心、杭州大通风能动力有限公司检测中心、杭州味全食品有限公司检测中心、淮安市信衡交通工程检测有限公司、安微省机电产品及零部件质量监督检验中心、浙江捷能汽车零部件有限公司检测中心、浙江华才检测技术有限公司、浙江华纬弹簧有限公司检测中心、浙江雅迪纤维有限公司检测中心、江苏城工建设科技有限公司、浙江盾安智控科技股份有限公司检测中心、芜湖强振汽车紧固件有限公司检测中心、芜湖瑞泰汽车零部件有限公司试验中心、枫叶控股集团有限公司检测中心、常州贺斯特科技股份有限公司检测中心、常熟中纺联检测中心有限公司、</w:t>
      </w:r>
      <w:bookmarkStart w:id="0" w:name="OLE_LINK9"/>
      <w:bookmarkStart w:id="1" w:name="OLE_LINK8"/>
      <w:r>
        <w:rPr>
          <w:rFonts w:hint="eastAsia" w:ascii="Times New Roman" w:hAnsi="Times New Roman" w:eastAsia="微软雅黑" w:cs="Times New Roman"/>
          <w:szCs w:val="21"/>
        </w:rPr>
        <w:t>吉孚动力技术（中国）有限公司</w:t>
      </w:r>
      <w:bookmarkEnd w:id="0"/>
      <w:bookmarkEnd w:id="1"/>
      <w:r>
        <w:rPr>
          <w:rFonts w:hint="eastAsia" w:ascii="Times New Roman" w:hAnsi="Times New Roman" w:eastAsia="微软雅黑" w:cs="Times New Roman"/>
          <w:szCs w:val="21"/>
        </w:rPr>
        <w:t>、斯丹德汽车系统（苏州）有限公司实验室、上海瀚氏模具成型有限公司实验中心、山东塑美汽车部件股份有限公司检测中心、固德电材系统（苏州）股份有限公司测试中心、浙江聚弘凯电气有限公司产品质量检测中心、浙江伟盈智能科技股份有限公司检测中心、常州博康特材料科技有限公司检测中心、常州中钢精密锻材有限公司实验中心、四川天府江东科技有限公司检测中心、江苏中天伯乐达变压器有限公司检测中心、芜湖和田汽车工业有限公司检测中心、浙江中医药大学医学研究学院、浙江浙农茂阳农产品配送有限公司检测中心、</w:t>
      </w:r>
      <w:bookmarkStart w:id="2" w:name="_Hlk47801214"/>
      <w:r>
        <w:rPr>
          <w:rFonts w:hint="eastAsia" w:ascii="Times New Roman" w:hAnsi="Times New Roman" w:eastAsia="微软雅黑" w:cs="Times New Roman"/>
          <w:szCs w:val="21"/>
        </w:rPr>
        <w:t>浙江商林科技股份有限公司</w:t>
      </w:r>
      <w:bookmarkEnd w:id="2"/>
      <w:r>
        <w:rPr>
          <w:rFonts w:hint="eastAsia" w:ascii="Times New Roman" w:hAnsi="Times New Roman" w:eastAsia="微软雅黑" w:cs="Times New Roman"/>
          <w:szCs w:val="21"/>
        </w:rPr>
        <w:t>测试中心、浙江豪锐科技有限公司检测中心、启迪禾美生物科技（嘉兴）有限公司衰老科学创新研发中心安全与功效评价实验室</w:t>
      </w:r>
      <w:r>
        <w:rPr>
          <w:rFonts w:hint="eastAsia" w:ascii="Times New Roman" w:hAnsi="Times New Roman" w:eastAsia="微软雅黑" w:cs="Times New Roman"/>
          <w:szCs w:val="21"/>
          <w:lang w:eastAsia="zh-CN"/>
        </w:rPr>
        <w:t>……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643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zSVju0AAAAAUBAAAPAAAAAAAAAAEAIAAAACIAAABkcnMvZG93bnJldi54bWxQSwECFAAU&#10;AAAACACHTuJA/v/gSN0CAAAmBgAADgAAAAAAAAABACAAAAAfAQAAZHJzL2Uyb0RvYy54bWxQSwUG&#10;AAAAAAYABgBZAQAAbg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9F36624"/>
    <w:multiLevelType w:val="singleLevel"/>
    <w:tmpl w:val="A9F36624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1">
    <w:nsid w:val="B0B9FEEC"/>
    <w:multiLevelType w:val="singleLevel"/>
    <w:tmpl w:val="B0B9FEEC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>
    <w:nsid w:val="BD46F595"/>
    <w:multiLevelType w:val="singleLevel"/>
    <w:tmpl w:val="BD46F595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">
    <w:nsid w:val="231498E8"/>
    <w:multiLevelType w:val="singleLevel"/>
    <w:tmpl w:val="231498E8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4">
    <w:nsid w:val="55626ACB"/>
    <w:multiLevelType w:val="multilevel"/>
    <w:tmpl w:val="55626ACB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232C49"/>
    <w:rsid w:val="64232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styleId="6">
    <w:name w:val="Hyperlink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2021-12-02T13:31:00Z</dcterms:created>
  <dc:creator>强思企管婷婷（渠道报单）</dc:creator>
  <cp:lastModifiedBy>强思企管婷婷（渠道报单）</cp:lastModifiedBy>
  <dcterms:modified xsi:type="dcterms:W3CDTF">2021-12-02T13:32:32Z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4AB5911EEC514067845936DF49EF1F4A</vt:lpwstr>
  </property>
</Properties>
</file>