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精益工厂布局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bookmarkStart w:id="0" w:name="_GoBack"/>
      <w:r>
        <w:rPr>
          <w:rFonts w:hint="eastAsia" w:eastAsia="微软雅黑"/>
          <w:b/>
          <w:szCs w:val="21"/>
          <w:lang w:val="en-US" w:eastAsia="zh-CN"/>
        </w:rPr>
        <w:t>8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30~31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二</w:t>
      </w:r>
      <w:r>
        <w:rPr>
          <w:rFonts w:hint="eastAsia" w:eastAsia="微软雅黑"/>
          <w:b/>
          <w:szCs w:val="21"/>
          <w:lang w:val="en-US" w:eastAsia="zh-CN"/>
        </w:rPr>
        <w:t>~星期三</w:t>
      </w:r>
      <w:r>
        <w:rPr>
          <w:rFonts w:hint="eastAsia" w:eastAsia="微软雅黑"/>
          <w:b/>
          <w:szCs w:val="21"/>
        </w:rPr>
        <w:t>）/上 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42</w:t>
      </w:r>
      <w:r>
        <w:rPr>
          <w:rFonts w:eastAsia="微软雅黑"/>
          <w:b/>
          <w:szCs w:val="21"/>
        </w:rPr>
        <w:t>00/人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通过对新工厂布局规划 介绍与演练，使相关管理人员掌握新工厂规划的基本要素、基本规划、等关键业务， 能够有效的规划符合精益要求的工厂，在本课程中设置了相当数量来自咨询项目的案例分享。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 xml:space="preserve"> 是相关人员对工厂布局规划有个明确清晰的概念， 并且能够使用精益工具对工厂进行布局规划。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制造业总经理/总监/IE经理/ IE工程师/工厂厂务设施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eastAsia="微软雅黑"/>
          <w:szCs w:val="21"/>
          <w:lang w:eastAsia="zh-CN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新工厂选址/选地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时间：10：30-10：45课间休息一次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主题：新工厂选址/选地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教学方法：· 讲师讲解，学员讨论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传统工厂选址方法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工厂选址评估要素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新工厂选地方案介绍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 xml:space="preserve">新工厂选址/选地案例分析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主题：新工厂概念设计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教学方法：讲师讲解，案例介绍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新工厂概念设计定义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案例介绍：新工厂概念设计案例分析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 xml:space="preserve">总结：如何有效地进行新工厂选址/选地及概念设计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工厂布局规划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 xml:space="preserve">主题：工厂整体布局规划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教学方法：· 讲师讲解，案例讨论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工厂生产区域的规划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新工厂面积预测方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新工厂功能区的划分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工厂办公区域的规划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 xml:space="preserve">工厂辅助功能区域的规划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仓储规划设计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 xml:space="preserve">主题：新工厂的整体布局规划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教学方法</w:t>
      </w: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  <w:lang w:eastAsia="zh-CN"/>
        </w:rPr>
        <w:t>：</w:t>
      </w: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讲师讲解，案例讨论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车间布局规划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 xml:space="preserve">主题：工厂车间布局规划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车间功能区划分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车间物流布局规划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 xml:space="preserve">车间辅助功能区域设计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车间生产线设计布局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案例点评：以具体案例进行分析车间布局规划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Times New Roman" w:hAnsi="Times New Roman" w:eastAsia="微软雅黑" w:cs="Times New Roman"/>
          <w:b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kern w:val="0"/>
          <w:szCs w:val="21"/>
        </w:rPr>
        <w:t>3P/SLP在工厂规划布局的应用 （2小时）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主题：SLP &amp;3P规划工具的使用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kern w:val="0"/>
          <w:szCs w:val="21"/>
        </w:rPr>
        <w:t>教学方法：· 讲师讲解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SLP概念介绍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 xml:space="preserve">系统布局规划基础/关键信息与基本类型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 xml:space="preserve">作业单位关系分析与空间需求及调整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方案评估与选择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详细布局规划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3P规划工具应用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3P工具定义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3P工具使用范围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Cs/>
          <w:kern w:val="0"/>
          <w:szCs w:val="21"/>
        </w:rPr>
        <w:t>3P和SLP的区别。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3P及SLP实际案例分析。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李老师毕业于工业工程专业，拥有17年的工业工程及精益生产方面的工作经验， 在医疗器械、EMS、大型机械装备等制造业领域具备丰富的实践经验。具备系统的精益生产推行能力及IE专业知识。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职业生涯中重点从事新工厂的规划及设计和企业精益体系的建立，对制造领域具有深刻理解和丰富经验，曾辅导客户（涉及外企、民企和国企）智能制造项目的实施。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个人履历：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中衡建筑设计集团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新工厂规划设计顾问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伟尔中国有限公司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中国区精益经理&amp;EHS经理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克劳斯玛菲机械（中国）有限公司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中国区精益&amp;新工厂负责人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伟创力电子技术科技（苏州）有限公司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高级工业工程师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西门子听力仪器（苏州）有限公司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工业工程师及EHS责人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辅导项目及案例：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小米北京昌平智能工厂规划项目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康众数字医疗新工厂规划项目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利穗科技（苏州）有限公司新工厂规划项目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克劳斯玛菲（中国）有限公司新工厂规划项目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迈恩德电子（中国）有限公司新工厂规划项目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迪沙科技（常州）有限公司工厂布局改善项目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真诺仪表（上海）有限公司智能工厂规划项目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基迈克材料科技苏州有限公司新工厂规划项目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擅长模块：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bCs/>
          <w:szCs w:val="21"/>
        </w:rPr>
      </w:pPr>
      <w:r>
        <w:rPr>
          <w:rFonts w:hint="eastAsia" w:ascii="Times New Roman" w:hAnsi="Times New Roman" w:eastAsia="微软雅黑" w:cs="Times New Roman"/>
          <w:b/>
          <w:bCs/>
          <w:szCs w:val="21"/>
        </w:rPr>
        <w:t>精益项目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精益生产体系导入及建立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系统性精益诊断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布局设计/优化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TPM/OEE及SMED实施及改善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bCs/>
          <w:szCs w:val="21"/>
        </w:rPr>
      </w:pPr>
      <w:r>
        <w:rPr>
          <w:rFonts w:hint="eastAsia" w:ascii="Times New Roman" w:hAnsi="Times New Roman" w:eastAsia="微软雅黑" w:cs="Times New Roman"/>
          <w:b/>
          <w:bCs/>
          <w:szCs w:val="21"/>
        </w:rPr>
        <w:t>新工厂规划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新工厂布局及设计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智能物流规划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智能工厂规划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8806B3"/>
    <w:multiLevelType w:val="singleLevel"/>
    <w:tmpl w:val="C28806B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06590CE"/>
    <w:multiLevelType w:val="singleLevel"/>
    <w:tmpl w:val="506590C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1C75"/>
    <w:rsid w:val="1F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2021-12-09T09:19:00Z</dcterms:created>
  <dc:creator>强思企管婷婷（渠道报单）</dc:creator>
  <cp:lastModifiedBy>强思企管婷婷（渠道报单）</cp:lastModifiedBy>
  <dcterms:modified xsi:type="dcterms:W3CDTF">2021-12-09T09:19:57Z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74874FCF3F8F4AE981CC30DB6F5784C1</vt:lpwstr>
  </property>
</Properties>
</file>