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微软雅黑" w:hAnsi="微软雅黑" w:eastAsia="微软雅黑"/>
          <w:b/>
          <w:bCs/>
          <w:color w:val="000000"/>
          <w:szCs w:val="21"/>
        </w:rPr>
      </w:pPr>
    </w:p>
    <w:p>
      <w:pPr>
        <w:spacing w:line="360" w:lineRule="exact"/>
        <w:jc w:val="center"/>
        <w:rPr>
          <w:rFonts w:hint="eastAsia" w:ascii="微软雅黑" w:hAnsi="微软雅黑" w:eastAsia="微软雅黑"/>
          <w:b/>
          <w:bCs/>
          <w:color w:val="000000"/>
          <w:sz w:val="32"/>
          <w:szCs w:val="32"/>
        </w:rPr>
      </w:pPr>
      <w:r>
        <w:rPr>
          <w:rFonts w:hint="eastAsia" w:ascii="微软雅黑" w:hAnsi="微软雅黑" w:eastAsia="微软雅黑"/>
          <w:b/>
          <w:bCs/>
          <w:color w:val="000000"/>
          <w:sz w:val="32"/>
          <w:szCs w:val="32"/>
        </w:rPr>
        <w:t>VUCA时代的招聘面试之道</w:t>
      </w:r>
    </w:p>
    <w:p>
      <w:pPr>
        <w:spacing w:line="360" w:lineRule="auto"/>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课程费用：4200元/人（课程资料、学习费、茶歇</w:t>
      </w:r>
      <w:r>
        <w:rPr>
          <w:rFonts w:hint="eastAsia" w:asciiTheme="minorEastAsia" w:hAnsiTheme="minorEastAsia" w:eastAsiaTheme="minorEastAsia" w:cstheme="minorEastAsia"/>
          <w:b/>
          <w:bCs w:val="0"/>
          <w:sz w:val="22"/>
          <w:szCs w:val="22"/>
          <w:lang w:eastAsia="zh-CN"/>
        </w:rPr>
        <w:t>、发票</w:t>
      </w:r>
      <w:r>
        <w:rPr>
          <w:rFonts w:hint="eastAsia" w:asciiTheme="minorEastAsia" w:hAnsiTheme="minorEastAsia" w:eastAsiaTheme="minorEastAsia" w:cstheme="minorEastAsia"/>
          <w:b/>
          <w:bCs w:val="0"/>
          <w:sz w:val="22"/>
          <w:szCs w:val="22"/>
        </w:rPr>
        <w:t>等）</w:t>
      </w:r>
    </w:p>
    <w:p>
      <w:pPr>
        <w:spacing w:line="360" w:lineRule="auto"/>
        <w:rPr>
          <w:rFonts w:hint="eastAsia" w:asciiTheme="minorEastAsia" w:hAnsiTheme="minorEastAsia" w:eastAsiaTheme="minorEastAsia" w:cstheme="minorEastAsia"/>
          <w:b/>
          <w:bCs w:val="0"/>
          <w:sz w:val="22"/>
          <w:szCs w:val="22"/>
          <w:lang w:val="en-US" w:eastAsia="zh-CN"/>
        </w:rPr>
      </w:pPr>
      <w:r>
        <w:rPr>
          <w:rFonts w:hint="eastAsia" w:asciiTheme="minorEastAsia" w:hAnsiTheme="minorEastAsia" w:eastAsiaTheme="minorEastAsia" w:cstheme="minorEastAsia"/>
          <w:b/>
          <w:bCs w:val="0"/>
          <w:sz w:val="22"/>
          <w:szCs w:val="22"/>
        </w:rPr>
        <w:t>报名热线：</w:t>
      </w:r>
      <w:r>
        <w:rPr>
          <w:rFonts w:hint="eastAsia" w:asciiTheme="minorEastAsia" w:hAnsiTheme="minorEastAsia" w:eastAsiaTheme="minorEastAsia" w:cstheme="minorEastAsia"/>
          <w:b/>
          <w:bCs w:val="0"/>
          <w:sz w:val="22"/>
          <w:szCs w:val="22"/>
          <w:lang w:eastAsia="zh-CN"/>
        </w:rPr>
        <w:t>沈夏纯</w:t>
      </w:r>
      <w:r>
        <w:rPr>
          <w:rFonts w:hint="eastAsia" w:asciiTheme="minorEastAsia" w:hAnsiTheme="minorEastAsia" w:eastAsiaTheme="minorEastAsia" w:cstheme="minorEastAsia"/>
          <w:b/>
          <w:bCs w:val="0"/>
          <w:sz w:val="22"/>
          <w:szCs w:val="22"/>
          <w:lang w:val="en-US" w:eastAsia="zh-CN"/>
        </w:rPr>
        <w:t xml:space="preserve"> 18948728614  QQ：2311013575</w:t>
      </w:r>
    </w:p>
    <w:p>
      <w:pPr>
        <w:spacing w:line="360" w:lineRule="auto"/>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举办单位：深圳市中企智汇企业管理咨询有限公司</w:t>
      </w:r>
    </w:p>
    <w:p>
      <w:pPr>
        <w:spacing w:line="360" w:lineRule="auto"/>
        <w:rPr>
          <w:rFonts w:hint="eastAsia" w:asciiTheme="minorEastAsia" w:hAnsiTheme="minorEastAsia" w:eastAsiaTheme="minorEastAsia" w:cstheme="minorEastAsia"/>
          <w:b/>
          <w:bCs w:val="0"/>
          <w:sz w:val="22"/>
          <w:szCs w:val="22"/>
          <w:lang w:eastAsia="zh-CN"/>
        </w:rPr>
      </w:pPr>
      <w:r>
        <w:rPr>
          <w:rFonts w:hint="eastAsia" w:asciiTheme="minorEastAsia" w:hAnsiTheme="minorEastAsia" w:eastAsiaTheme="minorEastAsia" w:cstheme="minorEastAsia"/>
          <w:b/>
          <w:bCs w:val="0"/>
          <w:sz w:val="22"/>
          <w:szCs w:val="22"/>
          <w:lang w:eastAsia="zh-CN"/>
        </w:rPr>
        <w:t>课程地点：深圳</w:t>
      </w:r>
      <w:r>
        <w:rPr>
          <w:rFonts w:hint="eastAsia" w:asciiTheme="minorEastAsia" w:hAnsiTheme="minorEastAsia" w:eastAsiaTheme="minorEastAsia" w:cstheme="minorEastAsia"/>
          <w:b/>
          <w:bCs w:val="0"/>
          <w:sz w:val="22"/>
          <w:szCs w:val="22"/>
          <w:lang w:eastAsia="zh-CN"/>
        </w:rPr>
        <w:br w:type="textWrapping"/>
      </w:r>
      <w:r>
        <w:rPr>
          <w:rFonts w:hint="eastAsia" w:asciiTheme="minorEastAsia" w:hAnsiTheme="minorEastAsia" w:eastAsiaTheme="minorEastAsia" w:cstheme="minorEastAsia"/>
          <w:b/>
          <w:bCs w:val="0"/>
          <w:sz w:val="22"/>
          <w:szCs w:val="22"/>
          <w:lang w:eastAsia="zh-CN"/>
        </w:rPr>
        <w:t>课程时间：3月11-12日、10月28-29日</w:t>
      </w:r>
      <w:bookmarkStart w:id="0" w:name="_GoBack"/>
      <w:bookmarkEnd w:id="0"/>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认证费用：</w:t>
      </w:r>
    </w:p>
    <w:p>
      <w:pPr>
        <w:spacing w:line="360" w:lineRule="auto"/>
        <w:rPr>
          <w:rFonts w:ascii="微软雅黑" w:hAnsi="微软雅黑" w:eastAsia="微软雅黑" w:cs="宋体"/>
          <w:szCs w:val="21"/>
        </w:rPr>
      </w:pPr>
      <w:r>
        <w:rPr>
          <w:rFonts w:hint="eastAsia" w:ascii="微软雅黑" w:hAnsi="微软雅黑" w:eastAsia="微软雅黑" w:cs="宋体"/>
          <w:szCs w:val="21"/>
        </w:rPr>
        <w:t>中级证书1000元/人;高级证书1200元/人(参加认证考试的学员须交纳此费用，不参加认证考试的学员无须交纳)　</w:t>
      </w: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备　　注:</w:t>
      </w:r>
    </w:p>
    <w:p>
      <w:pPr>
        <w:spacing w:line="360" w:lineRule="auto"/>
        <w:rPr>
          <w:rFonts w:ascii="微软雅黑" w:hAnsi="微软雅黑" w:eastAsia="微软雅黑" w:cs="宋体"/>
          <w:szCs w:val="21"/>
        </w:rPr>
      </w:pPr>
      <w:r>
        <w:rPr>
          <w:rFonts w:hint="eastAsia" w:ascii="微软雅黑" w:hAnsi="微软雅黑" w:eastAsia="微软雅黑" w:cs="宋体"/>
          <w:szCs w:val="21"/>
        </w:rPr>
        <w:t>1.高级证书申请须同时进行理论考试和提交论文考试，学员在报名参加培训和认证时请提前准备好论文并随理论考试试卷一同提交。</w:t>
      </w:r>
    </w:p>
    <w:p>
      <w:pPr>
        <w:spacing w:line="360" w:lineRule="auto"/>
        <w:rPr>
          <w:rFonts w:ascii="微软雅黑" w:hAnsi="微软雅黑" w:eastAsia="微软雅黑" w:cs="宋体"/>
          <w:szCs w:val="21"/>
        </w:rPr>
      </w:pPr>
      <w:r>
        <w:rPr>
          <w:rFonts w:hint="eastAsia" w:ascii="微软雅黑" w:hAnsi="微软雅黑" w:eastAsia="微软雅黑" w:cs="宋体"/>
          <w:szCs w:val="21"/>
        </w:rPr>
        <w:t>2.希望参加认证考试之学员，在培训结束后参加认证考试并合格者，颁发与所参加培训课程专业领域相同之：“香港培训认证中心HKTCC国际职业资格认证中心《国际注册中/高级人力资源管理师》职业资格证书”。（国际认证／全球通行／雇主认可／联网查询）。</w:t>
      </w:r>
    </w:p>
    <w:p>
      <w:pPr>
        <w:spacing w:line="360" w:lineRule="auto"/>
        <w:rPr>
          <w:rFonts w:ascii="微软雅黑" w:hAnsi="微软雅黑" w:eastAsia="微软雅黑" w:cs="宋体"/>
          <w:b/>
          <w:szCs w:val="21"/>
        </w:rPr>
      </w:pPr>
      <w:r>
        <w:rPr>
          <w:rFonts w:hint="eastAsia" w:ascii="微软雅黑" w:hAnsi="微软雅黑" w:eastAsia="微软雅黑" w:cs="宋体"/>
          <w:szCs w:val="21"/>
        </w:rPr>
        <w:t>3.课程结束后10日内将证书快递寄给学员；</w:t>
      </w:r>
    </w:p>
    <w:p>
      <w:pPr>
        <w:spacing w:line="360" w:lineRule="exact"/>
        <w:jc w:val="center"/>
        <w:rPr>
          <w:rFonts w:ascii="微软雅黑" w:hAnsi="微软雅黑" w:eastAsia="微软雅黑"/>
          <w:b/>
          <w:bCs/>
          <w:color w:val="000000"/>
          <w:szCs w:val="21"/>
        </w:rPr>
      </w:pPr>
    </w:p>
    <w:p>
      <w:pPr>
        <w:widowControl/>
        <w:adjustRightInd w:val="0"/>
        <w:snapToGrid w:val="0"/>
        <w:jc w:val="left"/>
        <w:rPr>
          <w:rFonts w:ascii="微软雅黑" w:hAnsi="微软雅黑" w:eastAsia="微软雅黑"/>
          <w:b/>
          <w:szCs w:val="21"/>
        </w:rPr>
      </w:pPr>
      <w:r>
        <w:rPr>
          <w:rFonts w:hint="eastAsia" w:ascii="微软雅黑" w:hAnsi="微软雅黑" w:eastAsia="微软雅黑"/>
          <w:b/>
          <w:szCs w:val="21"/>
        </w:rPr>
        <w:t>课程背景</w:t>
      </w:r>
    </w:p>
    <w:p>
      <w:pPr>
        <w:widowControl/>
        <w:numPr>
          <w:ilvl w:val="0"/>
          <w:numId w:val="1"/>
        </w:numPr>
        <w:adjustRightInd w:val="0"/>
        <w:snapToGrid w:val="0"/>
        <w:spacing w:line="276" w:lineRule="auto"/>
        <w:jc w:val="left"/>
        <w:rPr>
          <w:rFonts w:ascii="微软雅黑" w:hAnsi="微软雅黑" w:eastAsia="微软雅黑"/>
          <w:szCs w:val="21"/>
        </w:rPr>
      </w:pPr>
      <w:r>
        <w:rPr>
          <w:rFonts w:hint="eastAsia" w:ascii="微软雅黑" w:hAnsi="微软雅黑" w:eastAsia="微软雅黑"/>
          <w:szCs w:val="21"/>
        </w:rPr>
        <w:t>不论任何时代，“人”始终是企业实现增长最重要的资源，如何找到最合适的人才更是关键所在，因此，建立有效的人才甄选系统值得企业高度重视和投资。</w:t>
      </w:r>
    </w:p>
    <w:p>
      <w:pPr>
        <w:widowControl/>
        <w:numPr>
          <w:ilvl w:val="0"/>
          <w:numId w:val="1"/>
        </w:numPr>
        <w:adjustRightInd w:val="0"/>
        <w:snapToGrid w:val="0"/>
        <w:spacing w:line="276" w:lineRule="auto"/>
        <w:jc w:val="left"/>
        <w:rPr>
          <w:rFonts w:ascii="微软雅黑" w:hAnsi="微软雅黑" w:eastAsia="微软雅黑"/>
          <w:szCs w:val="21"/>
        </w:rPr>
      </w:pPr>
      <w:r>
        <w:rPr>
          <w:rFonts w:hint="eastAsia" w:ascii="微软雅黑" w:hAnsi="微软雅黑" w:eastAsia="微软雅黑"/>
          <w:szCs w:val="21"/>
        </w:rPr>
        <w:t>本次课程协助公司培养业务面试官并了解有效的甄选方法通过课堂系统的传授和演练，帮助学员理解不同面试方法的本质，训练掌握结构化面试技巧，从而摆脱面谈者的主观与印象，彻底改善传统面谈方法的不足和缺失，使学员获得有效而实用的人才甄选技能。</w:t>
      </w:r>
    </w:p>
    <w:p>
      <w:pPr>
        <w:widowControl/>
        <w:numPr>
          <w:ilvl w:val="0"/>
          <w:numId w:val="1"/>
        </w:numPr>
        <w:adjustRightInd w:val="0"/>
        <w:snapToGrid w:val="0"/>
        <w:spacing w:line="276" w:lineRule="auto"/>
        <w:jc w:val="left"/>
        <w:rPr>
          <w:rFonts w:ascii="微软雅黑" w:hAnsi="微软雅黑" w:eastAsia="微软雅黑"/>
          <w:szCs w:val="21"/>
        </w:rPr>
      </w:pPr>
      <w:r>
        <w:rPr>
          <w:rFonts w:ascii="微软雅黑" w:hAnsi="微软雅黑" w:eastAsia="微软雅黑"/>
          <w:szCs w:val="21"/>
        </w:rPr>
        <w:t>当招聘面试的各级管理者和专业人士系统和深刻地理解了招聘面试的方法论，并结合企业特点执行落地，便能最大化地避免“始乱终弃”，最大化人力资源的效能，推动人才供应链的建设。</w:t>
      </w:r>
    </w:p>
    <w:p>
      <w:pPr>
        <w:widowControl/>
        <w:adjustRightInd w:val="0"/>
        <w:snapToGrid w:val="0"/>
        <w:jc w:val="left"/>
        <w:rPr>
          <w:rFonts w:ascii="微软雅黑" w:hAnsi="微软雅黑" w:eastAsia="微软雅黑"/>
          <w:szCs w:val="21"/>
        </w:rPr>
      </w:pPr>
    </w:p>
    <w:p>
      <w:pPr>
        <w:widowControl/>
        <w:adjustRightInd w:val="0"/>
        <w:snapToGrid w:val="0"/>
        <w:jc w:val="left"/>
        <w:rPr>
          <w:rFonts w:ascii="微软雅黑" w:hAnsi="微软雅黑" w:eastAsia="微软雅黑"/>
          <w:b/>
          <w:szCs w:val="21"/>
        </w:rPr>
      </w:pPr>
      <w:r>
        <w:rPr>
          <w:rFonts w:hint="eastAsia" w:ascii="微软雅黑" w:hAnsi="微软雅黑" w:eastAsia="微软雅黑"/>
          <w:b/>
          <w:szCs w:val="21"/>
        </w:rPr>
        <w:t xml:space="preserve"> 课程目标</w:t>
      </w:r>
    </w:p>
    <w:p>
      <w:pPr>
        <w:numPr>
          <w:ilvl w:val="0"/>
          <w:numId w:val="2"/>
        </w:numPr>
        <w:tabs>
          <w:tab w:val="left" w:pos="540"/>
        </w:tabs>
        <w:spacing w:line="360" w:lineRule="exact"/>
        <w:rPr>
          <w:rFonts w:ascii="微软雅黑" w:hAnsi="微软雅黑" w:eastAsia="微软雅黑"/>
          <w:szCs w:val="21"/>
        </w:rPr>
      </w:pPr>
      <w:r>
        <w:rPr>
          <w:rFonts w:hint="eastAsia" w:ascii="微软雅黑" w:hAnsi="微软雅黑" w:eastAsia="微软雅黑"/>
          <w:szCs w:val="21"/>
        </w:rPr>
        <w:t>深入理解识人理念和背景，了解招聘面试技术在现代人力资源管理中的实际运用；</w:t>
      </w:r>
    </w:p>
    <w:p>
      <w:pPr>
        <w:numPr>
          <w:ilvl w:val="0"/>
          <w:numId w:val="2"/>
        </w:numPr>
        <w:tabs>
          <w:tab w:val="left" w:pos="540"/>
        </w:tabs>
        <w:spacing w:line="360" w:lineRule="exact"/>
        <w:rPr>
          <w:rFonts w:ascii="微软雅黑" w:hAnsi="微软雅黑" w:eastAsia="微软雅黑"/>
          <w:szCs w:val="21"/>
        </w:rPr>
      </w:pPr>
      <w:r>
        <w:rPr>
          <w:rFonts w:hint="eastAsia" w:ascii="微软雅黑" w:hAnsi="微软雅黑" w:eastAsia="微软雅黑"/>
          <w:szCs w:val="21"/>
        </w:rPr>
        <w:t>全面掌握岗位招聘标准的编写和方法，理解其在提高面试有效性中的显著效用；</w:t>
      </w:r>
    </w:p>
    <w:p>
      <w:pPr>
        <w:numPr>
          <w:ilvl w:val="0"/>
          <w:numId w:val="2"/>
        </w:numPr>
        <w:tabs>
          <w:tab w:val="left" w:pos="540"/>
        </w:tabs>
        <w:spacing w:line="360" w:lineRule="exact"/>
        <w:rPr>
          <w:rFonts w:ascii="微软雅黑" w:hAnsi="微软雅黑" w:eastAsia="微软雅黑"/>
          <w:szCs w:val="21"/>
        </w:rPr>
      </w:pPr>
      <w:r>
        <w:rPr>
          <w:rFonts w:ascii="微软雅黑" w:hAnsi="微软雅黑" w:eastAsia="微软雅黑"/>
          <w:szCs w:val="21"/>
        </w:rPr>
        <w:t>深刻理解并学习不同提问方法和应用场景</w:t>
      </w:r>
      <w:r>
        <w:rPr>
          <w:rFonts w:hint="eastAsia" w:ascii="微软雅黑" w:hAnsi="微软雅黑" w:eastAsia="微软雅黑"/>
          <w:szCs w:val="21"/>
        </w:rPr>
        <w:t>，做到有针对性和专业性的提问与探寻；</w:t>
      </w:r>
    </w:p>
    <w:p>
      <w:pPr>
        <w:widowControl/>
        <w:numPr>
          <w:ilvl w:val="0"/>
          <w:numId w:val="2"/>
        </w:numPr>
        <w:tabs>
          <w:tab w:val="left" w:pos="540"/>
        </w:tabs>
        <w:adjustRightInd w:val="0"/>
        <w:snapToGrid w:val="0"/>
        <w:spacing w:line="360" w:lineRule="exact"/>
        <w:jc w:val="left"/>
        <w:rPr>
          <w:rFonts w:ascii="微软雅黑" w:hAnsi="微软雅黑" w:eastAsia="微软雅黑"/>
          <w:szCs w:val="21"/>
        </w:rPr>
      </w:pPr>
      <w:r>
        <w:rPr>
          <w:rFonts w:hint="eastAsia" w:ascii="微软雅黑" w:hAnsi="微软雅黑" w:eastAsia="微软雅黑"/>
          <w:szCs w:val="21"/>
        </w:rPr>
        <w:t>通过实战演练，系统掌握面试方法，点面结合；</w:t>
      </w:r>
    </w:p>
    <w:p>
      <w:pPr>
        <w:widowControl/>
        <w:numPr>
          <w:ilvl w:val="0"/>
          <w:numId w:val="2"/>
        </w:numPr>
        <w:tabs>
          <w:tab w:val="left" w:pos="540"/>
        </w:tabs>
        <w:adjustRightInd w:val="0"/>
        <w:snapToGrid w:val="0"/>
        <w:spacing w:line="360" w:lineRule="exact"/>
        <w:jc w:val="left"/>
        <w:rPr>
          <w:rFonts w:ascii="微软雅黑" w:hAnsi="微软雅黑" w:eastAsia="微软雅黑"/>
          <w:szCs w:val="21"/>
        </w:rPr>
      </w:pPr>
      <w:r>
        <w:rPr>
          <w:rFonts w:hint="eastAsia" w:ascii="微软雅黑" w:hAnsi="微软雅黑" w:eastAsia="微软雅黑"/>
          <w:szCs w:val="21"/>
        </w:rPr>
        <w:t>所学技能运用于实践工作中，实现招聘与选拔质量大幅提升。</w:t>
      </w:r>
    </w:p>
    <w:p>
      <w:pPr>
        <w:spacing w:line="360" w:lineRule="exact"/>
        <w:rPr>
          <w:rFonts w:ascii="微软雅黑" w:hAnsi="微软雅黑" w:eastAsia="微软雅黑"/>
          <w:bCs/>
          <w:color w:val="000000"/>
          <w:szCs w:val="21"/>
        </w:rPr>
      </w:pPr>
    </w:p>
    <w:p>
      <w:pPr>
        <w:spacing w:line="360" w:lineRule="exact"/>
        <w:rPr>
          <w:rFonts w:ascii="微软雅黑" w:hAnsi="微软雅黑" w:eastAsia="微软雅黑"/>
          <w:b/>
          <w:bCs/>
          <w:color w:val="000000"/>
          <w:szCs w:val="21"/>
        </w:rPr>
      </w:pPr>
      <w:r>
        <w:rPr>
          <w:rFonts w:ascii="微软雅黑" w:hAnsi="微软雅黑" w:eastAsia="微软雅黑"/>
          <w:b/>
          <w:bCs/>
          <w:color w:val="000000"/>
          <w:szCs w:val="21"/>
        </w:rPr>
        <w:t>课程对象</w:t>
      </w:r>
    </w:p>
    <w:p>
      <w:pPr>
        <w:numPr>
          <w:ilvl w:val="0"/>
          <w:numId w:val="3"/>
        </w:numPr>
        <w:spacing w:line="360" w:lineRule="exact"/>
        <w:rPr>
          <w:rFonts w:ascii="微软雅黑" w:hAnsi="微软雅黑" w:eastAsia="微软雅黑"/>
          <w:bCs/>
          <w:color w:val="000000"/>
          <w:szCs w:val="21"/>
        </w:rPr>
      </w:pPr>
      <w:r>
        <w:rPr>
          <w:rFonts w:ascii="微软雅黑" w:hAnsi="微软雅黑" w:eastAsia="微软雅黑"/>
          <w:bCs/>
          <w:color w:val="000000"/>
          <w:szCs w:val="21"/>
        </w:rPr>
        <w:t>企业各级承担人员甄选工作的管理者</w:t>
      </w:r>
    </w:p>
    <w:p>
      <w:pPr>
        <w:numPr>
          <w:ilvl w:val="0"/>
          <w:numId w:val="3"/>
        </w:numPr>
        <w:spacing w:line="360" w:lineRule="exact"/>
        <w:rPr>
          <w:rFonts w:ascii="微软雅黑" w:hAnsi="微软雅黑" w:eastAsia="微软雅黑"/>
          <w:bCs/>
          <w:color w:val="000000"/>
          <w:szCs w:val="21"/>
        </w:rPr>
      </w:pPr>
      <w:r>
        <w:rPr>
          <w:rFonts w:ascii="微软雅黑" w:hAnsi="微软雅黑" w:eastAsia="微软雅黑"/>
          <w:bCs/>
          <w:color w:val="000000"/>
          <w:szCs w:val="21"/>
        </w:rPr>
        <w:t>人力资源招聘管理者、相关专业人士</w:t>
      </w:r>
    </w:p>
    <w:p>
      <w:pPr>
        <w:spacing w:line="360" w:lineRule="exact"/>
        <w:rPr>
          <w:rFonts w:ascii="微软雅黑" w:hAnsi="微软雅黑" w:eastAsia="微软雅黑"/>
          <w:bCs/>
          <w:color w:val="000000"/>
          <w:szCs w:val="21"/>
        </w:rPr>
      </w:pPr>
    </w:p>
    <w:p>
      <w:pPr>
        <w:spacing w:line="360" w:lineRule="exact"/>
        <w:rPr>
          <w:rFonts w:ascii="微软雅黑" w:hAnsi="微软雅黑" w:eastAsia="微软雅黑"/>
          <w:b/>
          <w:bCs/>
          <w:color w:val="000000"/>
          <w:szCs w:val="21"/>
        </w:rPr>
      </w:pPr>
      <w:r>
        <w:rPr>
          <w:rFonts w:ascii="微软雅黑" w:hAnsi="微软雅黑" w:eastAsia="微软雅黑"/>
          <w:b/>
          <w:bCs/>
          <w:color w:val="000000"/>
          <w:szCs w:val="21"/>
        </w:rPr>
        <w:t>课程</w:t>
      </w:r>
      <w:r>
        <w:rPr>
          <w:rFonts w:hint="eastAsia" w:ascii="微软雅黑" w:hAnsi="微软雅黑" w:eastAsia="微软雅黑"/>
          <w:b/>
          <w:bCs/>
          <w:color w:val="000000"/>
          <w:szCs w:val="21"/>
        </w:rPr>
        <w:t>相关</w:t>
      </w:r>
      <w:r>
        <w:rPr>
          <w:rFonts w:ascii="微软雅黑" w:hAnsi="微软雅黑" w:eastAsia="微软雅黑"/>
          <w:b/>
          <w:bCs/>
          <w:color w:val="000000"/>
          <w:szCs w:val="21"/>
        </w:rPr>
        <w:t>工具</w:t>
      </w:r>
      <w:r>
        <w:rPr>
          <w:rFonts w:hint="eastAsia" w:ascii="微软雅黑" w:hAnsi="微软雅黑" w:eastAsia="微软雅黑"/>
          <w:b/>
          <w:bCs/>
          <w:color w:val="000000"/>
          <w:szCs w:val="21"/>
        </w:rPr>
        <w:t>及输出：</w:t>
      </w:r>
    </w:p>
    <w:p>
      <w:pPr>
        <w:numPr>
          <w:ilvl w:val="0"/>
          <w:numId w:val="4"/>
        </w:numPr>
        <w:spacing w:line="360" w:lineRule="exact"/>
        <w:rPr>
          <w:rFonts w:ascii="微软雅黑" w:hAnsi="微软雅黑" w:eastAsia="微软雅黑"/>
          <w:bCs/>
          <w:color w:val="000000"/>
          <w:szCs w:val="21"/>
        </w:rPr>
      </w:pPr>
      <w:r>
        <w:rPr>
          <w:rFonts w:hint="eastAsia" w:ascii="微软雅黑" w:hAnsi="微软雅黑" w:eastAsia="微软雅黑"/>
          <w:bCs/>
          <w:color w:val="000000"/>
          <w:szCs w:val="21"/>
        </w:rPr>
        <w:t>岗位画像 “三大件”</w:t>
      </w:r>
    </w:p>
    <w:p>
      <w:pPr>
        <w:numPr>
          <w:ilvl w:val="0"/>
          <w:numId w:val="4"/>
        </w:numPr>
        <w:spacing w:line="360" w:lineRule="exact"/>
        <w:rPr>
          <w:rFonts w:ascii="微软雅黑" w:hAnsi="微软雅黑" w:eastAsia="微软雅黑"/>
          <w:bCs/>
          <w:color w:val="000000"/>
          <w:szCs w:val="21"/>
        </w:rPr>
      </w:pPr>
      <w:r>
        <w:rPr>
          <w:rFonts w:hint="eastAsia" w:ascii="微软雅黑" w:hAnsi="微软雅黑" w:eastAsia="微软雅黑"/>
          <w:bCs/>
          <w:color w:val="000000"/>
          <w:szCs w:val="21"/>
        </w:rPr>
        <w:t>岗位问题设计清单成果</w:t>
      </w:r>
    </w:p>
    <w:p>
      <w:pPr>
        <w:numPr>
          <w:ilvl w:val="0"/>
          <w:numId w:val="4"/>
        </w:numPr>
        <w:spacing w:line="360" w:lineRule="exact"/>
        <w:rPr>
          <w:rFonts w:ascii="微软雅黑" w:hAnsi="微软雅黑" w:eastAsia="微软雅黑"/>
          <w:bCs/>
          <w:color w:val="000000"/>
          <w:szCs w:val="21"/>
        </w:rPr>
      </w:pPr>
      <w:r>
        <w:rPr>
          <w:rFonts w:ascii="微软雅黑" w:hAnsi="微软雅黑" w:eastAsia="微软雅黑"/>
          <w:bCs/>
          <w:color w:val="000000"/>
          <w:szCs w:val="21"/>
        </w:rPr>
        <w:t>《结构化面试手册》</w:t>
      </w:r>
    </w:p>
    <w:p>
      <w:pPr>
        <w:numPr>
          <w:ilvl w:val="0"/>
          <w:numId w:val="4"/>
        </w:numPr>
        <w:spacing w:line="360" w:lineRule="exact"/>
        <w:rPr>
          <w:rFonts w:ascii="微软雅黑" w:hAnsi="微软雅黑" w:eastAsia="微软雅黑"/>
          <w:bCs/>
          <w:color w:val="000000"/>
          <w:szCs w:val="21"/>
        </w:rPr>
      </w:pPr>
      <w:r>
        <w:rPr>
          <w:rFonts w:hint="eastAsia" w:ascii="微软雅黑" w:hAnsi="微软雅黑" w:eastAsia="微软雅黑"/>
          <w:bCs/>
          <w:color w:val="000000"/>
          <w:szCs w:val="21"/>
        </w:rPr>
        <w:t>优秀公司实践案例</w:t>
      </w:r>
    </w:p>
    <w:p>
      <w:pPr>
        <w:spacing w:line="360" w:lineRule="exact"/>
        <w:rPr>
          <w:rFonts w:ascii="微软雅黑" w:hAnsi="微软雅黑" w:eastAsia="微软雅黑"/>
          <w:bCs/>
          <w:color w:val="000000"/>
          <w:szCs w:val="21"/>
        </w:rPr>
      </w:pPr>
      <w:r>
        <w:rPr>
          <w:rFonts w:hint="eastAsia" w:ascii="微软雅黑" w:hAnsi="微软雅黑" w:eastAsia="微软雅黑"/>
          <w:bCs/>
          <w:color w:val="000000"/>
          <w:szCs w:val="21"/>
        </w:rPr>
        <w:t>赠送：结构化面试样题清单一份</w:t>
      </w:r>
    </w:p>
    <w:p>
      <w:pPr>
        <w:spacing w:line="360" w:lineRule="exact"/>
        <w:rPr>
          <w:rFonts w:ascii="微软雅黑" w:hAnsi="微软雅黑" w:eastAsia="微软雅黑"/>
          <w:b/>
          <w:bCs/>
          <w:szCs w:val="21"/>
        </w:rPr>
      </w:pPr>
      <w:r>
        <w:rPr>
          <w:rFonts w:hint="eastAsia" w:ascii="微软雅黑" w:hAnsi="微软雅黑" w:eastAsia="微软雅黑"/>
          <w:b/>
          <w:bCs/>
          <w:szCs w:val="21"/>
        </w:rPr>
        <w:t>培训模块：</w:t>
      </w:r>
    </w:p>
    <w:p>
      <w:pPr>
        <w:numPr>
          <w:ilvl w:val="0"/>
          <w:numId w:val="5"/>
        </w:numPr>
        <w:tabs>
          <w:tab w:val="left" w:pos="360"/>
        </w:tabs>
        <w:spacing w:line="360" w:lineRule="exact"/>
        <w:rPr>
          <w:rFonts w:ascii="微软雅黑" w:hAnsi="微软雅黑" w:eastAsia="微软雅黑"/>
          <w:szCs w:val="21"/>
        </w:rPr>
      </w:pPr>
      <w:r>
        <w:rPr>
          <w:rFonts w:hint="eastAsia" w:ascii="微软雅黑" w:hAnsi="微软雅黑" w:eastAsia="微软雅黑"/>
          <w:b/>
          <w:szCs w:val="21"/>
        </w:rPr>
        <w:t>人才招聘面试概述及导入</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szCs w:val="21"/>
        </w:rPr>
        <w:t>企业招聘工作的本质</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szCs w:val="21"/>
        </w:rPr>
        <w:t>企业人才招聘选拔过程中常见的若干问题</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bCs/>
          <w:szCs w:val="21"/>
        </w:rPr>
        <w:t>校园招聘和社会招聘的要点</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bCs/>
          <w:szCs w:val="21"/>
        </w:rPr>
        <w:t>业务经理和H</w:t>
      </w:r>
      <w:r>
        <w:rPr>
          <w:rFonts w:ascii="微软雅黑" w:hAnsi="微软雅黑" w:eastAsia="微软雅黑"/>
          <w:bCs/>
          <w:szCs w:val="21"/>
        </w:rPr>
        <w:t>R</w:t>
      </w:r>
      <w:r>
        <w:rPr>
          <w:rFonts w:hint="eastAsia" w:ascii="微软雅黑" w:hAnsi="微软雅黑" w:eastAsia="微软雅黑"/>
          <w:bCs/>
          <w:szCs w:val="21"/>
        </w:rPr>
        <w:t>在招聘中的分工</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bCs/>
          <w:szCs w:val="21"/>
        </w:rPr>
        <w:t>古人相人智慧</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bCs/>
          <w:szCs w:val="21"/>
        </w:rPr>
        <w:t>“坑”和“萝卜”的关系</w:t>
      </w:r>
    </w:p>
    <w:p>
      <w:pPr>
        <w:numPr>
          <w:ilvl w:val="1"/>
          <w:numId w:val="6"/>
        </w:numPr>
        <w:tabs>
          <w:tab w:val="left" w:pos="360"/>
        </w:tabs>
        <w:spacing w:line="360" w:lineRule="exact"/>
        <w:rPr>
          <w:rFonts w:ascii="微软雅黑" w:hAnsi="微软雅黑" w:eastAsia="微软雅黑"/>
          <w:szCs w:val="21"/>
        </w:rPr>
      </w:pPr>
      <w:r>
        <w:rPr>
          <w:rFonts w:hint="eastAsia" w:ascii="微软雅黑" w:hAnsi="微软雅黑" w:eastAsia="微软雅黑"/>
          <w:bCs/>
          <w:szCs w:val="21"/>
        </w:rPr>
        <w:t>经典结构化面试的五步法</w:t>
      </w:r>
    </w:p>
    <w:p>
      <w:pPr>
        <w:tabs>
          <w:tab w:val="left" w:pos="360"/>
        </w:tabs>
        <w:spacing w:line="360" w:lineRule="exact"/>
        <w:ind w:left="420"/>
        <w:rPr>
          <w:rFonts w:ascii="微软雅黑" w:hAnsi="微软雅黑" w:eastAsia="微软雅黑"/>
          <w:szCs w:val="21"/>
        </w:rPr>
      </w:pPr>
    </w:p>
    <w:p>
      <w:pPr>
        <w:tabs>
          <w:tab w:val="left" w:pos="360"/>
        </w:tabs>
        <w:spacing w:line="360" w:lineRule="exact"/>
        <w:rPr>
          <w:rFonts w:ascii="微软雅黑" w:hAnsi="微软雅黑" w:eastAsia="微软雅黑"/>
          <w:b/>
          <w:szCs w:val="21"/>
        </w:rPr>
      </w:pPr>
      <w:r>
        <w:rPr>
          <w:rFonts w:ascii="微软雅黑" w:hAnsi="微软雅黑" w:eastAsia="微软雅黑"/>
          <w:b/>
          <w:szCs w:val="21"/>
        </w:rPr>
        <w:t>二</w:t>
      </w:r>
      <w:r>
        <w:rPr>
          <w:rFonts w:hint="eastAsia" w:ascii="微软雅黑" w:hAnsi="微软雅黑" w:eastAsia="微软雅黑"/>
          <w:b/>
          <w:szCs w:val="21"/>
        </w:rPr>
        <w:t>、面试前期准备-定义岗位标准</w:t>
      </w:r>
    </w:p>
    <w:p>
      <w:pPr>
        <w:numPr>
          <w:ilvl w:val="0"/>
          <w:numId w:val="7"/>
        </w:numPr>
        <w:tabs>
          <w:tab w:val="left" w:pos="360"/>
        </w:tabs>
        <w:spacing w:line="360" w:lineRule="exact"/>
        <w:rPr>
          <w:rFonts w:ascii="微软雅黑" w:hAnsi="微软雅黑" w:eastAsia="微软雅黑"/>
          <w:szCs w:val="21"/>
        </w:rPr>
      </w:pPr>
      <w:r>
        <w:rPr>
          <w:rFonts w:hint="eastAsia" w:ascii="微软雅黑" w:hAnsi="微软雅黑" w:eastAsia="微软雅黑"/>
          <w:szCs w:val="21"/>
        </w:rPr>
        <w:t>结构化面试的愿不愿、合不合和能不能</w:t>
      </w:r>
    </w:p>
    <w:p>
      <w:pPr>
        <w:numPr>
          <w:ilvl w:val="0"/>
          <w:numId w:val="7"/>
        </w:numPr>
        <w:tabs>
          <w:tab w:val="left" w:pos="840"/>
        </w:tabs>
        <w:spacing w:line="360" w:lineRule="exact"/>
        <w:rPr>
          <w:rFonts w:ascii="微软雅黑" w:hAnsi="微软雅黑" w:eastAsia="微软雅黑"/>
          <w:szCs w:val="21"/>
        </w:rPr>
      </w:pPr>
      <w:r>
        <w:rPr>
          <w:rFonts w:hint="eastAsia" w:ascii="微软雅黑" w:hAnsi="微软雅黑" w:eastAsia="微软雅黑"/>
          <w:szCs w:val="21"/>
        </w:rPr>
        <w:t>冰山模型-招聘标准的指引</w:t>
      </w:r>
    </w:p>
    <w:p>
      <w:pPr>
        <w:numPr>
          <w:ilvl w:val="0"/>
          <w:numId w:val="7"/>
        </w:numPr>
        <w:tabs>
          <w:tab w:val="left" w:pos="360"/>
        </w:tabs>
        <w:spacing w:line="360" w:lineRule="exact"/>
        <w:rPr>
          <w:rFonts w:ascii="微软雅黑" w:hAnsi="微软雅黑" w:eastAsia="微软雅黑"/>
          <w:szCs w:val="21"/>
        </w:rPr>
      </w:pPr>
      <w:r>
        <w:rPr>
          <w:rFonts w:hint="eastAsia" w:ascii="微软雅黑" w:hAnsi="微软雅黑" w:eastAsia="微软雅黑"/>
          <w:szCs w:val="21"/>
        </w:rPr>
        <w:t>案例练习：招聘标准的优化和解读</w:t>
      </w:r>
    </w:p>
    <w:p>
      <w:pPr>
        <w:numPr>
          <w:ilvl w:val="0"/>
          <w:numId w:val="7"/>
        </w:numPr>
        <w:tabs>
          <w:tab w:val="left" w:pos="360"/>
        </w:tabs>
        <w:spacing w:line="360" w:lineRule="exact"/>
        <w:rPr>
          <w:rFonts w:ascii="微软雅黑" w:hAnsi="微软雅黑" w:eastAsia="微软雅黑"/>
          <w:szCs w:val="21"/>
        </w:rPr>
      </w:pPr>
      <w:r>
        <w:rPr>
          <w:rFonts w:ascii="微软雅黑" w:hAnsi="微软雅黑" w:eastAsia="微软雅黑"/>
          <w:szCs w:val="21"/>
        </w:rPr>
        <w:t>岗位标准</w:t>
      </w:r>
      <w:r>
        <w:rPr>
          <w:rFonts w:hint="eastAsia" w:ascii="微软雅黑" w:hAnsi="微软雅黑" w:eastAsia="微软雅黑"/>
          <w:szCs w:val="21"/>
        </w:rPr>
        <w:t>的“三大件”</w:t>
      </w:r>
    </w:p>
    <w:p>
      <w:pPr>
        <w:numPr>
          <w:ilvl w:val="1"/>
          <w:numId w:val="8"/>
        </w:numPr>
        <w:tabs>
          <w:tab w:val="left" w:pos="360"/>
        </w:tabs>
        <w:spacing w:line="360" w:lineRule="exact"/>
        <w:rPr>
          <w:rFonts w:ascii="微软雅黑" w:hAnsi="微软雅黑" w:eastAsia="微软雅黑"/>
          <w:szCs w:val="21"/>
        </w:rPr>
      </w:pPr>
      <w:r>
        <w:rPr>
          <w:rFonts w:ascii="微软雅黑" w:hAnsi="微软雅黑" w:eastAsia="微软雅黑"/>
          <w:szCs w:val="21"/>
        </w:rPr>
        <w:t>职责范围</w:t>
      </w:r>
    </w:p>
    <w:p>
      <w:pPr>
        <w:numPr>
          <w:ilvl w:val="1"/>
          <w:numId w:val="8"/>
        </w:numPr>
        <w:tabs>
          <w:tab w:val="left" w:pos="360"/>
        </w:tabs>
        <w:spacing w:line="360" w:lineRule="exact"/>
        <w:rPr>
          <w:rFonts w:ascii="微软雅黑" w:hAnsi="微软雅黑" w:eastAsia="微软雅黑"/>
          <w:szCs w:val="21"/>
        </w:rPr>
      </w:pPr>
      <w:r>
        <w:rPr>
          <w:rFonts w:ascii="微软雅黑" w:hAnsi="微软雅黑" w:eastAsia="微软雅黑"/>
          <w:szCs w:val="21"/>
        </w:rPr>
        <w:t>知识</w:t>
      </w:r>
      <w:r>
        <w:rPr>
          <w:rFonts w:hint="eastAsia" w:ascii="微软雅黑" w:hAnsi="微软雅黑" w:eastAsia="微软雅黑"/>
          <w:szCs w:val="21"/>
        </w:rPr>
        <w:t>.技能、经验、经历</w:t>
      </w:r>
    </w:p>
    <w:p>
      <w:pPr>
        <w:numPr>
          <w:ilvl w:val="1"/>
          <w:numId w:val="8"/>
        </w:numPr>
        <w:tabs>
          <w:tab w:val="left" w:pos="360"/>
        </w:tabs>
        <w:spacing w:line="360" w:lineRule="exact"/>
        <w:rPr>
          <w:rFonts w:ascii="微软雅黑" w:hAnsi="微软雅黑" w:eastAsia="微软雅黑"/>
          <w:szCs w:val="21"/>
        </w:rPr>
      </w:pPr>
      <w:r>
        <w:rPr>
          <w:rFonts w:ascii="微软雅黑" w:hAnsi="微软雅黑" w:eastAsia="微软雅黑"/>
          <w:szCs w:val="21"/>
        </w:rPr>
        <w:t>胜任能力</w:t>
      </w:r>
    </w:p>
    <w:p>
      <w:pPr>
        <w:pStyle w:val="11"/>
        <w:numPr>
          <w:ilvl w:val="0"/>
          <w:numId w:val="9"/>
        </w:numPr>
        <w:tabs>
          <w:tab w:val="left" w:pos="360"/>
        </w:tabs>
        <w:spacing w:line="360" w:lineRule="exact"/>
        <w:ind w:firstLineChars="0"/>
        <w:rPr>
          <w:rFonts w:ascii="微软雅黑" w:hAnsi="微软雅黑" w:eastAsia="微软雅黑"/>
          <w:szCs w:val="21"/>
        </w:rPr>
      </w:pPr>
      <w:r>
        <w:rPr>
          <w:rFonts w:hint="eastAsia" w:ascii="微软雅黑" w:hAnsi="微软雅黑" w:eastAsia="微软雅黑"/>
          <w:szCs w:val="21"/>
        </w:rPr>
        <w:t>岗位画像的经典——冰山模型</w:t>
      </w:r>
    </w:p>
    <w:p>
      <w:pPr>
        <w:pStyle w:val="11"/>
        <w:numPr>
          <w:ilvl w:val="0"/>
          <w:numId w:val="9"/>
        </w:numPr>
        <w:tabs>
          <w:tab w:val="left" w:pos="360"/>
        </w:tabs>
        <w:spacing w:after="240" w:line="360" w:lineRule="exact"/>
        <w:ind w:firstLineChars="0"/>
        <w:rPr>
          <w:rFonts w:ascii="微软雅黑" w:hAnsi="微软雅黑" w:eastAsia="微软雅黑"/>
          <w:szCs w:val="21"/>
        </w:rPr>
      </w:pPr>
      <w:r>
        <w:rPr>
          <w:rFonts w:hint="eastAsia" w:ascii="微软雅黑" w:hAnsi="微软雅黑" w:eastAsia="微软雅黑"/>
          <w:szCs w:val="21"/>
        </w:rPr>
        <w:t>练习:关键岗位的“三大件”设计</w:t>
      </w:r>
    </w:p>
    <w:p>
      <w:pPr>
        <w:tabs>
          <w:tab w:val="left" w:pos="360"/>
        </w:tabs>
        <w:spacing w:line="360" w:lineRule="exact"/>
        <w:rPr>
          <w:rFonts w:ascii="微软雅黑" w:hAnsi="微软雅黑" w:eastAsia="微软雅黑"/>
          <w:b/>
          <w:szCs w:val="21"/>
        </w:rPr>
      </w:pPr>
      <w:r>
        <w:rPr>
          <w:rFonts w:hint="eastAsia" w:ascii="微软雅黑" w:hAnsi="微软雅黑" w:eastAsia="微软雅黑"/>
          <w:b/>
          <w:szCs w:val="21"/>
        </w:rPr>
        <w:t>三、面试问题设计</w:t>
      </w:r>
    </w:p>
    <w:p>
      <w:pPr>
        <w:spacing w:line="360" w:lineRule="exact"/>
        <w:ind w:left="840"/>
        <w:jc w:val="left"/>
        <w:rPr>
          <w:rFonts w:ascii="微软雅黑" w:hAnsi="微软雅黑" w:eastAsia="微软雅黑"/>
          <w:szCs w:val="21"/>
        </w:rPr>
      </w:pPr>
      <w:r>
        <w:rPr>
          <w:rFonts w:ascii="微软雅黑" w:hAnsi="微软雅黑" w:eastAsia="微软雅黑"/>
          <w:szCs w:val="21"/>
        </w:rPr>
        <w:t>三种类型的问题</w:t>
      </w:r>
    </w:p>
    <w:p>
      <w:pPr>
        <w:numPr>
          <w:ilvl w:val="1"/>
          <w:numId w:val="10"/>
        </w:numPr>
        <w:spacing w:line="360" w:lineRule="exact"/>
        <w:jc w:val="left"/>
        <w:rPr>
          <w:rFonts w:ascii="微软雅黑" w:hAnsi="微软雅黑" w:eastAsia="微软雅黑"/>
          <w:szCs w:val="21"/>
        </w:rPr>
      </w:pPr>
      <w:r>
        <w:rPr>
          <w:rFonts w:ascii="微软雅黑" w:hAnsi="微软雅黑" w:eastAsia="微软雅黑"/>
          <w:szCs w:val="21"/>
        </w:rPr>
        <w:t>理论式</w:t>
      </w:r>
    </w:p>
    <w:p>
      <w:pPr>
        <w:numPr>
          <w:ilvl w:val="1"/>
          <w:numId w:val="10"/>
        </w:numPr>
        <w:spacing w:line="360" w:lineRule="exact"/>
        <w:jc w:val="left"/>
        <w:rPr>
          <w:rFonts w:ascii="微软雅黑" w:hAnsi="微软雅黑" w:eastAsia="微软雅黑"/>
          <w:szCs w:val="21"/>
        </w:rPr>
      </w:pPr>
      <w:r>
        <w:rPr>
          <w:rFonts w:ascii="微软雅黑" w:hAnsi="微软雅黑" w:eastAsia="微软雅黑"/>
          <w:szCs w:val="21"/>
        </w:rPr>
        <w:t>引导式</w:t>
      </w:r>
    </w:p>
    <w:p>
      <w:pPr>
        <w:numPr>
          <w:ilvl w:val="1"/>
          <w:numId w:val="10"/>
        </w:numPr>
        <w:spacing w:line="360" w:lineRule="exact"/>
        <w:jc w:val="left"/>
        <w:rPr>
          <w:rFonts w:ascii="微软雅黑" w:hAnsi="微软雅黑" w:eastAsia="微软雅黑"/>
          <w:szCs w:val="21"/>
        </w:rPr>
      </w:pPr>
      <w:r>
        <w:rPr>
          <w:rFonts w:ascii="微软雅黑" w:hAnsi="微软雅黑" w:eastAsia="微软雅黑"/>
          <w:szCs w:val="21"/>
        </w:rPr>
        <w:t>行为式</w:t>
      </w:r>
    </w:p>
    <w:p>
      <w:pPr>
        <w:numPr>
          <w:ilvl w:val="1"/>
          <w:numId w:val="10"/>
        </w:numPr>
        <w:spacing w:line="360" w:lineRule="exact"/>
        <w:jc w:val="left"/>
        <w:rPr>
          <w:rFonts w:ascii="微软雅黑" w:hAnsi="微软雅黑" w:eastAsia="微软雅黑"/>
          <w:szCs w:val="21"/>
        </w:rPr>
      </w:pPr>
      <w:r>
        <w:rPr>
          <w:rFonts w:ascii="微软雅黑" w:hAnsi="微软雅黑" w:eastAsia="微软雅黑"/>
          <w:szCs w:val="21"/>
        </w:rPr>
        <w:t>不同问题的优劣</w:t>
      </w:r>
    </w:p>
    <w:p>
      <w:pPr>
        <w:numPr>
          <w:ilvl w:val="0"/>
          <w:numId w:val="10"/>
        </w:numPr>
        <w:spacing w:line="360" w:lineRule="exact"/>
        <w:jc w:val="left"/>
        <w:rPr>
          <w:rFonts w:ascii="微软雅黑" w:hAnsi="微软雅黑" w:eastAsia="微软雅黑"/>
          <w:szCs w:val="21"/>
        </w:rPr>
      </w:pPr>
      <w:r>
        <w:rPr>
          <w:rFonts w:hint="eastAsia" w:ascii="微软雅黑" w:hAnsi="微软雅黑" w:eastAsia="微软雅黑"/>
          <w:szCs w:val="21"/>
        </w:rPr>
        <w:t>面试问题设计的黄金法则</w:t>
      </w:r>
    </w:p>
    <w:p>
      <w:pPr>
        <w:numPr>
          <w:ilvl w:val="0"/>
          <w:numId w:val="11"/>
        </w:numPr>
        <w:spacing w:line="360" w:lineRule="exact"/>
        <w:jc w:val="left"/>
        <w:rPr>
          <w:rFonts w:ascii="微软雅黑" w:hAnsi="微软雅黑" w:eastAsia="微软雅黑"/>
          <w:szCs w:val="21"/>
        </w:rPr>
      </w:pPr>
      <w:r>
        <w:rPr>
          <w:rFonts w:hint="eastAsia" w:ascii="微软雅黑" w:hAnsi="微软雅黑" w:eastAsia="微软雅黑"/>
          <w:szCs w:val="21"/>
        </w:rPr>
        <w:t>基于关键岗位职责开展面试问题设计</w:t>
      </w:r>
    </w:p>
    <w:p>
      <w:pPr>
        <w:numPr>
          <w:ilvl w:val="0"/>
          <w:numId w:val="11"/>
        </w:numPr>
        <w:spacing w:line="360" w:lineRule="exact"/>
        <w:jc w:val="left"/>
        <w:rPr>
          <w:rFonts w:ascii="微软雅黑" w:hAnsi="微软雅黑" w:eastAsia="微软雅黑"/>
          <w:szCs w:val="21"/>
        </w:rPr>
      </w:pPr>
      <w:r>
        <w:rPr>
          <w:rFonts w:ascii="微软雅黑" w:hAnsi="微软雅黑" w:eastAsia="微软雅黑"/>
          <w:szCs w:val="21"/>
        </w:rPr>
        <w:t>分组呈现</w:t>
      </w:r>
    </w:p>
    <w:p>
      <w:pPr>
        <w:numPr>
          <w:ilvl w:val="0"/>
          <w:numId w:val="11"/>
        </w:numPr>
        <w:spacing w:after="240" w:line="360" w:lineRule="exact"/>
        <w:jc w:val="left"/>
        <w:rPr>
          <w:rFonts w:ascii="微软雅黑" w:hAnsi="微软雅黑" w:eastAsia="微软雅黑"/>
          <w:szCs w:val="21"/>
        </w:rPr>
      </w:pPr>
      <w:r>
        <w:rPr>
          <w:rFonts w:hint="eastAsia" w:ascii="微软雅黑" w:hAnsi="微软雅黑" w:eastAsia="微软雅黑"/>
          <w:szCs w:val="21"/>
        </w:rPr>
        <w:t>标杆公司</w:t>
      </w:r>
      <w:r>
        <w:rPr>
          <w:rFonts w:ascii="微软雅黑" w:hAnsi="微软雅黑" w:eastAsia="微软雅黑"/>
          <w:szCs w:val="21"/>
        </w:rPr>
        <w:t>案例分享</w:t>
      </w:r>
    </w:p>
    <w:p>
      <w:pPr>
        <w:tabs>
          <w:tab w:val="left" w:pos="360"/>
        </w:tabs>
        <w:spacing w:line="360" w:lineRule="exact"/>
        <w:rPr>
          <w:rFonts w:ascii="微软雅黑" w:hAnsi="微软雅黑" w:eastAsia="微软雅黑"/>
          <w:b/>
          <w:szCs w:val="21"/>
        </w:rPr>
      </w:pPr>
      <w:r>
        <w:rPr>
          <w:rFonts w:hint="eastAsia" w:ascii="微软雅黑" w:hAnsi="微软雅黑" w:eastAsia="微软雅黑"/>
          <w:b/>
          <w:szCs w:val="21"/>
        </w:rPr>
        <w:t>四、面试前准备</w:t>
      </w:r>
    </w:p>
    <w:p>
      <w:pPr>
        <w:pStyle w:val="11"/>
        <w:numPr>
          <w:ilvl w:val="0"/>
          <w:numId w:val="11"/>
        </w:numPr>
        <w:tabs>
          <w:tab w:val="left" w:pos="360"/>
        </w:tabs>
        <w:spacing w:line="360" w:lineRule="exact"/>
        <w:ind w:firstLineChars="0"/>
        <w:rPr>
          <w:rFonts w:ascii="微软雅黑" w:hAnsi="微软雅黑" w:eastAsia="微软雅黑"/>
          <w:szCs w:val="21"/>
        </w:rPr>
      </w:pPr>
      <w:r>
        <w:rPr>
          <w:rFonts w:hint="eastAsia" w:ascii="微软雅黑" w:hAnsi="微软雅黑" w:eastAsia="微软雅黑"/>
          <w:szCs w:val="21"/>
        </w:rPr>
        <w:t>视频案例学习：王经理的面试</w:t>
      </w:r>
    </w:p>
    <w:p>
      <w:pPr>
        <w:pStyle w:val="11"/>
        <w:numPr>
          <w:ilvl w:val="0"/>
          <w:numId w:val="11"/>
        </w:numPr>
        <w:tabs>
          <w:tab w:val="left" w:pos="360"/>
        </w:tabs>
        <w:spacing w:line="360" w:lineRule="exact"/>
        <w:ind w:firstLineChars="0"/>
        <w:rPr>
          <w:rFonts w:ascii="微软雅黑" w:hAnsi="微软雅黑" w:eastAsia="微软雅黑"/>
          <w:szCs w:val="21"/>
        </w:rPr>
      </w:pPr>
      <w:r>
        <w:rPr>
          <w:rFonts w:hint="eastAsia" w:ascii="微软雅黑" w:hAnsi="微软雅黑" w:eastAsia="微软雅黑"/>
          <w:szCs w:val="21"/>
        </w:rPr>
        <w:t>何谓“面试官”</w:t>
      </w:r>
    </w:p>
    <w:p>
      <w:pPr>
        <w:pStyle w:val="11"/>
        <w:numPr>
          <w:ilvl w:val="0"/>
          <w:numId w:val="11"/>
        </w:numPr>
        <w:tabs>
          <w:tab w:val="left" w:pos="360"/>
        </w:tabs>
        <w:spacing w:line="360" w:lineRule="exact"/>
        <w:ind w:firstLineChars="0"/>
        <w:rPr>
          <w:rFonts w:ascii="微软雅黑" w:hAnsi="微软雅黑" w:eastAsia="微软雅黑"/>
          <w:szCs w:val="21"/>
        </w:rPr>
      </w:pPr>
      <w:r>
        <w:rPr>
          <w:rFonts w:hint="eastAsia" w:ascii="微软雅黑" w:hAnsi="微软雅黑" w:eastAsia="微软雅黑"/>
          <w:szCs w:val="21"/>
        </w:rPr>
        <w:t>面试官五法</w:t>
      </w:r>
    </w:p>
    <w:p>
      <w:pPr>
        <w:numPr>
          <w:ilvl w:val="0"/>
          <w:numId w:val="12"/>
        </w:numPr>
        <w:spacing w:line="360" w:lineRule="exact"/>
        <w:jc w:val="left"/>
        <w:rPr>
          <w:rFonts w:ascii="微软雅黑" w:hAnsi="微软雅黑" w:eastAsia="微软雅黑"/>
          <w:szCs w:val="21"/>
        </w:rPr>
      </w:pPr>
      <w:r>
        <w:rPr>
          <w:rFonts w:hint="eastAsia" w:ascii="微软雅黑" w:hAnsi="微软雅黑" w:eastAsia="微软雅黑"/>
          <w:szCs w:val="21"/>
        </w:rPr>
        <w:t>面试前的准备和技术</w:t>
      </w:r>
    </w:p>
    <w:p>
      <w:pPr>
        <w:numPr>
          <w:ilvl w:val="1"/>
          <w:numId w:val="12"/>
        </w:numPr>
        <w:spacing w:line="360" w:lineRule="exact"/>
        <w:jc w:val="left"/>
        <w:rPr>
          <w:rFonts w:ascii="微软雅黑" w:hAnsi="微软雅黑" w:eastAsia="微软雅黑"/>
          <w:szCs w:val="21"/>
        </w:rPr>
      </w:pPr>
      <w:r>
        <w:rPr>
          <w:rFonts w:ascii="微软雅黑" w:hAnsi="微软雅黑" w:eastAsia="微软雅黑"/>
          <w:szCs w:val="21"/>
        </w:rPr>
        <w:t>暖场</w:t>
      </w:r>
    </w:p>
    <w:p>
      <w:pPr>
        <w:numPr>
          <w:ilvl w:val="1"/>
          <w:numId w:val="12"/>
        </w:numPr>
        <w:spacing w:line="360" w:lineRule="exact"/>
        <w:jc w:val="left"/>
        <w:rPr>
          <w:rFonts w:ascii="微软雅黑" w:hAnsi="微软雅黑" w:eastAsia="微软雅黑"/>
          <w:szCs w:val="21"/>
        </w:rPr>
      </w:pPr>
      <w:r>
        <w:rPr>
          <w:rFonts w:ascii="微软雅黑" w:hAnsi="微软雅黑" w:eastAsia="微软雅黑"/>
          <w:szCs w:val="21"/>
        </w:rPr>
        <w:t>时间控制</w:t>
      </w:r>
    </w:p>
    <w:p>
      <w:pPr>
        <w:numPr>
          <w:ilvl w:val="1"/>
          <w:numId w:val="12"/>
        </w:numPr>
        <w:spacing w:line="360" w:lineRule="exact"/>
        <w:jc w:val="left"/>
        <w:rPr>
          <w:rFonts w:ascii="微软雅黑" w:hAnsi="微软雅黑" w:eastAsia="微软雅黑"/>
          <w:szCs w:val="21"/>
        </w:rPr>
      </w:pPr>
      <w:r>
        <w:rPr>
          <w:rFonts w:ascii="微软雅黑" w:hAnsi="微软雅黑" w:eastAsia="微软雅黑"/>
          <w:szCs w:val="21"/>
        </w:rPr>
        <w:t>适度打断</w:t>
      </w:r>
    </w:p>
    <w:p>
      <w:pPr>
        <w:numPr>
          <w:ilvl w:val="1"/>
          <w:numId w:val="12"/>
        </w:numPr>
        <w:spacing w:after="240" w:line="360" w:lineRule="exact"/>
        <w:jc w:val="left"/>
        <w:rPr>
          <w:rFonts w:ascii="微软雅黑" w:hAnsi="微软雅黑" w:eastAsia="微软雅黑"/>
          <w:szCs w:val="21"/>
        </w:rPr>
      </w:pPr>
      <w:r>
        <w:rPr>
          <w:rFonts w:ascii="微软雅黑" w:hAnsi="微软雅黑" w:eastAsia="微软雅黑"/>
          <w:szCs w:val="21"/>
        </w:rPr>
        <w:t>面部表情</w:t>
      </w:r>
    </w:p>
    <w:p>
      <w:pPr>
        <w:tabs>
          <w:tab w:val="left" w:pos="360"/>
        </w:tabs>
        <w:spacing w:line="360" w:lineRule="exact"/>
        <w:rPr>
          <w:rFonts w:ascii="微软雅黑" w:hAnsi="微软雅黑" w:eastAsia="微软雅黑"/>
          <w:b/>
          <w:szCs w:val="21"/>
        </w:rPr>
      </w:pPr>
      <w:r>
        <w:rPr>
          <w:rFonts w:hint="eastAsia" w:ascii="微软雅黑" w:hAnsi="微软雅黑" w:eastAsia="微软雅黑"/>
          <w:b/>
          <w:szCs w:val="21"/>
        </w:rPr>
        <w:t>五、面试中：实施面试</w:t>
      </w:r>
    </w:p>
    <w:p>
      <w:pPr>
        <w:numPr>
          <w:ilvl w:val="1"/>
          <w:numId w:val="13"/>
        </w:numPr>
        <w:tabs>
          <w:tab w:val="left" w:pos="360"/>
        </w:tabs>
        <w:spacing w:line="360" w:lineRule="exact"/>
        <w:rPr>
          <w:rFonts w:ascii="微软雅黑" w:hAnsi="微软雅黑" w:eastAsia="微软雅黑"/>
          <w:szCs w:val="21"/>
        </w:rPr>
      </w:pPr>
      <w:r>
        <w:rPr>
          <w:rFonts w:hint="eastAsia" w:ascii="微软雅黑" w:hAnsi="微软雅黑" w:eastAsia="微软雅黑"/>
          <w:bCs/>
          <w:szCs w:val="21"/>
        </w:rPr>
        <w:t>视频及研讨：王经理的面试</w:t>
      </w:r>
    </w:p>
    <w:p>
      <w:pPr>
        <w:numPr>
          <w:ilvl w:val="2"/>
          <w:numId w:val="14"/>
        </w:numPr>
        <w:spacing w:line="360" w:lineRule="exact"/>
        <w:rPr>
          <w:rFonts w:ascii="微软雅黑" w:hAnsi="微软雅黑" w:eastAsia="微软雅黑"/>
          <w:szCs w:val="21"/>
        </w:rPr>
      </w:pPr>
      <w:r>
        <w:rPr>
          <w:rFonts w:hint="eastAsia" w:ascii="微软雅黑" w:hAnsi="微软雅黑" w:eastAsia="微软雅黑"/>
          <w:szCs w:val="21"/>
        </w:rPr>
        <w:t>STAR法-系统化提问利器</w:t>
      </w:r>
    </w:p>
    <w:p>
      <w:pPr>
        <w:numPr>
          <w:ilvl w:val="3"/>
          <w:numId w:val="14"/>
        </w:numPr>
        <w:spacing w:line="360" w:lineRule="exact"/>
        <w:rPr>
          <w:rFonts w:ascii="微软雅黑" w:hAnsi="微软雅黑" w:eastAsia="微软雅黑"/>
          <w:szCs w:val="21"/>
        </w:rPr>
      </w:pPr>
      <w:r>
        <w:rPr>
          <w:rFonts w:ascii="微软雅黑" w:hAnsi="微软雅黑" w:eastAsia="微软雅黑"/>
          <w:szCs w:val="21"/>
        </w:rPr>
        <w:t>S</w:t>
      </w:r>
      <w:r>
        <w:rPr>
          <w:rFonts w:hint="eastAsia" w:ascii="微软雅黑" w:hAnsi="微软雅黑" w:eastAsia="微软雅黑"/>
          <w:szCs w:val="21"/>
        </w:rPr>
        <w:t>tar法分组实战演练</w:t>
      </w:r>
    </w:p>
    <w:p>
      <w:pPr>
        <w:numPr>
          <w:ilvl w:val="2"/>
          <w:numId w:val="14"/>
        </w:numPr>
        <w:spacing w:line="360" w:lineRule="exact"/>
        <w:rPr>
          <w:rFonts w:ascii="微软雅黑" w:hAnsi="微软雅黑" w:eastAsia="微软雅黑"/>
          <w:szCs w:val="21"/>
        </w:rPr>
      </w:pPr>
      <w:r>
        <w:rPr>
          <w:rFonts w:ascii="微软雅黑" w:hAnsi="微软雅黑" w:eastAsia="微软雅黑"/>
          <w:szCs w:val="21"/>
        </w:rPr>
        <w:t>如何开展追问</w:t>
      </w:r>
    </w:p>
    <w:p>
      <w:pPr>
        <w:numPr>
          <w:ilvl w:val="3"/>
          <w:numId w:val="14"/>
        </w:numPr>
        <w:spacing w:line="360" w:lineRule="exact"/>
        <w:rPr>
          <w:rFonts w:ascii="微软雅黑" w:hAnsi="微软雅黑" w:eastAsia="微软雅黑"/>
          <w:szCs w:val="21"/>
        </w:rPr>
      </w:pPr>
      <w:r>
        <w:rPr>
          <w:rFonts w:ascii="微软雅黑" w:hAnsi="微软雅黑" w:eastAsia="微软雅黑"/>
          <w:szCs w:val="21"/>
        </w:rPr>
        <w:t>追问实战演练</w:t>
      </w:r>
    </w:p>
    <w:p>
      <w:pPr>
        <w:numPr>
          <w:ilvl w:val="1"/>
          <w:numId w:val="15"/>
        </w:numPr>
        <w:spacing w:line="360" w:lineRule="exact"/>
        <w:rPr>
          <w:rFonts w:ascii="微软雅黑" w:hAnsi="微软雅黑" w:eastAsia="微软雅黑"/>
          <w:szCs w:val="21"/>
        </w:rPr>
      </w:pPr>
      <w:r>
        <w:rPr>
          <w:rFonts w:ascii="微软雅黑" w:hAnsi="微软雅黑" w:eastAsia="微软雅黑"/>
          <w:szCs w:val="21"/>
        </w:rPr>
        <w:t>行为事件访谈法注意要点</w:t>
      </w:r>
    </w:p>
    <w:p>
      <w:pPr>
        <w:numPr>
          <w:ilvl w:val="1"/>
          <w:numId w:val="13"/>
        </w:numPr>
        <w:spacing w:line="360" w:lineRule="exact"/>
        <w:rPr>
          <w:rFonts w:ascii="微软雅黑" w:hAnsi="微软雅黑" w:eastAsia="微软雅黑"/>
          <w:szCs w:val="21"/>
        </w:rPr>
      </w:pPr>
      <w:r>
        <w:rPr>
          <w:rFonts w:hint="eastAsia" w:ascii="微软雅黑" w:hAnsi="微软雅黑" w:eastAsia="微软雅黑"/>
          <w:szCs w:val="21"/>
        </w:rPr>
        <w:t>面试官礼仪及注意</w:t>
      </w:r>
    </w:p>
    <w:p>
      <w:pPr>
        <w:numPr>
          <w:ilvl w:val="2"/>
          <w:numId w:val="14"/>
        </w:numPr>
        <w:spacing w:line="360" w:lineRule="exact"/>
        <w:rPr>
          <w:rFonts w:ascii="微软雅黑" w:hAnsi="微软雅黑" w:eastAsia="微软雅黑"/>
          <w:szCs w:val="21"/>
        </w:rPr>
      </w:pPr>
      <w:r>
        <w:rPr>
          <w:rFonts w:hint="eastAsia" w:ascii="微软雅黑" w:hAnsi="微软雅黑" w:eastAsia="微软雅黑"/>
          <w:szCs w:val="21"/>
        </w:rPr>
        <w:t>面试时间管理与打断技巧</w:t>
      </w:r>
    </w:p>
    <w:p>
      <w:pPr>
        <w:numPr>
          <w:ilvl w:val="2"/>
          <w:numId w:val="14"/>
        </w:numPr>
        <w:spacing w:line="360" w:lineRule="exact"/>
        <w:rPr>
          <w:rFonts w:ascii="微软雅黑" w:hAnsi="微软雅黑" w:eastAsia="微软雅黑"/>
          <w:szCs w:val="21"/>
        </w:rPr>
      </w:pPr>
      <w:r>
        <w:rPr>
          <w:rFonts w:hint="eastAsia" w:ascii="微软雅黑" w:hAnsi="微软雅黑" w:eastAsia="微软雅黑"/>
          <w:szCs w:val="21"/>
        </w:rPr>
        <w:t>双赢思维--维护候选人自尊</w:t>
      </w:r>
    </w:p>
    <w:p>
      <w:pPr>
        <w:numPr>
          <w:ilvl w:val="2"/>
          <w:numId w:val="14"/>
        </w:numPr>
        <w:spacing w:line="360" w:lineRule="exact"/>
        <w:rPr>
          <w:rFonts w:ascii="微软雅黑" w:hAnsi="微软雅黑" w:eastAsia="微软雅黑"/>
          <w:szCs w:val="21"/>
        </w:rPr>
      </w:pPr>
      <w:r>
        <w:rPr>
          <w:rFonts w:hint="eastAsia" w:ascii="微软雅黑" w:hAnsi="微软雅黑" w:eastAsia="微软雅黑"/>
          <w:szCs w:val="21"/>
        </w:rPr>
        <w:t>如何注意自己的非语言性的信号</w:t>
      </w:r>
    </w:p>
    <w:p>
      <w:pPr>
        <w:numPr>
          <w:ilvl w:val="2"/>
          <w:numId w:val="14"/>
        </w:numPr>
        <w:spacing w:line="360" w:lineRule="exact"/>
        <w:rPr>
          <w:rFonts w:ascii="微软雅黑" w:hAnsi="微软雅黑" w:eastAsia="微软雅黑"/>
          <w:szCs w:val="21"/>
        </w:rPr>
      </w:pPr>
      <w:r>
        <w:rPr>
          <w:rFonts w:hint="eastAsia" w:ascii="微软雅黑" w:hAnsi="微软雅黑" w:eastAsia="微软雅黑"/>
          <w:szCs w:val="21"/>
        </w:rPr>
        <w:t>面试官礼仪和注意事项</w:t>
      </w:r>
    </w:p>
    <w:p>
      <w:pPr>
        <w:numPr>
          <w:ilvl w:val="1"/>
          <w:numId w:val="13"/>
        </w:numPr>
        <w:spacing w:line="360" w:lineRule="exact"/>
        <w:rPr>
          <w:rFonts w:ascii="微软雅黑" w:hAnsi="微软雅黑" w:eastAsia="微软雅黑"/>
          <w:szCs w:val="21"/>
        </w:rPr>
      </w:pPr>
      <w:r>
        <w:rPr>
          <w:rFonts w:hint="eastAsia" w:ascii="微软雅黑" w:hAnsi="微软雅黑" w:eastAsia="微软雅黑"/>
          <w:szCs w:val="21"/>
        </w:rPr>
        <w:t>学习设计《结构化面试指南》</w:t>
      </w:r>
    </w:p>
    <w:p>
      <w:pPr>
        <w:spacing w:line="360" w:lineRule="exact"/>
        <w:rPr>
          <w:rFonts w:ascii="微软雅黑" w:hAnsi="微软雅黑" w:eastAsia="微软雅黑"/>
          <w:b/>
          <w:szCs w:val="21"/>
        </w:rPr>
      </w:pPr>
      <w:r>
        <w:rPr>
          <w:rFonts w:hint="eastAsia" w:ascii="微软雅黑" w:hAnsi="微软雅黑" w:eastAsia="微软雅黑"/>
          <w:b/>
          <w:szCs w:val="21"/>
        </w:rPr>
        <w:t>六、面试后评价</w:t>
      </w:r>
    </w:p>
    <w:p>
      <w:pPr>
        <w:numPr>
          <w:ilvl w:val="2"/>
          <w:numId w:val="16"/>
        </w:numPr>
        <w:spacing w:line="360" w:lineRule="exact"/>
        <w:rPr>
          <w:rFonts w:ascii="微软雅黑" w:hAnsi="微软雅黑" w:eastAsia="微软雅黑"/>
          <w:szCs w:val="21"/>
        </w:rPr>
      </w:pPr>
      <w:r>
        <w:rPr>
          <w:rFonts w:hint="eastAsia" w:ascii="微软雅黑" w:hAnsi="微软雅黑" w:eastAsia="微软雅黑"/>
          <w:szCs w:val="21"/>
        </w:rPr>
        <w:t>面试评价标准三维度</w:t>
      </w:r>
    </w:p>
    <w:p>
      <w:pPr>
        <w:numPr>
          <w:ilvl w:val="2"/>
          <w:numId w:val="16"/>
        </w:numPr>
        <w:spacing w:line="360" w:lineRule="exact"/>
        <w:rPr>
          <w:rFonts w:ascii="微软雅黑" w:hAnsi="微软雅黑" w:eastAsia="微软雅黑"/>
          <w:szCs w:val="21"/>
        </w:rPr>
      </w:pPr>
      <w:r>
        <w:rPr>
          <w:rFonts w:hint="eastAsia" w:ascii="微软雅黑" w:hAnsi="微软雅黑" w:eastAsia="微软雅黑"/>
          <w:szCs w:val="21"/>
        </w:rPr>
        <w:t>评价标准的等级确定</w:t>
      </w:r>
    </w:p>
    <w:p>
      <w:pPr>
        <w:pStyle w:val="11"/>
        <w:numPr>
          <w:ilvl w:val="0"/>
          <w:numId w:val="13"/>
        </w:numPr>
        <w:spacing w:line="360" w:lineRule="exact"/>
        <w:ind w:firstLineChars="0"/>
        <w:rPr>
          <w:rFonts w:ascii="微软雅黑" w:hAnsi="微软雅黑" w:eastAsia="微软雅黑"/>
          <w:b/>
          <w:szCs w:val="21"/>
        </w:rPr>
      </w:pPr>
      <w:r>
        <w:rPr>
          <w:rFonts w:hint="eastAsia" w:ascii="微软雅黑" w:hAnsi="微软雅黑" w:eastAsia="微软雅黑"/>
          <w:b/>
          <w:szCs w:val="21"/>
        </w:rPr>
        <w:t>实战演练及点评</w:t>
      </w:r>
    </w:p>
    <w:p>
      <w:pPr>
        <w:pStyle w:val="11"/>
        <w:numPr>
          <w:ilvl w:val="0"/>
          <w:numId w:val="12"/>
        </w:numPr>
        <w:spacing w:line="360" w:lineRule="exact"/>
        <w:ind w:firstLineChars="0"/>
        <w:rPr>
          <w:rFonts w:ascii="微软雅黑" w:hAnsi="微软雅黑" w:eastAsia="微软雅黑"/>
          <w:bCs/>
          <w:szCs w:val="21"/>
        </w:rPr>
      </w:pPr>
      <w:r>
        <w:rPr>
          <w:rFonts w:hint="eastAsia" w:ascii="微软雅黑" w:hAnsi="微软雅黑" w:eastAsia="微软雅黑"/>
          <w:bCs/>
          <w:szCs w:val="21"/>
        </w:rPr>
        <w:t>学员扮演面试官、候选人和观察员，开展模拟演练</w:t>
      </w:r>
    </w:p>
    <w:p>
      <w:pPr>
        <w:pStyle w:val="11"/>
        <w:numPr>
          <w:ilvl w:val="0"/>
          <w:numId w:val="12"/>
        </w:numPr>
        <w:spacing w:line="360" w:lineRule="exact"/>
        <w:ind w:firstLineChars="0"/>
        <w:rPr>
          <w:rFonts w:ascii="微软雅黑" w:hAnsi="微软雅黑" w:eastAsia="微软雅黑"/>
          <w:bCs/>
          <w:szCs w:val="21"/>
        </w:rPr>
      </w:pPr>
      <w:r>
        <w:rPr>
          <w:rFonts w:hint="eastAsia" w:ascii="微软雅黑" w:hAnsi="微软雅黑" w:eastAsia="微软雅黑"/>
          <w:bCs/>
          <w:szCs w:val="21"/>
        </w:rPr>
        <w:t>分享与复盘</w:t>
      </w:r>
    </w:p>
    <w:p>
      <w:pPr>
        <w:pStyle w:val="11"/>
        <w:numPr>
          <w:ilvl w:val="0"/>
          <w:numId w:val="12"/>
        </w:numPr>
        <w:spacing w:line="360" w:lineRule="exact"/>
        <w:ind w:firstLineChars="0"/>
        <w:rPr>
          <w:rFonts w:hint="eastAsia" w:ascii="微软雅黑" w:hAnsi="微软雅黑" w:eastAsia="微软雅黑"/>
          <w:bCs/>
          <w:szCs w:val="21"/>
        </w:rPr>
      </w:pPr>
      <w:r>
        <w:rPr>
          <w:rFonts w:hint="eastAsia" w:ascii="微软雅黑" w:hAnsi="微软雅黑" w:eastAsia="微软雅黑"/>
          <w:bCs/>
          <w:szCs w:val="21"/>
        </w:rPr>
        <w:t>答疑及总结</w:t>
      </w: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360" w:lineRule="exact"/>
        <w:rPr>
          <w:rFonts w:hint="eastAsia" w:ascii="微软雅黑" w:hAnsi="微软雅黑" w:eastAsia="微软雅黑"/>
          <w:bCs/>
          <w:szCs w:val="21"/>
        </w:rPr>
      </w:pPr>
    </w:p>
    <w:p>
      <w:pPr>
        <w:spacing w:line="440" w:lineRule="exact"/>
        <w:rPr>
          <w:rFonts w:hint="eastAsia" w:ascii="微软雅黑" w:hAnsi="微软雅黑" w:eastAsia="微软雅黑" w:cs="宋体"/>
          <w:b/>
          <w:szCs w:val="21"/>
        </w:rPr>
      </w:pPr>
    </w:p>
    <w:p>
      <w:pPr>
        <w:spacing w:line="440" w:lineRule="exact"/>
        <w:rPr>
          <w:rFonts w:ascii="微软雅黑" w:hAnsi="微软雅黑" w:eastAsia="微软雅黑" w:cs="宋体"/>
          <w:b/>
          <w:bCs/>
          <w:szCs w:val="21"/>
        </w:rPr>
      </w:pPr>
      <w:r>
        <w:rPr>
          <w:rFonts w:ascii="微软雅黑" w:hAnsi="微软雅黑" w:eastAsia="微软雅黑" w:cs="宋体"/>
          <w:szCs w:val="21"/>
        </w:rPr>
        <w:pict>
          <v:shape id="_x0000_s1026" o:spid="_x0000_s1026" o:spt="202" type="#_x0000_t202" style="position:absolute;left:0pt;margin-left:296.7pt;margin-top:8.8pt;height:163.4pt;width:125.4pt;z-index:251659264;mso-width-relative:page;mso-height-relative:page;" coordsize="21600,21600" o:gfxdata="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nD0nZAAAACgEAAA8AAAAAAAAAAQAgAAAAIgAAAGRycy9kb3ducmV2LnhtbFBLAQIUABQA&#10;AAAIAIdO4kDFewPw7wEAAOkDAAAOAAAAAAAAAAEAIAAAACgBAABkcnMvZTJvRG9jLnhtbFBLBQYA&#10;AAAABgAGAFkBAACJBQAAAAA=&#10;">
            <v:path/>
            <v:fill focussize="0,0"/>
            <v:stroke joinstyle="miter"/>
            <v:imagedata o:title=""/>
            <o:lock v:ext="edit"/>
            <v:textbox>
              <w:txbxContent>
                <w:p>
                  <w:r>
                    <w:rPr>
                      <w:rFonts w:hint="eastAsia"/>
                    </w:rPr>
                    <w:drawing>
                      <wp:inline distT="0" distB="0" distL="114300" distR="114300">
                        <wp:extent cx="1421130" cy="1966595"/>
                        <wp:effectExtent l="0" t="0" r="11430" b="14605"/>
                        <wp:docPr id="2" name="图片 1" descr="Ken Fa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Ken Fang-2"/>
                                <pic:cNvPicPr>
                                  <a:picLocks noChangeAspect="1"/>
                                </pic:cNvPicPr>
                              </pic:nvPicPr>
                              <pic:blipFill>
                                <a:blip r:embed="rId6"/>
                                <a:stretch>
                                  <a:fillRect/>
                                </a:stretch>
                              </pic:blipFill>
                              <pic:spPr>
                                <a:xfrm>
                                  <a:off x="0" y="0"/>
                                  <a:ext cx="1421130" cy="1966595"/>
                                </a:xfrm>
                                <a:prstGeom prst="rect">
                                  <a:avLst/>
                                </a:prstGeom>
                                <a:noFill/>
                                <a:ln>
                                  <a:noFill/>
                                </a:ln>
                              </pic:spPr>
                            </pic:pic>
                          </a:graphicData>
                        </a:graphic>
                      </wp:inline>
                    </w:drawing>
                  </w:r>
                </w:p>
              </w:txbxContent>
            </v:textbox>
          </v:shape>
        </w:pict>
      </w:r>
      <w:r>
        <w:rPr>
          <w:rFonts w:hint="eastAsia" w:ascii="微软雅黑" w:hAnsi="微软雅黑" w:eastAsia="微软雅黑" w:cs="宋体"/>
          <w:b/>
          <w:bCs/>
          <w:szCs w:val="21"/>
        </w:rPr>
        <w:t>江源老师</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实战型的胜任素质模型专家</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原华为集团全球人力资源专家</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美世咨询华南区咨询总监</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合益集团（Hay Group）高级项目经理</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加拿大蒙特利尔大学MBA</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加拿大培训与发展协会会员（CSTD）</w:t>
      </w:r>
    </w:p>
    <w:p>
      <w:pPr>
        <w:numPr>
          <w:ilvl w:val="0"/>
          <w:numId w:val="17"/>
        </w:numPr>
        <w:spacing w:line="440" w:lineRule="exact"/>
        <w:rPr>
          <w:rFonts w:ascii="微软雅黑" w:hAnsi="微软雅黑" w:eastAsia="微软雅黑" w:cs="宋体"/>
          <w:b/>
          <w:bCs/>
          <w:szCs w:val="21"/>
        </w:rPr>
      </w:pPr>
      <w:r>
        <w:rPr>
          <w:rFonts w:hint="eastAsia" w:ascii="微软雅黑" w:hAnsi="微软雅黑" w:eastAsia="微软雅黑" w:cs="宋体"/>
          <w:b/>
          <w:bCs/>
          <w:szCs w:val="21"/>
        </w:rPr>
        <w:t>美国国际集团（AIG）销售经理</w:t>
      </w:r>
    </w:p>
    <w:p>
      <w:pPr>
        <w:spacing w:line="440" w:lineRule="exact"/>
        <w:rPr>
          <w:rFonts w:ascii="微软雅黑" w:hAnsi="微软雅黑" w:eastAsia="微软雅黑" w:cs="宋体"/>
          <w:b/>
          <w:bCs/>
          <w:szCs w:val="21"/>
        </w:rPr>
      </w:pP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实战经历</w:t>
      </w:r>
    </w:p>
    <w:p>
      <w:pPr>
        <w:tabs>
          <w:tab w:val="left" w:pos="227"/>
        </w:tabs>
        <w:autoSpaceDE w:val="0"/>
        <w:autoSpaceDN w:val="0"/>
        <w:adjustRightInd w:val="0"/>
        <w:spacing w:line="360" w:lineRule="auto"/>
        <w:ind w:firstLine="420" w:firstLineChars="200"/>
        <w:rPr>
          <w:rFonts w:ascii="微软雅黑" w:hAnsi="微软雅黑" w:eastAsia="微软雅黑" w:cs="宋体"/>
          <w:b/>
          <w:bCs/>
          <w:szCs w:val="21"/>
        </w:rPr>
      </w:pPr>
      <w:r>
        <w:rPr>
          <w:rFonts w:hint="eastAsia" w:ascii="微软雅黑" w:hAnsi="微软雅黑" w:eastAsia="微软雅黑" w:cs="宋体"/>
          <w:b/>
          <w:bCs/>
          <w:szCs w:val="21"/>
        </w:rPr>
        <w:t>江源老师曾先后在华为集团、美国国际集团（AIG）、大鹏证券等大中型企业担任中高层管理职务，曾先后在跨国知名咨询公司Hay Group、美世集团担任资深顾问、咨询总监职务。其中在华为集团工作期间，担任全球人力资源管理专家，专注于组织与组织绩效管理模块的持续优化，构建和提供基于战略的人力资源解决方案并确保在全球范围内的实施与贯彻。</w:t>
      </w: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 xml:space="preserve">    多年中高层管理经验，可谓身经百战，集理论与实务于一身。凭借长期丰富的咨询经验和对企业管理需求的深入把握，为企业的可持续发展提供了实际而有效的帮助。</w:t>
      </w:r>
    </w:p>
    <w:p>
      <w:pPr>
        <w:spacing w:line="360" w:lineRule="auto"/>
        <w:rPr>
          <w:rFonts w:ascii="微软雅黑" w:hAnsi="微软雅黑" w:eastAsia="微软雅黑" w:cs="宋体"/>
          <w:b/>
          <w:bCs/>
          <w:szCs w:val="21"/>
        </w:rPr>
      </w:pPr>
    </w:p>
    <w:p>
      <w:pPr>
        <w:spacing w:line="360" w:lineRule="exact"/>
        <w:rPr>
          <w:rFonts w:ascii="微软雅黑" w:hAnsi="微软雅黑" w:eastAsia="微软雅黑" w:cs="宋体"/>
          <w:b/>
          <w:bCs/>
          <w:szCs w:val="21"/>
        </w:rPr>
      </w:pPr>
      <w:r>
        <w:rPr>
          <w:rFonts w:hint="eastAsia" w:ascii="微软雅黑" w:hAnsi="微软雅黑" w:eastAsia="微软雅黑" w:cs="宋体"/>
          <w:b/>
          <w:bCs/>
          <w:szCs w:val="21"/>
        </w:rPr>
        <w:t>咨询研究领域：</w:t>
      </w:r>
    </w:p>
    <w:p>
      <w:pPr>
        <w:spacing w:line="360" w:lineRule="exact"/>
        <w:ind w:firstLine="309" w:firstLineChars="147"/>
        <w:rPr>
          <w:rFonts w:ascii="微软雅黑" w:hAnsi="微软雅黑" w:eastAsia="微软雅黑" w:cs="宋体"/>
          <w:b/>
          <w:bCs/>
          <w:szCs w:val="21"/>
        </w:rPr>
      </w:pPr>
      <w:r>
        <w:rPr>
          <w:rFonts w:hint="eastAsia" w:ascii="微软雅黑" w:hAnsi="微软雅黑" w:eastAsia="微软雅黑" w:cs="宋体"/>
          <w:b/>
          <w:bCs/>
          <w:szCs w:val="21"/>
        </w:rPr>
        <w:t>胜任素质模型构建和运用、领导力发展与人才管理,组织战略澄清、职位分析与评估、职位体系建设，绩效体系设计等领域。</w:t>
      </w:r>
    </w:p>
    <w:p>
      <w:pPr>
        <w:spacing w:line="360" w:lineRule="exact"/>
        <w:ind w:firstLine="309" w:firstLineChars="147"/>
        <w:rPr>
          <w:rFonts w:ascii="微软雅黑" w:hAnsi="微软雅黑" w:eastAsia="微软雅黑" w:cs="宋体"/>
          <w:b/>
          <w:bCs/>
          <w:szCs w:val="21"/>
        </w:rPr>
      </w:pPr>
    </w:p>
    <w:p>
      <w:pPr>
        <w:rPr>
          <w:rFonts w:ascii="微软雅黑" w:hAnsi="微软雅黑" w:eastAsia="微软雅黑" w:cs="宋体"/>
          <w:b/>
          <w:bCs/>
          <w:szCs w:val="21"/>
        </w:rPr>
      </w:pPr>
      <w:r>
        <w:rPr>
          <w:rFonts w:hint="eastAsia" w:ascii="微软雅黑" w:hAnsi="微软雅黑" w:eastAsia="微软雅黑" w:cs="宋体"/>
          <w:b/>
          <w:bCs/>
          <w:szCs w:val="21"/>
        </w:rPr>
        <w:t>专业专长：</w:t>
      </w:r>
    </w:p>
    <w:p>
      <w:pPr>
        <w:spacing w:line="360" w:lineRule="auto"/>
        <w:ind w:firstLine="420" w:firstLineChars="200"/>
        <w:rPr>
          <w:rFonts w:ascii="微软雅黑" w:hAnsi="微软雅黑" w:eastAsia="微软雅黑" w:cs="宋体"/>
          <w:b/>
          <w:bCs/>
          <w:szCs w:val="21"/>
        </w:rPr>
      </w:pPr>
      <w:r>
        <w:rPr>
          <w:rFonts w:hint="eastAsia" w:ascii="微软雅黑" w:hAnsi="微软雅黑" w:eastAsia="微软雅黑" w:cs="宋体"/>
          <w:b/>
          <w:bCs/>
          <w:szCs w:val="21"/>
        </w:rPr>
        <w:t xml:space="preserve">为快速成长型企业提供基于组织战略的“岗”和“人”的建设和研究：基于岗位的薪酬、绩效等人力资源核心能力的构建和基于素质模型的人力资源开发与应用、人岗匹配、任职资格、人才管理、领导力发展等。 </w:t>
      </w: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讲师特点</w:t>
      </w:r>
    </w:p>
    <w:p>
      <w:pPr>
        <w:tabs>
          <w:tab w:val="left" w:pos="227"/>
        </w:tabs>
        <w:autoSpaceDE w:val="0"/>
        <w:autoSpaceDN w:val="0"/>
        <w:adjustRightInd w:val="0"/>
        <w:spacing w:line="360" w:lineRule="auto"/>
        <w:ind w:firstLine="420" w:firstLineChars="200"/>
        <w:jc w:val="left"/>
        <w:rPr>
          <w:rFonts w:ascii="微软雅黑" w:hAnsi="微软雅黑" w:eastAsia="微软雅黑" w:cs="宋体"/>
          <w:b/>
          <w:bCs/>
          <w:szCs w:val="21"/>
        </w:rPr>
      </w:pPr>
      <w:r>
        <w:rPr>
          <w:rFonts w:hint="eastAsia" w:ascii="微软雅黑" w:hAnsi="微软雅黑" w:eastAsia="微软雅黑" w:cs="宋体"/>
          <w:b/>
          <w:bCs/>
          <w:szCs w:val="21"/>
        </w:rPr>
        <w:t>江源老师兼具多年国际顶尖管理咨询公司与国际/国内优秀企业工作经验，深刻理解把管理理论转化为企业实践的重大意义。课程不但关注学员对前沿理论的吸收理解，更结合在咨询生涯中的鲜活案例和企业内部工作的践行积累，集理论与实务于一身。凭借长期丰富的咨询经验和对企业管理需求的深入把握，为企业的可持续发展提供了实际而有效的解决方案。</w:t>
      </w: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授课风格：</w:t>
      </w: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风趣幽默的讲解风格，深厚扎实的理论功底，授课中案例丰富，引领学员在轻松的氛围中领悟深妙的管理理论。</w:t>
      </w:r>
    </w:p>
    <w:p>
      <w:pPr>
        <w:spacing w:line="360" w:lineRule="exact"/>
        <w:rPr>
          <w:rFonts w:ascii="微软雅黑" w:hAnsi="微软雅黑" w:eastAsia="微软雅黑"/>
          <w:bCs/>
          <w:szCs w:val="21"/>
        </w:rPr>
      </w:pPr>
    </w:p>
    <w:p>
      <w:pPr>
        <w:spacing w:line="360" w:lineRule="exact"/>
        <w:ind w:left="420" w:leftChars="200"/>
        <w:rPr>
          <w:rFonts w:ascii="微软雅黑" w:hAnsi="微软雅黑" w:eastAsia="微软雅黑"/>
          <w:bCs/>
          <w:szCs w:val="21"/>
        </w:rPr>
      </w:pPr>
    </w:p>
    <w:sectPr>
      <w:headerReference r:id="rId3" w:type="default"/>
      <w:footerReference r:id="rId4" w:type="default"/>
      <w:pgSz w:w="11906" w:h="16838"/>
      <w:pgMar w:top="1276" w:right="991" w:bottom="1134"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enter" w:pos="4819"/>
        <w:tab w:val="left" w:pos="8610"/>
        <w:tab w:val="right" w:pos="9639"/>
        <w:tab w:val="clear" w:pos="4153"/>
        <w:tab w:val="clear" w:pos="8306"/>
      </w:tabs>
    </w:pPr>
    <w:r>
      <w:drawing>
        <wp:inline distT="0" distB="0" distL="114300" distR="114300">
          <wp:extent cx="3771900" cy="428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771900" cy="42862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lvlText w:val=""/>
      <w:lvlJc w:val="left"/>
      <w:pPr>
        <w:tabs>
          <w:tab w:val="left" w:pos="420"/>
        </w:tabs>
        <w:ind w:left="420" w:hanging="420"/>
      </w:pPr>
      <w:rPr>
        <w:rFonts w:hint="default" w:ascii="Wingdings" w:hAnsi="Wingdings"/>
      </w:rPr>
    </w:lvl>
  </w:abstractNum>
  <w:abstractNum w:abstractNumId="1">
    <w:nsid w:val="04781620"/>
    <w:multiLevelType w:val="multilevel"/>
    <w:tmpl w:val="0478162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06005FAA"/>
    <w:multiLevelType w:val="multilevel"/>
    <w:tmpl w:val="06005F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B156005"/>
    <w:multiLevelType w:val="multilevel"/>
    <w:tmpl w:val="0B156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2613834"/>
    <w:multiLevelType w:val="multilevel"/>
    <w:tmpl w:val="12613834"/>
    <w:lvl w:ilvl="0" w:tentative="0">
      <w:start w:val="6"/>
      <w:numFmt w:val="japaneseCounting"/>
      <w:lvlText w:val="%1、"/>
      <w:lvlJc w:val="left"/>
      <w:pPr>
        <w:ind w:left="720" w:hanging="7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9610DF"/>
    <w:multiLevelType w:val="multilevel"/>
    <w:tmpl w:val="139610D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A5A282F"/>
    <w:multiLevelType w:val="multilevel"/>
    <w:tmpl w:val="1A5A282F"/>
    <w:lvl w:ilvl="0" w:tentative="0">
      <w:start w:val="6"/>
      <w:numFmt w:val="japaneseCounting"/>
      <w:lvlText w:val="%1、"/>
      <w:lvlJc w:val="left"/>
      <w:pPr>
        <w:ind w:left="480" w:hanging="48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1D0B8F"/>
    <w:multiLevelType w:val="multilevel"/>
    <w:tmpl w:val="1D1D0B8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EEC0267"/>
    <w:multiLevelType w:val="multilevel"/>
    <w:tmpl w:val="1EEC0267"/>
    <w:lvl w:ilvl="0" w:tentative="0">
      <w:start w:val="1"/>
      <w:numFmt w:val="japaneseCounting"/>
      <w:lvlText w:val="%1、"/>
      <w:lvlJc w:val="left"/>
      <w:pPr>
        <w:ind w:left="450" w:hanging="45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0E5281"/>
    <w:multiLevelType w:val="multilevel"/>
    <w:tmpl w:val="210E5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6426FA9"/>
    <w:multiLevelType w:val="multilevel"/>
    <w:tmpl w:val="26426F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46E918A5"/>
    <w:multiLevelType w:val="multilevel"/>
    <w:tmpl w:val="46E918A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474275F5"/>
    <w:multiLevelType w:val="multilevel"/>
    <w:tmpl w:val="474275F5"/>
    <w:lvl w:ilvl="0" w:tentative="0">
      <w:start w:val="1"/>
      <w:numFmt w:val="japaneseCounting"/>
      <w:lvlText w:val="%1、"/>
      <w:lvlJc w:val="left"/>
      <w:pPr>
        <w:ind w:left="450" w:hanging="45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DB84769"/>
    <w:multiLevelType w:val="multilevel"/>
    <w:tmpl w:val="4DB847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94565FB"/>
    <w:multiLevelType w:val="multilevel"/>
    <w:tmpl w:val="594565F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66D07EBD"/>
    <w:multiLevelType w:val="multilevel"/>
    <w:tmpl w:val="66D07EBD"/>
    <w:lvl w:ilvl="0" w:tentative="0">
      <w:start w:val="1"/>
      <w:numFmt w:val="japaneseCounting"/>
      <w:lvlText w:val="%1、"/>
      <w:lvlJc w:val="left"/>
      <w:pPr>
        <w:ind w:left="450" w:hanging="450"/>
      </w:pPr>
      <w:rPr>
        <w:rFonts w:hint="default"/>
      </w:rPr>
    </w:lvl>
    <w:lvl w:ilvl="1" w:tentative="0">
      <w:start w:val="1"/>
      <w:numFmt w:val="japaneseCounting"/>
      <w:lvlText w:val="%2、"/>
      <w:lvlJc w:val="left"/>
      <w:pPr>
        <w:ind w:left="840" w:hanging="420"/>
      </w:pPr>
      <w:rPr>
        <w:rFonts w:ascii="楷体" w:hAnsi="楷体" w:eastAsia="楷体" w:cs="Times New Roman"/>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BA5026"/>
    <w:multiLevelType w:val="multilevel"/>
    <w:tmpl w:val="70BA502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3"/>
  </w:num>
  <w:num w:numId="3">
    <w:abstractNumId w:val="9"/>
  </w:num>
  <w:num w:numId="4">
    <w:abstractNumId w:val="3"/>
  </w:num>
  <w:num w:numId="5">
    <w:abstractNumId w:val="15"/>
  </w:num>
  <w:num w:numId="6">
    <w:abstractNumId w:val="8"/>
  </w:num>
  <w:num w:numId="7">
    <w:abstractNumId w:val="5"/>
  </w:num>
  <w:num w:numId="8">
    <w:abstractNumId w:val="14"/>
  </w:num>
  <w:num w:numId="9">
    <w:abstractNumId w:val="1"/>
  </w:num>
  <w:num w:numId="10">
    <w:abstractNumId w:val="7"/>
  </w:num>
  <w:num w:numId="11">
    <w:abstractNumId w:val="16"/>
  </w:num>
  <w:num w:numId="12">
    <w:abstractNumId w:val="11"/>
  </w:num>
  <w:num w:numId="13">
    <w:abstractNumId w:val="4"/>
  </w:num>
  <w:num w:numId="14">
    <w:abstractNumId w:val="6"/>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7DD7"/>
    <w:rsid w:val="000025DF"/>
    <w:rsid w:val="00010636"/>
    <w:rsid w:val="00042A2E"/>
    <w:rsid w:val="00042DAA"/>
    <w:rsid w:val="00075B72"/>
    <w:rsid w:val="00087C73"/>
    <w:rsid w:val="00097EFE"/>
    <w:rsid w:val="000A2046"/>
    <w:rsid w:val="000C187B"/>
    <w:rsid w:val="00114C27"/>
    <w:rsid w:val="00130D0A"/>
    <w:rsid w:val="001379A9"/>
    <w:rsid w:val="00180852"/>
    <w:rsid w:val="001A6848"/>
    <w:rsid w:val="001B66FF"/>
    <w:rsid w:val="001C5472"/>
    <w:rsid w:val="001D3182"/>
    <w:rsid w:val="001F42A4"/>
    <w:rsid w:val="002022C4"/>
    <w:rsid w:val="00206B5E"/>
    <w:rsid w:val="00211033"/>
    <w:rsid w:val="00213266"/>
    <w:rsid w:val="00221455"/>
    <w:rsid w:val="002251C1"/>
    <w:rsid w:val="00247DD7"/>
    <w:rsid w:val="003623FF"/>
    <w:rsid w:val="003710C6"/>
    <w:rsid w:val="003732B1"/>
    <w:rsid w:val="00376113"/>
    <w:rsid w:val="00383C72"/>
    <w:rsid w:val="00390697"/>
    <w:rsid w:val="003957C1"/>
    <w:rsid w:val="003C194F"/>
    <w:rsid w:val="003C1C12"/>
    <w:rsid w:val="003E6732"/>
    <w:rsid w:val="003F134B"/>
    <w:rsid w:val="004476E6"/>
    <w:rsid w:val="004F2BE1"/>
    <w:rsid w:val="004F72EA"/>
    <w:rsid w:val="00504BD6"/>
    <w:rsid w:val="00525D29"/>
    <w:rsid w:val="00592C4F"/>
    <w:rsid w:val="005B6BEB"/>
    <w:rsid w:val="005C0908"/>
    <w:rsid w:val="005D6995"/>
    <w:rsid w:val="006276C7"/>
    <w:rsid w:val="006362C8"/>
    <w:rsid w:val="00646BB6"/>
    <w:rsid w:val="00650885"/>
    <w:rsid w:val="00671872"/>
    <w:rsid w:val="0067345D"/>
    <w:rsid w:val="00676155"/>
    <w:rsid w:val="006B18D2"/>
    <w:rsid w:val="006E203B"/>
    <w:rsid w:val="006F4941"/>
    <w:rsid w:val="00722998"/>
    <w:rsid w:val="007B6840"/>
    <w:rsid w:val="007E3C13"/>
    <w:rsid w:val="007F5954"/>
    <w:rsid w:val="00805961"/>
    <w:rsid w:val="00897BC9"/>
    <w:rsid w:val="008A114B"/>
    <w:rsid w:val="008C7E37"/>
    <w:rsid w:val="008D0F81"/>
    <w:rsid w:val="008F73C8"/>
    <w:rsid w:val="00906562"/>
    <w:rsid w:val="00972941"/>
    <w:rsid w:val="009C46C2"/>
    <w:rsid w:val="009C4923"/>
    <w:rsid w:val="00A168F7"/>
    <w:rsid w:val="00A35600"/>
    <w:rsid w:val="00A35EAE"/>
    <w:rsid w:val="00A45CB2"/>
    <w:rsid w:val="00AE5A11"/>
    <w:rsid w:val="00B42388"/>
    <w:rsid w:val="00B53CCA"/>
    <w:rsid w:val="00B672F9"/>
    <w:rsid w:val="00B7627D"/>
    <w:rsid w:val="00BA1490"/>
    <w:rsid w:val="00BD7AA4"/>
    <w:rsid w:val="00C11004"/>
    <w:rsid w:val="00C222C7"/>
    <w:rsid w:val="00C648B8"/>
    <w:rsid w:val="00C70642"/>
    <w:rsid w:val="00C80D58"/>
    <w:rsid w:val="00CB1960"/>
    <w:rsid w:val="00CC2F12"/>
    <w:rsid w:val="00CD7575"/>
    <w:rsid w:val="00CE4728"/>
    <w:rsid w:val="00CF13E4"/>
    <w:rsid w:val="00D12090"/>
    <w:rsid w:val="00D63E68"/>
    <w:rsid w:val="00D812B5"/>
    <w:rsid w:val="00DC240A"/>
    <w:rsid w:val="00DC3E47"/>
    <w:rsid w:val="00EC1BAC"/>
    <w:rsid w:val="00EE0E50"/>
    <w:rsid w:val="00F2611B"/>
    <w:rsid w:val="00F268F4"/>
    <w:rsid w:val="00F53FED"/>
    <w:rsid w:val="00F62BBA"/>
    <w:rsid w:val="00F74A1E"/>
    <w:rsid w:val="00F86B2A"/>
    <w:rsid w:val="00F907EB"/>
    <w:rsid w:val="00FE246F"/>
    <w:rsid w:val="05EC2D3D"/>
    <w:rsid w:val="10E235BB"/>
    <w:rsid w:val="15FE235C"/>
    <w:rsid w:val="49754EEC"/>
    <w:rsid w:val="685804C7"/>
    <w:rsid w:val="7717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脚 Char"/>
    <w:link w:val="3"/>
    <w:semiHidden/>
    <w:qFormat/>
    <w:uiPriority w:val="0"/>
    <w:rPr>
      <w:kern w:val="2"/>
      <w:sz w:val="18"/>
      <w:szCs w:val="18"/>
    </w:rPr>
  </w:style>
  <w:style w:type="character" w:customStyle="1" w:styleId="9">
    <w:name w:val="页眉 Char"/>
    <w:link w:val="4"/>
    <w:semiHidden/>
    <w:qFormat/>
    <w:uiPriority w:val="0"/>
    <w:rPr>
      <w:kern w:val="2"/>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olor w:val="333333"/>
      <w:kern w:val="0"/>
      <w:sz w:val="24"/>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354</Words>
  <Characters>2019</Characters>
  <Lines>16</Lines>
  <Paragraphs>4</Paragraphs>
  <TotalTime>1</TotalTime>
  <ScaleCrop>false</ScaleCrop>
  <LinksUpToDate>false</LinksUpToDate>
  <CharactersWithSpaces>2369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2021-01-07T05:36:00Z</dcterms:created>
  <dc:creator>Lenovo</dc:creator>
  <cp:lastModifiedBy>A中企智汇沈夏纯</cp:lastModifiedBy>
  <cp:lastPrinted>2411-12-30T00:00:00Z</cp:lastPrinted>
  <dcterms:modified xsi:type="dcterms:W3CDTF">2021-11-26T06:48:11Z</dcterms:modified>
  <dc:title>基于素质的人才甄选技术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(2)7o1YNuUI6UZVplZvZw1JhdFE97sCaqllg3Tnw07mWvgOnesNL80SDYGv8iclYkOkHREqlcEW
Kqp9eDmehW+2zEZ/dMYGCk6isPWwWa/nTeasfkUlK9uyWO3t77uxUleeOmMKHirACEXgYatK
6kXoBAynJVVHj2RKCBDHr2wMY5beyWM9SJqhfqv6uegXb6/BhbPTkbxwJvkUtjarMZtJNkc6
D4SxDJD38rYOAakiG04AQ</vt:lpwstr>
  </property>
  <property fmtid="{D5CDD505-2E9C-101B-9397-08002B2CF9AE}" pid="3" name="_ms_pID_7253431">
    <vt:lpwstr>L2UKe7VI26lJSkaw7uXa5C/UsfVObanErWf85FNYS/pbQgn1BnZ
gIvG/cTWffHhe3SCUYZzWNKgKxvnNRfHvhoOH003NfoUzY3QqmDaZaOhte+V6usJzfm/KNcB
KBFSG1vfxDynwUknoYSOaBQc9Q+ibJvLRPR58KMa/McgVw==</vt:lpwstr>
  </property>
  <property fmtid="{D5CDD505-2E9C-101B-9397-08002B2CF9AE}" pid="4" name="KSOProductBuildVer">
    <vt:lpwstr>2052-11.1.0.11045</vt:lpwstr>
  </property>
  <property fmtid="{D5CDD505-2E9C-101B-9397-08002B2CF9AE}" pid="5" name="sflag">
    <vt:lpwstr>1319598693</vt:lpwstr>
  </property>
  <property fmtid="{D5CDD505-2E9C-101B-9397-08002B2CF9AE}" pid="6" name="ICV">
    <vt:lpwstr>CCA1F47F4D3F4A57A95157D88E0366E4</vt:lpwstr>
  </property>
</Properties>
</file>