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2022《企业管理人员法律知识与风险防范方法》课程大纲及开课计划</w:t>
      </w:r>
    </w:p>
    <w:p>
      <w:pPr>
        <w:spacing w:beforeLines="0" w:after="200" w:afterLines="0" w:line="276" w:lineRule="auto"/>
        <w:jc w:val="left"/>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价格：4880（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8"/>
        <w:tblW w:w="9270" w:type="dxa"/>
        <w:tblInd w:w="0" w:type="dxa"/>
        <w:shd w:val="clear" w:color="auto" w:fill="auto"/>
        <w:tblLayout w:type="autofit"/>
        <w:tblCellMar>
          <w:top w:w="0" w:type="dxa"/>
          <w:left w:w="0" w:type="dxa"/>
          <w:bottom w:w="0" w:type="dxa"/>
          <w:right w:w="0" w:type="dxa"/>
        </w:tblCellMar>
      </w:tblPr>
      <w:tblGrid>
        <w:gridCol w:w="1050"/>
        <w:gridCol w:w="645"/>
        <w:gridCol w:w="555"/>
        <w:gridCol w:w="765"/>
        <w:gridCol w:w="555"/>
        <w:gridCol w:w="765"/>
        <w:gridCol w:w="645"/>
        <w:gridCol w:w="735"/>
        <w:gridCol w:w="645"/>
        <w:gridCol w:w="765"/>
        <w:gridCol w:w="645"/>
        <w:gridCol w:w="750"/>
        <w:gridCol w:w="750"/>
      </w:tblGrid>
      <w:tr>
        <w:tblPrEx>
          <w:shd w:val="clear" w:color="auto" w:fill="auto"/>
          <w:tblCellMar>
            <w:top w:w="0" w:type="dxa"/>
            <w:left w:w="0" w:type="dxa"/>
            <w:bottom w:w="0" w:type="dxa"/>
            <w:right w:w="0" w:type="dxa"/>
          </w:tblCellMar>
        </w:tblPrEx>
        <w:trPr>
          <w:trHeight w:val="33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六月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七月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八月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九月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24-25</w:t>
            </w: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r>
    </w:tbl>
    <w:p>
      <w:pPr>
        <w:rPr>
          <w:rFonts w:hint="eastAsia" w:ascii="微软雅黑" w:hAnsi="微软雅黑" w:eastAsia="微软雅黑" w:cs="微软雅黑"/>
          <w:b/>
          <w:sz w:val="24"/>
          <w:szCs w:val="24"/>
        </w:rPr>
      </w:pPr>
    </w:p>
    <w:p>
      <w:pP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企业管理人员法律知识与风险防范方法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第一部分</w:t>
      </w:r>
    </w:p>
    <w:p>
      <w:pP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公司高管的自律与法律风险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高管层经济犯罪典型案件</w:t>
      </w:r>
    </w:p>
    <w:p>
      <w:pPr>
        <w:pStyle w:val="15"/>
        <w:numPr>
          <w:ilvl w:val="0"/>
          <w:numId w:val="1"/>
        </w:numPr>
        <w:ind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什么是高管人员？</w:t>
      </w:r>
    </w:p>
    <w:p>
      <w:pPr>
        <w:pStyle w:val="15"/>
        <w:numPr>
          <w:ilvl w:val="0"/>
          <w:numId w:val="1"/>
        </w:numPr>
        <w:ind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高管犯罪的现状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公司高管犯罪的主要领域集中在市场经济领域。在我国《刑法》分则第三章“破坏社会主义市场经济秩序罪”对这类犯罪作了详细规定。</w:t>
      </w:r>
    </w:p>
    <w:p>
      <w:pPr>
        <w:pStyle w:val="15"/>
        <w:numPr>
          <w:ilvl w:val="0"/>
          <w:numId w:val="2"/>
        </w:numPr>
        <w:ind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生产、销售伪劣商品罪</w:t>
      </w:r>
    </w:p>
    <w:p>
      <w:pPr>
        <w:pStyle w:val="15"/>
        <w:numPr>
          <w:ilvl w:val="0"/>
          <w:numId w:val="2"/>
        </w:numPr>
        <w:ind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走私罪</w:t>
      </w:r>
    </w:p>
    <w:p>
      <w:pPr>
        <w:pStyle w:val="15"/>
        <w:numPr>
          <w:ilvl w:val="0"/>
          <w:numId w:val="2"/>
        </w:numPr>
        <w:ind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妨碍对公司、企业的管理秩序罪</w:t>
      </w:r>
    </w:p>
    <w:p>
      <w:pPr>
        <w:pStyle w:val="15"/>
        <w:numPr>
          <w:ilvl w:val="0"/>
          <w:numId w:val="2"/>
        </w:numPr>
        <w:ind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破坏金融管理秩序罪</w:t>
      </w:r>
    </w:p>
    <w:p>
      <w:pPr>
        <w:pStyle w:val="15"/>
        <w:numPr>
          <w:ilvl w:val="0"/>
          <w:numId w:val="2"/>
        </w:numPr>
        <w:ind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金融诈骗罪</w:t>
      </w:r>
    </w:p>
    <w:p>
      <w:pPr>
        <w:pStyle w:val="15"/>
        <w:numPr>
          <w:ilvl w:val="0"/>
          <w:numId w:val="2"/>
        </w:numPr>
        <w:ind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危害税收征管罪</w:t>
      </w:r>
    </w:p>
    <w:p>
      <w:pPr>
        <w:pStyle w:val="15"/>
        <w:numPr>
          <w:ilvl w:val="0"/>
          <w:numId w:val="2"/>
        </w:numPr>
        <w:ind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侵犯知识产权罪</w:t>
      </w:r>
    </w:p>
    <w:p>
      <w:pPr>
        <w:pStyle w:val="15"/>
        <w:numPr>
          <w:ilvl w:val="0"/>
          <w:numId w:val="2"/>
        </w:numPr>
        <w:ind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扰乱市场经济秩序罪</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除上述类别的犯罪外，下列罪亦是公司高管人员的危险性行为：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1.职务侵占罪</w:t>
      </w:r>
      <w:r>
        <w:rPr>
          <w:rFonts w:hint="eastAsia" w:ascii="微软雅黑" w:hAnsi="微软雅黑" w:eastAsia="微软雅黑" w:cs="微软雅黑"/>
          <w:sz w:val="24"/>
          <w:szCs w:val="24"/>
        </w:rPr>
        <w:cr/>
      </w:r>
      <w:r>
        <w:rPr>
          <w:rFonts w:hint="eastAsia" w:ascii="微软雅黑" w:hAnsi="微软雅黑" w:eastAsia="微软雅黑" w:cs="微软雅黑"/>
          <w:sz w:val="24"/>
          <w:szCs w:val="24"/>
        </w:rPr>
        <w:t>2.挪用资金罪</w:t>
      </w:r>
      <w:r>
        <w:rPr>
          <w:rFonts w:hint="eastAsia" w:ascii="微软雅黑" w:hAnsi="微软雅黑" w:eastAsia="微软雅黑" w:cs="微软雅黑"/>
          <w:sz w:val="24"/>
          <w:szCs w:val="24"/>
        </w:rPr>
        <w:cr/>
      </w:r>
      <w:r>
        <w:rPr>
          <w:rFonts w:hint="eastAsia" w:ascii="微软雅黑" w:hAnsi="微软雅黑" w:eastAsia="微软雅黑" w:cs="微软雅黑"/>
          <w:sz w:val="24"/>
          <w:szCs w:val="24"/>
        </w:rPr>
        <w:t>3.重大责任事故罪</w:t>
      </w:r>
      <w:r>
        <w:rPr>
          <w:rFonts w:hint="eastAsia" w:ascii="微软雅黑" w:hAnsi="微软雅黑" w:eastAsia="微软雅黑" w:cs="微软雅黑"/>
          <w:sz w:val="24"/>
          <w:szCs w:val="24"/>
        </w:rPr>
        <w:cr/>
      </w:r>
      <w:r>
        <w:rPr>
          <w:rFonts w:hint="eastAsia" w:ascii="微软雅黑" w:hAnsi="微软雅黑" w:eastAsia="微软雅黑" w:cs="微软雅黑"/>
          <w:sz w:val="24"/>
          <w:szCs w:val="24"/>
        </w:rPr>
        <w:t>4.重大劳动安全事故罪</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三、犯罪与高管犯罪的实务指导</w:t>
      </w:r>
    </w:p>
    <w:p>
      <w:pP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第二部分企业财务法律风险防范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第一目录</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1. 企业财务风险概念与特征</w:t>
      </w:r>
      <w:r>
        <w:rPr>
          <w:rFonts w:hint="eastAsia" w:ascii="微软雅黑" w:hAnsi="微软雅黑" w:eastAsia="微软雅黑" w:cs="微软雅黑"/>
          <w:sz w:val="24"/>
          <w:szCs w:val="24"/>
        </w:rPr>
        <w:cr/>
      </w:r>
      <w:r>
        <w:rPr>
          <w:rFonts w:hint="eastAsia" w:ascii="微软雅黑" w:hAnsi="微软雅黑" w:eastAsia="微软雅黑" w:cs="微软雅黑"/>
          <w:sz w:val="24"/>
          <w:szCs w:val="24"/>
        </w:rPr>
        <w:t>2. 企业财务风险的类型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 加强企业财务风险管理的重要性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 中国企业财务风险控制的原则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 企业财务风险成因</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 企业财务风险防范机制的建立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7. 集团企业财务风险的防范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第二目录：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 企业财务人员法律风险的产生根源是什么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 套在财务人员头上的“紧箍咒”</w:t>
      </w:r>
      <w:r>
        <w:rPr>
          <w:rFonts w:hint="eastAsia" w:ascii="微软雅黑" w:hAnsi="微软雅黑" w:eastAsia="微软雅黑" w:cs="微软雅黑"/>
          <w:sz w:val="24"/>
          <w:szCs w:val="24"/>
        </w:rPr>
        <w:cr/>
      </w:r>
      <w:r>
        <w:rPr>
          <w:rFonts w:hint="eastAsia" w:ascii="微软雅黑" w:hAnsi="微软雅黑" w:eastAsia="微软雅黑" w:cs="微软雅黑"/>
          <w:sz w:val="24"/>
          <w:szCs w:val="24"/>
        </w:rPr>
        <w:t>3. 会计责任和审计责任</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 《会计法》等法律对财务人员的保护</w:t>
      </w:r>
      <w:r>
        <w:rPr>
          <w:rFonts w:hint="eastAsia" w:ascii="微软雅黑" w:hAnsi="微软雅黑" w:eastAsia="微软雅黑" w:cs="微软雅黑"/>
          <w:sz w:val="24"/>
          <w:szCs w:val="24"/>
        </w:rPr>
        <w:cr/>
      </w:r>
      <w:r>
        <w:rPr>
          <w:rFonts w:hint="eastAsia" w:ascii="微软雅黑" w:hAnsi="微软雅黑" w:eastAsia="微软雅黑" w:cs="微软雅黑"/>
          <w:sz w:val="24"/>
          <w:szCs w:val="24"/>
        </w:rPr>
        <w:t>5. 几种特殊财务法律风险的防范</w:t>
      </w:r>
      <w:r>
        <w:rPr>
          <w:rFonts w:hint="eastAsia" w:ascii="微软雅黑" w:hAnsi="微软雅黑" w:eastAsia="微软雅黑" w:cs="微软雅黑"/>
          <w:sz w:val="24"/>
          <w:szCs w:val="24"/>
        </w:rPr>
        <w:cr/>
      </w:r>
      <w:r>
        <w:rPr>
          <w:rFonts w:hint="eastAsia" w:ascii="微软雅黑" w:hAnsi="微软雅黑" w:eastAsia="微软雅黑" w:cs="微软雅黑"/>
          <w:sz w:val="24"/>
          <w:szCs w:val="24"/>
        </w:rPr>
        <w:t xml:space="preserve">6. 企业财务法律风险防范机制的建立    </w:t>
      </w:r>
      <w:r>
        <w:rPr>
          <w:rFonts w:hint="eastAsia" w:ascii="微软雅黑" w:hAnsi="微软雅黑" w:eastAsia="微软雅黑" w:cs="微软雅黑"/>
          <w:sz w:val="24"/>
          <w:szCs w:val="24"/>
        </w:rPr>
        <w:cr/>
      </w:r>
      <w:r>
        <w:rPr>
          <w:rFonts w:hint="eastAsia" w:ascii="微软雅黑" w:hAnsi="微软雅黑" w:eastAsia="微软雅黑" w:cs="微软雅黑"/>
          <w:sz w:val="24"/>
          <w:szCs w:val="24"/>
        </w:rPr>
        <w:t>朱老师介绍：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曾就学于浙江大学法律专业。从事律师职业以来，先后在浙江，上海执业.有执业期间参与过多次重大项目的法律论证、合同管理、劳资关系处理、债权债务清偿、企业破产等法律事务，代理过千余起企业法律纠纷案件。较多公司治理的经验案例.致力于公司治理与家族传承业务，在公司金融领域素有研究。朱律师经常就法律问题接受China Law and Practice， Financial Times 等业内著名媒体的采访与为他们撰稿，或受邀发表专题演讲。.现为多家上市公司法律顾问。曾为世界五百强的跨国公司就他们在中国的投资、重组等宏观层面，业务运营、人事安排等微观层面提供与法律相结合而更加全面、更加实务的专业意见。</w:t>
      </w:r>
    </w:p>
    <w:p>
      <w:pPr>
        <w:pStyle w:val="18"/>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3"/>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3"/>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cs="微软雅黑"/>
          <w:sz w:val="24"/>
          <w:szCs w:val="24"/>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6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0515E"/>
    <w:multiLevelType w:val="multilevel"/>
    <w:tmpl w:val="2AC0515E"/>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2">
    <w:nsid w:val="614565A3"/>
    <w:multiLevelType w:val="multilevel"/>
    <w:tmpl w:val="614565A3"/>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48F7F4D"/>
    <w:rsid w:val="07B42835"/>
    <w:rsid w:val="089D3A4F"/>
    <w:rsid w:val="09497C15"/>
    <w:rsid w:val="0D29619B"/>
    <w:rsid w:val="0DCF6AD5"/>
    <w:rsid w:val="120C5579"/>
    <w:rsid w:val="18AA49CE"/>
    <w:rsid w:val="19005138"/>
    <w:rsid w:val="1E0846AD"/>
    <w:rsid w:val="1E9513D1"/>
    <w:rsid w:val="21D431E2"/>
    <w:rsid w:val="23DC5877"/>
    <w:rsid w:val="24FE1C1A"/>
    <w:rsid w:val="26A22593"/>
    <w:rsid w:val="26CE061E"/>
    <w:rsid w:val="285251E8"/>
    <w:rsid w:val="289A7B0A"/>
    <w:rsid w:val="2C07595A"/>
    <w:rsid w:val="2CF76BD9"/>
    <w:rsid w:val="2D4162F8"/>
    <w:rsid w:val="2E7C02C6"/>
    <w:rsid w:val="2EBD676C"/>
    <w:rsid w:val="2F20473C"/>
    <w:rsid w:val="2F8B7D65"/>
    <w:rsid w:val="359F2EF3"/>
    <w:rsid w:val="364501B4"/>
    <w:rsid w:val="3A2B6365"/>
    <w:rsid w:val="3D4B552F"/>
    <w:rsid w:val="3EC641CB"/>
    <w:rsid w:val="41FA4F75"/>
    <w:rsid w:val="4289324C"/>
    <w:rsid w:val="484301FF"/>
    <w:rsid w:val="4A2E7083"/>
    <w:rsid w:val="4ABE0178"/>
    <w:rsid w:val="4B9A0D61"/>
    <w:rsid w:val="4FCE5335"/>
    <w:rsid w:val="4FEE4CA3"/>
    <w:rsid w:val="50E94570"/>
    <w:rsid w:val="526117B6"/>
    <w:rsid w:val="528637C2"/>
    <w:rsid w:val="5AE368BF"/>
    <w:rsid w:val="5EA36623"/>
    <w:rsid w:val="626C2628"/>
    <w:rsid w:val="63352E4C"/>
    <w:rsid w:val="64CB7612"/>
    <w:rsid w:val="656F550D"/>
    <w:rsid w:val="6AA221E0"/>
    <w:rsid w:val="6FA974C0"/>
    <w:rsid w:val="713E5EB9"/>
    <w:rsid w:val="736A3344"/>
    <w:rsid w:val="749B5A6C"/>
    <w:rsid w:val="75122F09"/>
    <w:rsid w:val="77A52474"/>
    <w:rsid w:val="77AD6B86"/>
    <w:rsid w:val="7C83227F"/>
    <w:rsid w:val="7E6B7A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6"/>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paragraph" w:customStyle="1" w:styleId="15">
    <w:name w:val="_Style 12"/>
    <w:basedOn w:val="1"/>
    <w:qFormat/>
    <w:uiPriority w:val="34"/>
    <w:pPr>
      <w:ind w:firstLine="420" w:firstLineChars="200"/>
    </w:pPr>
  </w:style>
  <w:style w:type="character" w:customStyle="1" w:styleId="16">
    <w:name w:val="页眉字符"/>
    <w:link w:val="6"/>
    <w:qFormat/>
    <w:uiPriority w:val="99"/>
    <w:rPr>
      <w:kern w:val="2"/>
      <w:sz w:val="18"/>
      <w:szCs w:val="22"/>
    </w:rPr>
  </w:style>
  <w:style w:type="character" w:customStyle="1" w:styleId="17">
    <w:name w:val="标题 1字符"/>
    <w:basedOn w:val="9"/>
    <w:link w:val="3"/>
    <w:qFormat/>
    <w:uiPriority w:val="9"/>
    <w:rPr>
      <w:rFonts w:ascii="Calibri" w:hAnsi="Calibri"/>
      <w:b/>
      <w:bCs/>
      <w:kern w:val="44"/>
      <w:sz w:val="44"/>
      <w:szCs w:val="44"/>
    </w:rPr>
  </w:style>
  <w:style w:type="paragraph" w:customStyle="1" w:styleId="18">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2022-03-01T07:18:05Z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90EF0A73B51F4A3CB573548042B875F0</vt:lpwstr>
  </property>
</Properties>
</file>