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460" w:lineRule="exact"/>
        <w:jc w:val="center"/>
        <w:rPr>
          <w:rFonts w:hint="eastAsia" w:ascii="微软雅黑" w:hAnsi="微软雅黑" w:eastAsia="微软雅黑" w:cs="宋体"/>
          <w:b/>
          <w:color w:val="2F5496"/>
          <w:sz w:val="32"/>
        </w:rPr>
      </w:pPr>
      <w:r>
        <w:rPr>
          <w:rFonts w:hint="eastAsia" w:ascii="微软雅黑" w:hAnsi="微软雅黑" w:eastAsia="微软雅黑" w:cs="宋体"/>
          <w:b/>
          <w:color w:val="2F5496"/>
          <w:sz w:val="32"/>
          <w:lang w:val="en-US" w:eastAsia="zh-CN"/>
        </w:rPr>
        <w:t>TQM-</w:t>
      </w:r>
      <w:r>
        <w:rPr>
          <w:rFonts w:hint="eastAsia" w:ascii="微软雅黑" w:hAnsi="微软雅黑" w:eastAsia="微软雅黑" w:cs="宋体"/>
          <w:b/>
          <w:color w:val="2F5496"/>
          <w:sz w:val="32"/>
        </w:rPr>
        <w:t>全面质量管理</w:t>
      </w:r>
    </w:p>
    <w:p>
      <w:pPr>
        <w:pStyle w:val="7"/>
        <w:spacing w:before="0" w:beforeAutospacing="0" w:after="0" w:afterAutospacing="0" w:line="460" w:lineRule="exact"/>
        <w:jc w:val="center"/>
        <w:rPr>
          <w:rFonts w:hint="eastAsia" w:ascii="微软雅黑" w:hAnsi="微软雅黑" w:eastAsia="微软雅黑" w:cs="宋体"/>
          <w:b/>
          <w:color w:val="2F5496"/>
          <w:sz w:val="32"/>
        </w:rPr>
      </w:pPr>
    </w:p>
    <w:p>
      <w:pPr>
        <w:rPr>
          <w:rFonts w:hint="eastAsia" w:ascii="微软雅黑" w:hAnsi="微软雅黑" w:eastAsia="微软雅黑" w:cs="微软雅黑"/>
          <w:color w:val="0000FF"/>
          <w:sz w:val="24"/>
          <w:szCs w:val="24"/>
          <w:lang w:val="en-US" w:eastAsia="zh-CN"/>
        </w:rPr>
      </w:pPr>
      <w:r>
        <w:rPr>
          <w:rFonts w:hint="eastAsia" w:ascii="微软雅黑" w:hAnsi="微软雅黑" w:eastAsia="微软雅黑" w:cs="微软雅黑"/>
          <w:b/>
          <w:bCs/>
          <w:color w:val="0000FF"/>
          <w:sz w:val="24"/>
          <w:szCs w:val="24"/>
          <w:lang w:val="en-US" w:eastAsia="zh-CN"/>
        </w:rPr>
        <w:t>2022年《TQM-全面质量管理最佳实践》课程计划：</w:t>
      </w:r>
    </w:p>
    <w:p>
      <w:pPr>
        <w:rPr>
          <w:rFonts w:hint="eastAsia" w:eastAsia="微软雅黑" w:cs="微软雅黑"/>
          <w:b/>
          <w:bCs/>
          <w:kern w:val="2"/>
          <w:sz w:val="24"/>
          <w:szCs w:val="24"/>
          <w:lang w:val="en-US" w:eastAsia="zh-CN" w:bidi="ar-SA"/>
        </w:rPr>
      </w:pPr>
      <w:r>
        <w:rPr>
          <w:rFonts w:hint="eastAsia" w:ascii="仿宋" w:hAnsi="仿宋" w:eastAsia="微软雅黑"/>
          <w:b/>
          <w:sz w:val="24"/>
          <w:szCs w:val="30"/>
          <w:lang w:eastAsia="zh-CN"/>
        </w:rPr>
        <w:t>课程</w:t>
      </w:r>
      <w:r>
        <w:rPr>
          <w:rFonts w:hint="eastAsia" w:eastAsia="微软雅黑" w:cs="微软雅黑"/>
          <w:b/>
          <w:bCs/>
          <w:kern w:val="2"/>
          <w:sz w:val="24"/>
          <w:szCs w:val="24"/>
          <w:lang w:val="en-US" w:eastAsia="zh-CN" w:bidi="ar-SA"/>
        </w:rPr>
        <w:t>价格：4280（</w:t>
      </w:r>
      <w:r>
        <w:rPr>
          <w:rFonts w:hint="eastAsia" w:ascii="微软雅黑" w:hAnsi="微软雅黑" w:eastAsia="微软雅黑"/>
          <w:b/>
          <w:bCs/>
          <w:sz w:val="24"/>
          <w:szCs w:val="24"/>
          <w:lang w:val="zh-CN"/>
        </w:rPr>
        <w:t>含授课费、资料费、午餐费</w:t>
      </w:r>
      <w:r>
        <w:rPr>
          <w:rFonts w:hint="eastAsia" w:eastAsia="微软雅黑" w:cs="微软雅黑"/>
          <w:b/>
          <w:bCs/>
          <w:kern w:val="2"/>
          <w:sz w:val="24"/>
          <w:szCs w:val="24"/>
          <w:lang w:val="en-US" w:eastAsia="zh-CN" w:bidi="ar-SA"/>
        </w:rPr>
        <w:t>）</w:t>
      </w:r>
    </w:p>
    <w:tbl>
      <w:tblPr>
        <w:tblStyle w:val="8"/>
        <w:tblW w:w="8490" w:type="dxa"/>
        <w:tblInd w:w="0" w:type="dxa"/>
        <w:shd w:val="clear" w:color="auto" w:fill="auto"/>
        <w:tblLayout w:type="autofit"/>
        <w:tblCellMar>
          <w:top w:w="0" w:type="dxa"/>
          <w:left w:w="0" w:type="dxa"/>
          <w:bottom w:w="0" w:type="dxa"/>
          <w:right w:w="0" w:type="dxa"/>
        </w:tblCellMar>
      </w:tblPr>
      <w:tblGrid>
        <w:gridCol w:w="645"/>
        <w:gridCol w:w="645"/>
        <w:gridCol w:w="555"/>
        <w:gridCol w:w="555"/>
        <w:gridCol w:w="555"/>
        <w:gridCol w:w="645"/>
        <w:gridCol w:w="645"/>
        <w:gridCol w:w="645"/>
        <w:gridCol w:w="645"/>
        <w:gridCol w:w="645"/>
        <w:gridCol w:w="810"/>
        <w:gridCol w:w="750"/>
        <w:gridCol w:w="750"/>
      </w:tblGrid>
      <w:tr>
        <w:tblPrEx>
          <w:shd w:val="clear" w:color="auto" w:fill="auto"/>
          <w:tblCellMar>
            <w:top w:w="0" w:type="dxa"/>
            <w:left w:w="0" w:type="dxa"/>
            <w:bottom w:w="0" w:type="dxa"/>
            <w:right w:w="0"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地点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一月</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二月</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三月</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四月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五月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六月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七月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八月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九月</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十一月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十二月</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27-28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5-6</w:t>
            </w:r>
            <w:bookmarkStart w:id="0" w:name="_GoBack"/>
            <w:bookmarkEnd w:id="0"/>
          </w:p>
        </w:tc>
      </w:tr>
    </w:tbl>
    <w:p>
      <w:pPr>
        <w:spacing w:beforeLines="0" w:after="200" w:afterLines="0" w:line="276" w:lineRule="auto"/>
        <w:jc w:val="left"/>
        <w:rPr>
          <w:rFonts w:hint="eastAsia" w:eastAsia="微软雅黑" w:cs="微软雅黑"/>
          <w:b/>
          <w:bCs/>
          <w:kern w:val="2"/>
          <w:sz w:val="24"/>
          <w:szCs w:val="24"/>
          <w:lang w:val="en-US" w:eastAsia="zh-CN" w:bidi="ar-SA"/>
        </w:rPr>
      </w:pP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b/>
          <w:color w:val="2F5496"/>
          <w:lang w:eastAsia="zh-CN"/>
        </w:rPr>
        <w:t>培训受众</w:t>
      </w:r>
      <w:r>
        <w:rPr>
          <w:rFonts w:hint="eastAsia" w:ascii="微软雅黑" w:hAnsi="微软雅黑" w:eastAsia="微软雅黑" w:cs="宋体"/>
          <w:b/>
          <w:color w:val="2F5496"/>
        </w:rPr>
        <w:t>：</w:t>
      </w:r>
      <w:r>
        <w:rPr>
          <w:rFonts w:hint="eastAsia" w:ascii="微软雅黑" w:hAnsi="微软雅黑" w:eastAsia="微软雅黑" w:cs="宋体"/>
        </w:rPr>
        <w:t>一线员工、后备人才、班组长</w:t>
      </w:r>
    </w:p>
    <w:p>
      <w:pPr>
        <w:pStyle w:val="7"/>
        <w:spacing w:before="0" w:beforeAutospacing="0" w:after="0" w:afterAutospacing="0" w:line="460" w:lineRule="exact"/>
        <w:rPr>
          <w:rFonts w:ascii="微软雅黑" w:hAnsi="微软雅黑" w:eastAsia="微软雅黑" w:cs="宋体"/>
          <w:b/>
          <w:color w:val="2F5496"/>
        </w:rPr>
      </w:pPr>
      <w:r>
        <w:rPr>
          <w:rFonts w:hint="eastAsia" w:ascii="微软雅黑" w:hAnsi="微软雅黑" w:eastAsia="微软雅黑" w:cs="宋体"/>
          <w:b/>
          <w:color w:val="2F5496"/>
        </w:rPr>
        <w:t>课程收益：</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b/>
        </w:rPr>
        <w:t>学员：</w:t>
      </w:r>
      <w:r>
        <w:rPr>
          <w:rFonts w:hint="eastAsia" w:ascii="微软雅黑" w:hAnsi="微软雅黑" w:eastAsia="微软雅黑" w:cs="宋体"/>
        </w:rPr>
        <w:t>挖掘人的潜能与创造性，提高个人问题分析与解决的能力，实现主动自我管理，建立和谐、愉悦的生产、服务、工作现场；</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b/>
        </w:rPr>
        <w:t>企业：</w:t>
      </w:r>
      <w:r>
        <w:rPr>
          <w:rFonts w:hint="eastAsia" w:ascii="微软雅黑" w:hAnsi="微软雅黑" w:eastAsia="微软雅黑" w:cs="宋体"/>
        </w:rPr>
        <w:t>让从事各种岗位生产劳动的人，围绕企业的经营战略、方针目标或现场存在问题，运用全面质量管理的理论和方法，改进质量、降低消耗、提高人的素质和经济效益；</w:t>
      </w:r>
    </w:p>
    <w:p>
      <w:pPr>
        <w:pStyle w:val="7"/>
        <w:spacing w:before="0" w:beforeAutospacing="0" w:after="0" w:afterAutospacing="0" w:line="460" w:lineRule="exact"/>
        <w:rPr>
          <w:rFonts w:ascii="微软雅黑" w:hAnsi="微软雅黑" w:eastAsia="微软雅黑" w:cs="宋体"/>
          <w:b/>
          <w:color w:val="2F5496"/>
        </w:rPr>
      </w:pPr>
      <w:r>
        <w:rPr>
          <w:rFonts w:hint="eastAsia" w:ascii="微软雅黑" w:hAnsi="微软雅黑" w:eastAsia="微软雅黑" w:cs="宋体"/>
          <w:b w:val="0"/>
          <w:bCs/>
          <w:color w:val="2F5496"/>
        </w:rPr>
        <w:t>课程目标：</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1．掌握问题分析与解决的</w:t>
      </w:r>
      <w:r>
        <w:rPr>
          <w:rFonts w:ascii="微软雅黑" w:hAnsi="微软雅黑" w:eastAsia="微软雅黑"/>
        </w:rPr>
        <w:t>4</w:t>
      </w:r>
      <w:r>
        <w:rPr>
          <w:rFonts w:hint="eastAsia" w:ascii="微软雅黑" w:hAnsi="微软雅黑" w:eastAsia="微软雅黑" w:cs="宋体"/>
        </w:rPr>
        <w:t>个循环和</w:t>
      </w:r>
      <w:r>
        <w:rPr>
          <w:rFonts w:ascii="微软雅黑" w:hAnsi="微软雅黑" w:eastAsia="微软雅黑"/>
        </w:rPr>
        <w:t>10</w:t>
      </w:r>
      <w:r>
        <w:rPr>
          <w:rFonts w:hint="eastAsia" w:ascii="微软雅黑" w:hAnsi="微软雅黑" w:eastAsia="微软雅黑" w:cs="宋体"/>
        </w:rPr>
        <w:t>个步骤；</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2．学习运用问题分析与解决的技巧与方法；</w:t>
      </w:r>
    </w:p>
    <w:p>
      <w:pPr>
        <w:pStyle w:val="7"/>
        <w:spacing w:before="0" w:beforeAutospacing="0" w:after="0" w:afterAutospacing="0" w:line="460" w:lineRule="exact"/>
        <w:rPr>
          <w:rFonts w:ascii="微软雅黑" w:hAnsi="微软雅黑" w:eastAsia="微软雅黑" w:cs="宋体"/>
        </w:rPr>
      </w:pPr>
      <w:r>
        <w:rPr>
          <w:rFonts w:hint="eastAsia" w:ascii="微软雅黑" w:hAnsi="微软雅黑" w:eastAsia="微软雅黑" w:cs="宋体"/>
        </w:rPr>
        <w:t>3．学习运用统计工具对数据进行分析与整理。</w:t>
      </w:r>
    </w:p>
    <w:p>
      <w:pPr>
        <w:pStyle w:val="7"/>
        <w:spacing w:before="0" w:beforeAutospacing="0" w:after="0" w:afterAutospacing="0" w:line="460" w:lineRule="exact"/>
        <w:rPr>
          <w:rFonts w:ascii="微软雅黑" w:hAnsi="微软雅黑" w:eastAsia="微软雅黑"/>
        </w:rPr>
      </w:pP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b/>
          <w:color w:val="2F5496"/>
        </w:rPr>
        <w:t>课程时间：</w:t>
      </w:r>
      <w:r>
        <w:rPr>
          <w:rFonts w:ascii="微软雅黑" w:hAnsi="微软雅黑" w:eastAsia="微软雅黑"/>
        </w:rPr>
        <w:t>2</w:t>
      </w:r>
      <w:r>
        <w:rPr>
          <w:rFonts w:hint="eastAsia" w:ascii="微软雅黑" w:hAnsi="微软雅黑" w:eastAsia="微软雅黑" w:cs="宋体"/>
        </w:rPr>
        <w:t>天，</w:t>
      </w:r>
      <w:r>
        <w:rPr>
          <w:rFonts w:ascii="微软雅黑" w:hAnsi="微软雅黑" w:eastAsia="微软雅黑"/>
        </w:rPr>
        <w:t>6</w:t>
      </w:r>
      <w:r>
        <w:rPr>
          <w:rFonts w:hint="eastAsia" w:ascii="微软雅黑" w:hAnsi="微软雅黑" w:eastAsia="微软雅黑" w:cs="宋体"/>
        </w:rPr>
        <w:t>小时</w:t>
      </w:r>
      <w:r>
        <w:rPr>
          <w:rFonts w:ascii="微软雅黑" w:hAnsi="微软雅黑" w:eastAsia="微软雅黑"/>
        </w:rPr>
        <w:t>/</w:t>
      </w:r>
      <w:r>
        <w:rPr>
          <w:rFonts w:hint="eastAsia" w:ascii="微软雅黑" w:hAnsi="微软雅黑" w:eastAsia="微软雅黑" w:cs="宋体"/>
        </w:rPr>
        <w:t>天</w:t>
      </w:r>
    </w:p>
    <w:p>
      <w:pPr>
        <w:pStyle w:val="7"/>
        <w:spacing w:before="0" w:beforeAutospacing="0" w:after="0" w:afterAutospacing="0" w:line="460" w:lineRule="exact"/>
        <w:rPr>
          <w:rFonts w:hint="eastAsia" w:ascii="微软雅黑" w:hAnsi="微软雅黑" w:eastAsia="微软雅黑"/>
        </w:rPr>
      </w:pPr>
    </w:p>
    <w:p>
      <w:pPr>
        <w:pStyle w:val="7"/>
        <w:spacing w:before="0" w:beforeAutospacing="0" w:after="0" w:afterAutospacing="0" w:line="460" w:lineRule="exact"/>
        <w:jc w:val="center"/>
        <w:rPr>
          <w:rFonts w:ascii="微软雅黑" w:hAnsi="微软雅黑" w:eastAsia="微软雅黑" w:cs="宋体"/>
          <w:b/>
          <w:color w:val="2F5496"/>
        </w:rPr>
      </w:pPr>
      <w:r>
        <w:rPr>
          <w:rFonts w:hint="eastAsia" w:ascii="微软雅黑" w:hAnsi="微软雅黑" w:eastAsia="微软雅黑" w:cs="宋体"/>
          <w:b/>
          <w:color w:val="2F5496"/>
        </w:rPr>
        <w:t>课程大纲</w:t>
      </w:r>
    </w:p>
    <w:p>
      <w:pPr>
        <w:pStyle w:val="7"/>
        <w:spacing w:before="0" w:beforeAutospacing="0" w:after="0" w:afterAutospacing="0" w:line="460" w:lineRule="exact"/>
        <w:rPr>
          <w:rFonts w:ascii="微软雅黑" w:hAnsi="微软雅黑" w:eastAsia="微软雅黑" w:cs="宋体"/>
          <w:b/>
          <w:color w:val="2F5496"/>
        </w:rPr>
      </w:pPr>
      <w:r>
        <w:rPr>
          <w:rFonts w:hint="eastAsia" w:ascii="微软雅黑" w:hAnsi="微软雅黑" w:eastAsia="微软雅黑" w:cs="宋体"/>
          <w:b/>
          <w:color w:val="2F5496"/>
        </w:rPr>
        <w:t>第一讲：应用轨道</w:t>
      </w:r>
    </w:p>
    <w:p>
      <w:pPr>
        <w:pStyle w:val="7"/>
        <w:spacing w:before="0" w:beforeAutospacing="0" w:after="0" w:afterAutospacing="0" w:line="460" w:lineRule="exact"/>
        <w:rPr>
          <w:rFonts w:ascii="微软雅黑" w:hAnsi="微软雅黑" w:eastAsia="微软雅黑"/>
          <w:b/>
        </w:rPr>
      </w:pPr>
      <w:r>
        <w:rPr>
          <w:rFonts w:ascii="微软雅黑" w:hAnsi="微软雅黑" w:eastAsia="微软雅黑"/>
          <w:b/>
        </w:rPr>
        <w:t>（</w:t>
      </w:r>
      <w:r>
        <w:rPr>
          <w:rFonts w:hint="eastAsia" w:ascii="微软雅黑" w:hAnsi="微软雅黑" w:eastAsia="微软雅黑" w:cs="宋体"/>
          <w:b/>
        </w:rPr>
        <w:t>问题分析与解决的四个循环十个步骤</w:t>
      </w:r>
      <w:r>
        <w:rPr>
          <w:rFonts w:ascii="微软雅黑" w:hAnsi="微软雅黑" w:eastAsia="微软雅黑"/>
          <w:b/>
        </w:rPr>
        <w:t>）</w:t>
      </w:r>
    </w:p>
    <w:p>
      <w:pPr>
        <w:pStyle w:val="7"/>
        <w:spacing w:before="0" w:beforeAutospacing="0" w:after="0" w:afterAutospacing="0" w:line="460" w:lineRule="exact"/>
        <w:rPr>
          <w:rFonts w:ascii="微软雅黑" w:hAnsi="微软雅黑" w:eastAsia="微软雅黑" w:cs="宋体"/>
          <w:b/>
          <w:color w:val="C45911"/>
        </w:rPr>
      </w:pPr>
      <w:r>
        <w:rPr>
          <w:rFonts w:hint="eastAsia" w:ascii="微软雅黑" w:hAnsi="微软雅黑" w:eastAsia="微软雅黑" w:cs="宋体"/>
          <w:b/>
          <w:color w:val="C45911"/>
        </w:rPr>
        <w:t>一、问题分析与解决的方法</w:t>
      </w:r>
    </w:p>
    <w:p>
      <w:pPr>
        <w:pStyle w:val="7"/>
        <w:spacing w:before="0" w:beforeAutospacing="0" w:after="0" w:afterAutospacing="0" w:line="460" w:lineRule="exact"/>
        <w:rPr>
          <w:rFonts w:hint="eastAsia" w:ascii="微软雅黑" w:hAnsi="微软雅黑" w:eastAsia="微软雅黑" w:cs="宋体"/>
        </w:rPr>
      </w:pPr>
      <w:r>
        <w:rPr>
          <w:rFonts w:ascii="微软雅黑" w:hAnsi="微软雅黑" w:eastAsia="微软雅黑"/>
        </w:rPr>
        <w:t>P（</w:t>
      </w:r>
      <w:r>
        <w:rPr>
          <w:rFonts w:hint="eastAsia" w:ascii="微软雅黑" w:hAnsi="微软雅黑" w:eastAsia="微软雅黑" w:cs="宋体"/>
        </w:rPr>
        <w:t>计划</w:t>
      </w:r>
      <w:r>
        <w:rPr>
          <w:rFonts w:ascii="微软雅黑" w:hAnsi="微软雅黑" w:eastAsia="微软雅黑"/>
        </w:rPr>
        <w:t>）</w:t>
      </w:r>
    </w:p>
    <w:p>
      <w:pPr>
        <w:pStyle w:val="7"/>
        <w:spacing w:before="0" w:beforeAutospacing="0" w:after="0" w:afterAutospacing="0" w:line="460" w:lineRule="exact"/>
        <w:rPr>
          <w:rFonts w:hint="eastAsia" w:ascii="微软雅黑" w:hAnsi="微软雅黑" w:eastAsia="微软雅黑" w:cs="宋体"/>
        </w:rPr>
      </w:pPr>
      <w:r>
        <w:rPr>
          <w:rFonts w:ascii="微软雅黑" w:hAnsi="微软雅黑" w:eastAsia="微软雅黑"/>
        </w:rPr>
        <w:t>D（</w:t>
      </w:r>
      <w:r>
        <w:rPr>
          <w:rFonts w:hint="eastAsia" w:ascii="微软雅黑" w:hAnsi="微软雅黑" w:eastAsia="微软雅黑" w:cs="宋体"/>
        </w:rPr>
        <w:t>实施</w:t>
      </w:r>
      <w:r>
        <w:rPr>
          <w:rFonts w:ascii="微软雅黑" w:hAnsi="微软雅黑" w:eastAsia="微软雅黑"/>
        </w:rPr>
        <w:t>）</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C（</w:t>
      </w:r>
      <w:r>
        <w:rPr>
          <w:rFonts w:hint="eastAsia" w:ascii="微软雅黑" w:hAnsi="微软雅黑" w:eastAsia="微软雅黑" w:cs="宋体"/>
        </w:rPr>
        <w:t>检查</w:t>
      </w:r>
      <w:r>
        <w:rPr>
          <w:rFonts w:ascii="微软雅黑" w:hAnsi="微软雅黑" w:eastAsia="微软雅黑"/>
        </w:rPr>
        <w:t>）</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rPr>
        <w:t>A（</w:t>
      </w:r>
      <w:r>
        <w:rPr>
          <w:rFonts w:hint="eastAsia" w:ascii="微软雅黑" w:hAnsi="微软雅黑" w:eastAsia="微软雅黑" w:cs="宋体"/>
        </w:rPr>
        <w:t>总结</w:t>
      </w:r>
      <w:r>
        <w:rPr>
          <w:rFonts w:ascii="微软雅黑" w:hAnsi="微软雅黑" w:eastAsia="微软雅黑"/>
        </w:rPr>
        <w:t>）</w:t>
      </w:r>
    </w:p>
    <w:p>
      <w:pPr>
        <w:pStyle w:val="7"/>
        <w:spacing w:before="0" w:beforeAutospacing="0" w:after="0" w:afterAutospacing="0" w:line="460" w:lineRule="exact"/>
        <w:rPr>
          <w:rFonts w:ascii="微软雅黑" w:hAnsi="微软雅黑" w:eastAsia="微软雅黑" w:cs="宋体"/>
          <w:b/>
          <w:color w:val="C45911"/>
        </w:rPr>
      </w:pPr>
      <w:r>
        <w:rPr>
          <w:rFonts w:hint="eastAsia" w:ascii="微软雅黑" w:hAnsi="微软雅黑" w:eastAsia="微软雅黑" w:cs="宋体"/>
          <w:b/>
          <w:color w:val="C45911"/>
        </w:rPr>
        <w:t>二、问题分析与解决的程序</w:t>
      </w:r>
    </w:p>
    <w:p>
      <w:pPr>
        <w:pStyle w:val="7"/>
        <w:spacing w:before="0" w:beforeAutospacing="0" w:after="0" w:afterAutospacing="0" w:line="460" w:lineRule="exact"/>
        <w:rPr>
          <w:rFonts w:ascii="微软雅黑" w:hAnsi="微软雅黑" w:eastAsia="微软雅黑"/>
          <w:b/>
        </w:rPr>
      </w:pPr>
      <w:r>
        <w:rPr>
          <w:rFonts w:ascii="微软雅黑" w:hAnsi="微软雅黑" w:eastAsia="微软雅黑"/>
          <w:b/>
        </w:rPr>
        <w:t>P</w:t>
      </w:r>
      <w:r>
        <w:rPr>
          <w:rFonts w:hint="eastAsia" w:ascii="微软雅黑" w:hAnsi="微软雅黑" w:eastAsia="微软雅黑" w:cs="宋体"/>
          <w:b/>
        </w:rPr>
        <w:t>计划阶段：</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1</w:t>
      </w:r>
      <w:r>
        <w:rPr>
          <w:rFonts w:ascii="微软雅黑" w:hAnsi="微软雅黑" w:eastAsia="微软雅黑" w:cs="宋体"/>
        </w:rPr>
        <w:t>．</w:t>
      </w:r>
      <w:r>
        <w:rPr>
          <w:rFonts w:hint="eastAsia" w:ascii="微软雅黑" w:hAnsi="微软雅黑" w:eastAsia="微软雅黑" w:cs="宋体"/>
        </w:rPr>
        <w:t>选择问题</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1）选择问题的标准</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cs="宋体"/>
        </w:rPr>
        <w:t>2</w:t>
      </w:r>
      <w:r>
        <w:rPr>
          <w:rFonts w:hint="eastAsia" w:ascii="微软雅黑" w:hAnsi="微软雅黑" w:eastAsia="微软雅黑" w:cs="宋体"/>
        </w:rPr>
        <w:t>）选择问题的常见错误</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3）选择问题的类型</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2．现状调查</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1）现状调查的三个基本任务</w:t>
      </w:r>
    </w:p>
    <w:p>
      <w:pPr>
        <w:pStyle w:val="7"/>
        <w:spacing w:before="0" w:beforeAutospacing="0" w:after="0" w:afterAutospacing="0" w:line="460" w:lineRule="exact"/>
        <w:rPr>
          <w:rFonts w:ascii="微软雅黑" w:hAnsi="微软雅黑" w:eastAsia="微软雅黑"/>
        </w:rPr>
      </w:pPr>
      <w:r>
        <w:rPr>
          <w:rFonts w:ascii="微软雅黑" w:hAnsi="微软雅黑" w:eastAsia="微软雅黑" w:cs="宋体"/>
        </w:rPr>
        <w:t>2</w:t>
      </w:r>
      <w:r>
        <w:rPr>
          <w:rFonts w:hint="eastAsia" w:ascii="微软雅黑" w:hAnsi="微软雅黑" w:eastAsia="微软雅黑" w:cs="宋体"/>
        </w:rPr>
        <w:t>）现状调查的注意事项</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3</w:t>
      </w:r>
      <w:r>
        <w:rPr>
          <w:rFonts w:ascii="微软雅黑" w:hAnsi="微软雅黑" w:eastAsia="微软雅黑" w:cs="宋体"/>
        </w:rPr>
        <w:t>．</w:t>
      </w:r>
      <w:r>
        <w:rPr>
          <w:rFonts w:hint="eastAsia" w:ascii="微软雅黑" w:hAnsi="微软雅黑" w:eastAsia="微软雅黑" w:cs="宋体"/>
        </w:rPr>
        <w:t>设定目标</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1）设定目标所要考虑的因素</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4</w:t>
      </w:r>
      <w:r>
        <w:rPr>
          <w:rFonts w:ascii="微软雅黑" w:hAnsi="微软雅黑" w:eastAsia="微软雅黑" w:cs="宋体"/>
        </w:rPr>
        <w:t>．</w:t>
      </w:r>
      <w:r>
        <w:rPr>
          <w:rFonts w:hint="eastAsia" w:ascii="微软雅黑" w:hAnsi="微软雅黑" w:eastAsia="微软雅黑" w:cs="宋体"/>
        </w:rPr>
        <w:t>分析原因</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1）分析原因的常用工具</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5</w:t>
      </w:r>
      <w:r>
        <w:rPr>
          <w:rFonts w:ascii="微软雅黑" w:hAnsi="微软雅黑" w:eastAsia="微软雅黑" w:cs="宋体"/>
        </w:rPr>
        <w:t>．</w:t>
      </w:r>
      <w:r>
        <w:rPr>
          <w:rFonts w:hint="eastAsia" w:ascii="微软雅黑" w:hAnsi="微软雅黑" w:eastAsia="微软雅黑" w:cs="宋体"/>
        </w:rPr>
        <w:t>确定要因</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1）确定要因三步法</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6</w:t>
      </w:r>
      <w:r>
        <w:rPr>
          <w:rFonts w:ascii="微软雅黑" w:hAnsi="微软雅黑" w:eastAsia="微软雅黑" w:cs="宋体"/>
        </w:rPr>
        <w:t>．</w:t>
      </w:r>
      <w:r>
        <w:rPr>
          <w:rFonts w:hint="eastAsia" w:ascii="微软雅黑" w:hAnsi="微软雅黑" w:eastAsia="微软雅黑" w:cs="宋体"/>
        </w:rPr>
        <w:t>制定对策</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1）制定对策的三个步骤</w:t>
      </w:r>
    </w:p>
    <w:p>
      <w:pPr>
        <w:pStyle w:val="7"/>
        <w:spacing w:before="0" w:beforeAutospacing="0" w:after="0" w:afterAutospacing="0" w:line="460" w:lineRule="exact"/>
        <w:rPr>
          <w:rFonts w:ascii="微软雅黑" w:hAnsi="微软雅黑" w:eastAsia="微软雅黑"/>
          <w:b/>
        </w:rPr>
      </w:pPr>
      <w:r>
        <w:rPr>
          <w:rFonts w:ascii="微软雅黑" w:hAnsi="微软雅黑" w:eastAsia="微软雅黑"/>
          <w:b/>
        </w:rPr>
        <w:t>D</w:t>
      </w:r>
      <w:r>
        <w:rPr>
          <w:rFonts w:hint="eastAsia" w:ascii="微软雅黑" w:hAnsi="微软雅黑" w:eastAsia="微软雅黑" w:cs="宋体"/>
          <w:b/>
        </w:rPr>
        <w:t>实施阶段：</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7</w:t>
      </w:r>
      <w:r>
        <w:rPr>
          <w:rFonts w:ascii="微软雅黑" w:hAnsi="微软雅黑" w:eastAsia="微软雅黑" w:cs="宋体"/>
        </w:rPr>
        <w:t>．</w:t>
      </w:r>
      <w:r>
        <w:rPr>
          <w:rFonts w:hint="eastAsia" w:ascii="微软雅黑" w:hAnsi="微软雅黑" w:eastAsia="微软雅黑" w:cs="宋体"/>
        </w:rPr>
        <w:t>按照对策实施</w:t>
      </w:r>
    </w:p>
    <w:p>
      <w:pPr>
        <w:pStyle w:val="7"/>
        <w:spacing w:before="0" w:beforeAutospacing="0" w:after="0" w:afterAutospacing="0" w:line="460" w:lineRule="exact"/>
        <w:rPr>
          <w:rFonts w:ascii="微软雅黑" w:hAnsi="微软雅黑" w:eastAsia="微软雅黑"/>
          <w:b/>
        </w:rPr>
      </w:pPr>
      <w:r>
        <w:rPr>
          <w:rFonts w:ascii="微软雅黑" w:hAnsi="微软雅黑" w:eastAsia="微软雅黑"/>
          <w:b/>
        </w:rPr>
        <w:t>C</w:t>
      </w:r>
      <w:r>
        <w:rPr>
          <w:rFonts w:hint="eastAsia" w:ascii="微软雅黑" w:hAnsi="微软雅黑" w:eastAsia="微软雅黑" w:cs="宋体"/>
          <w:b/>
        </w:rPr>
        <w:t>检查阶段：</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8</w:t>
      </w:r>
      <w:r>
        <w:rPr>
          <w:rFonts w:ascii="微软雅黑" w:hAnsi="微软雅黑" w:eastAsia="微软雅黑" w:cs="宋体"/>
        </w:rPr>
        <w:t>．</w:t>
      </w:r>
      <w:r>
        <w:rPr>
          <w:rFonts w:hint="eastAsia" w:ascii="微软雅黑" w:hAnsi="微软雅黑" w:eastAsia="微软雅黑" w:cs="宋体"/>
        </w:rPr>
        <w:t>检查结果</w:t>
      </w:r>
    </w:p>
    <w:p>
      <w:pPr>
        <w:pStyle w:val="7"/>
        <w:spacing w:before="0" w:beforeAutospacing="0" w:after="0" w:afterAutospacing="0" w:line="460" w:lineRule="exact"/>
        <w:rPr>
          <w:rFonts w:ascii="微软雅黑" w:hAnsi="微软雅黑" w:eastAsia="微软雅黑"/>
          <w:b/>
        </w:rPr>
      </w:pPr>
      <w:r>
        <w:rPr>
          <w:rFonts w:ascii="微软雅黑" w:hAnsi="微软雅黑" w:eastAsia="微软雅黑"/>
          <w:b/>
        </w:rPr>
        <w:t>A</w:t>
      </w:r>
      <w:r>
        <w:rPr>
          <w:rFonts w:hint="eastAsia" w:ascii="微软雅黑" w:hAnsi="微软雅黑" w:eastAsia="微软雅黑" w:cs="宋体"/>
          <w:b/>
        </w:rPr>
        <w:t>总结阶段：</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9</w:t>
      </w:r>
      <w:r>
        <w:rPr>
          <w:rFonts w:ascii="微软雅黑" w:hAnsi="微软雅黑" w:eastAsia="微软雅黑" w:cs="宋体"/>
        </w:rPr>
        <w:t>．</w:t>
      </w:r>
      <w:r>
        <w:rPr>
          <w:rFonts w:hint="eastAsia" w:ascii="微软雅黑" w:hAnsi="微软雅黑" w:eastAsia="微软雅黑" w:cs="宋体"/>
        </w:rPr>
        <w:t>巩固措施</w:t>
      </w:r>
    </w:p>
    <w:p>
      <w:pPr>
        <w:pStyle w:val="7"/>
        <w:spacing w:before="0" w:beforeAutospacing="0" w:after="0" w:afterAutospacing="0" w:line="460" w:lineRule="exact"/>
        <w:rPr>
          <w:rFonts w:ascii="微软雅黑" w:hAnsi="微软雅黑" w:eastAsia="微软雅黑" w:cs="宋体"/>
        </w:rPr>
      </w:pPr>
      <w:r>
        <w:rPr>
          <w:rFonts w:hint="eastAsia" w:ascii="微软雅黑" w:hAnsi="微软雅黑" w:eastAsia="微软雅黑" w:cs="宋体"/>
        </w:rPr>
        <w:t>1</w:t>
      </w:r>
      <w:r>
        <w:rPr>
          <w:rFonts w:ascii="微软雅黑" w:hAnsi="微软雅黑" w:eastAsia="微软雅黑" w:cs="宋体"/>
        </w:rPr>
        <w:t>0．</w:t>
      </w:r>
      <w:r>
        <w:rPr>
          <w:rFonts w:hint="eastAsia" w:ascii="微软雅黑" w:hAnsi="微软雅黑" w:eastAsia="微软雅黑" w:cs="宋体"/>
        </w:rPr>
        <w:t>防衰总结</w:t>
      </w:r>
    </w:p>
    <w:p>
      <w:pPr>
        <w:pStyle w:val="7"/>
        <w:spacing w:before="0" w:beforeAutospacing="0" w:after="0" w:afterAutospacing="0" w:line="460" w:lineRule="exact"/>
        <w:rPr>
          <w:rFonts w:ascii="微软雅黑" w:hAnsi="微软雅黑" w:eastAsia="微软雅黑" w:cs="宋体"/>
          <w:b/>
          <w:color w:val="2F5496"/>
        </w:rPr>
      </w:pPr>
      <w:r>
        <w:rPr>
          <w:rFonts w:hint="eastAsia" w:ascii="微软雅黑" w:hAnsi="微软雅黑" w:eastAsia="微软雅黑" w:cs="宋体"/>
          <w:b/>
          <w:color w:val="2F5496"/>
        </w:rPr>
        <w:t>第二讲：动力基点</w:t>
      </w:r>
    </w:p>
    <w:p>
      <w:pPr>
        <w:pStyle w:val="7"/>
        <w:spacing w:before="0" w:beforeAutospacing="0" w:after="0" w:afterAutospacing="0" w:line="460" w:lineRule="exact"/>
        <w:rPr>
          <w:rFonts w:ascii="微软雅黑" w:hAnsi="微软雅黑" w:eastAsia="微软雅黑"/>
          <w:b/>
        </w:rPr>
      </w:pPr>
      <w:r>
        <w:rPr>
          <w:rFonts w:ascii="微软雅黑" w:hAnsi="微软雅黑" w:eastAsia="微软雅黑"/>
          <w:b/>
        </w:rPr>
        <w:t>（</w:t>
      </w:r>
      <w:r>
        <w:rPr>
          <w:rFonts w:hint="eastAsia" w:ascii="微软雅黑" w:hAnsi="微软雅黑" w:eastAsia="微软雅黑" w:cs="宋体"/>
          <w:b/>
        </w:rPr>
        <w:t>如何充分发挥方法的作用</w:t>
      </w:r>
      <w:r>
        <w:rPr>
          <w:rFonts w:ascii="微软雅黑" w:hAnsi="微软雅黑" w:eastAsia="微软雅黑"/>
          <w:b/>
        </w:rPr>
        <w:t>）</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b/>
        </w:rPr>
        <w:t>人员：</w:t>
      </w:r>
      <w:r>
        <w:rPr>
          <w:rFonts w:hint="eastAsia" w:ascii="微软雅黑" w:hAnsi="微软雅黑" w:eastAsia="微软雅黑" w:cs="宋体"/>
        </w:rPr>
        <w:t>行动小组组建</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b/>
        </w:rPr>
        <w:t>机器：</w:t>
      </w:r>
      <w:r>
        <w:rPr>
          <w:rFonts w:hint="eastAsia" w:ascii="微软雅黑" w:hAnsi="微软雅黑" w:eastAsia="微软雅黑" w:cs="宋体"/>
        </w:rPr>
        <w:t>恰当的运用统计工具</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b/>
        </w:rPr>
        <w:t>材料：</w:t>
      </w:r>
      <w:r>
        <w:rPr>
          <w:rFonts w:hint="eastAsia" w:ascii="微软雅黑" w:hAnsi="微软雅黑" w:eastAsia="微软雅黑" w:cs="宋体"/>
        </w:rPr>
        <w:t>活动信息材料的收集</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b/>
        </w:rPr>
        <w:t>方法：</w:t>
      </w:r>
      <w:r>
        <w:rPr>
          <w:rFonts w:hint="eastAsia" w:ascii="微软雅黑" w:hAnsi="微软雅黑" w:eastAsia="微软雅黑" w:cs="宋体"/>
        </w:rPr>
        <w:t>运用理论</w:t>
      </w:r>
      <w:r>
        <w:rPr>
          <w:rFonts w:ascii="微软雅黑" w:hAnsi="微软雅黑" w:eastAsia="微软雅黑"/>
        </w:rPr>
        <w:t>+</w:t>
      </w:r>
      <w:r>
        <w:rPr>
          <w:rFonts w:hint="eastAsia" w:ascii="微软雅黑" w:hAnsi="微软雅黑" w:eastAsia="微软雅黑" w:cs="宋体"/>
        </w:rPr>
        <w:t>实践扎实开展</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b/>
        </w:rPr>
        <w:t>环境：</w:t>
      </w:r>
      <w:r>
        <w:rPr>
          <w:rFonts w:hint="eastAsia" w:ascii="微软雅黑" w:hAnsi="微软雅黑" w:eastAsia="微软雅黑" w:cs="宋体"/>
        </w:rPr>
        <w:t>如何营造积极的活动氛围</w:t>
      </w:r>
    </w:p>
    <w:p>
      <w:pPr>
        <w:pStyle w:val="7"/>
        <w:spacing w:before="0" w:beforeAutospacing="0" w:after="0" w:afterAutospacing="0" w:line="460" w:lineRule="exact"/>
        <w:rPr>
          <w:rFonts w:ascii="微软雅黑" w:hAnsi="微软雅黑" w:eastAsia="微软雅黑" w:cs="宋体"/>
        </w:rPr>
      </w:pPr>
      <w:r>
        <w:rPr>
          <w:rFonts w:hint="eastAsia" w:ascii="微软雅黑" w:hAnsi="微软雅黑" w:eastAsia="微软雅黑" w:cs="宋体"/>
          <w:b/>
        </w:rPr>
        <w:t>测量：</w:t>
      </w:r>
      <w:r>
        <w:rPr>
          <w:rFonts w:hint="eastAsia" w:ascii="微软雅黑" w:hAnsi="微软雅黑" w:eastAsia="微软雅黑" w:cs="宋体"/>
        </w:rPr>
        <w:t>制定完善的检查流程</w:t>
      </w:r>
    </w:p>
    <w:p>
      <w:pPr>
        <w:pStyle w:val="7"/>
        <w:spacing w:before="0" w:beforeAutospacing="0" w:after="0" w:afterAutospacing="0" w:line="460" w:lineRule="exact"/>
        <w:rPr>
          <w:rFonts w:ascii="微软雅黑" w:hAnsi="微软雅黑" w:eastAsia="微软雅黑" w:cs="宋体"/>
          <w:b/>
          <w:color w:val="2F5496"/>
        </w:rPr>
      </w:pPr>
      <w:r>
        <w:rPr>
          <w:rFonts w:hint="eastAsia" w:ascii="微软雅黑" w:hAnsi="微软雅黑" w:eastAsia="微软雅黑" w:cs="宋体"/>
          <w:b/>
          <w:color w:val="2F5496"/>
        </w:rPr>
        <w:t>第三讲：加速工具</w:t>
      </w:r>
    </w:p>
    <w:p>
      <w:pPr>
        <w:pStyle w:val="7"/>
        <w:spacing w:before="0" w:beforeAutospacing="0" w:after="0" w:afterAutospacing="0" w:line="460" w:lineRule="exact"/>
        <w:rPr>
          <w:rFonts w:ascii="微软雅黑" w:hAnsi="微软雅黑" w:eastAsia="微软雅黑"/>
          <w:b/>
        </w:rPr>
      </w:pPr>
      <w:r>
        <w:rPr>
          <w:rFonts w:ascii="微软雅黑" w:hAnsi="微软雅黑" w:eastAsia="微软雅黑"/>
          <w:b/>
        </w:rPr>
        <w:t>（</w:t>
      </w:r>
      <w:r>
        <w:rPr>
          <w:rFonts w:hint="eastAsia" w:ascii="微软雅黑" w:hAnsi="微软雅黑" w:eastAsia="微软雅黑" w:cs="宋体"/>
          <w:b/>
        </w:rPr>
        <w:t>常用统计工具的学习与运用</w:t>
      </w:r>
      <w:r>
        <w:rPr>
          <w:rFonts w:ascii="微软雅黑" w:hAnsi="微软雅黑" w:eastAsia="微软雅黑"/>
          <w:b/>
        </w:rPr>
        <w:t>）</w:t>
      </w:r>
    </w:p>
    <w:p>
      <w:pPr>
        <w:pStyle w:val="7"/>
        <w:spacing w:before="0" w:beforeAutospacing="0" w:after="0" w:afterAutospacing="0" w:line="460" w:lineRule="exact"/>
        <w:rPr>
          <w:rFonts w:ascii="微软雅黑" w:hAnsi="微软雅黑" w:eastAsia="微软雅黑" w:cs="宋体"/>
          <w:b/>
          <w:color w:val="C45911"/>
        </w:rPr>
      </w:pPr>
      <w:r>
        <w:rPr>
          <w:rFonts w:hint="eastAsia" w:ascii="微软雅黑" w:hAnsi="微软雅黑" w:eastAsia="微软雅黑" w:cs="宋体"/>
          <w:b/>
          <w:color w:val="C45911"/>
        </w:rPr>
        <w:t>一、老</w:t>
      </w:r>
      <w:r>
        <w:rPr>
          <w:rFonts w:ascii="微软雅黑" w:hAnsi="微软雅黑" w:eastAsia="微软雅黑" w:cs="宋体"/>
          <w:b/>
          <w:color w:val="C45911"/>
        </w:rPr>
        <w:t>7</w:t>
      </w:r>
      <w:r>
        <w:rPr>
          <w:rFonts w:hint="eastAsia" w:ascii="微软雅黑" w:hAnsi="微软雅黑" w:eastAsia="微软雅黑" w:cs="宋体"/>
          <w:b/>
          <w:color w:val="C45911"/>
        </w:rPr>
        <w:t>种工具的介绍</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1．调查表</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2．分层法</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3．排列图</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4．因果图</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5．直方图</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6．控制图</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7．散布图</w:t>
      </w:r>
    </w:p>
    <w:p>
      <w:pPr>
        <w:pStyle w:val="7"/>
        <w:spacing w:before="0" w:beforeAutospacing="0" w:after="0" w:afterAutospacing="0" w:line="460" w:lineRule="exact"/>
        <w:rPr>
          <w:rFonts w:ascii="微软雅黑" w:hAnsi="微软雅黑" w:eastAsia="微软雅黑" w:cs="宋体"/>
          <w:b/>
          <w:color w:val="C45911"/>
        </w:rPr>
      </w:pPr>
      <w:r>
        <w:rPr>
          <w:rFonts w:hint="eastAsia" w:ascii="微软雅黑" w:hAnsi="微软雅黑" w:eastAsia="微软雅黑" w:cs="宋体"/>
          <w:b/>
          <w:color w:val="C45911"/>
        </w:rPr>
        <w:t>二、新</w:t>
      </w:r>
      <w:r>
        <w:rPr>
          <w:rFonts w:ascii="微软雅黑" w:hAnsi="微软雅黑" w:eastAsia="微软雅黑" w:cs="宋体"/>
          <w:b/>
          <w:color w:val="C45911"/>
        </w:rPr>
        <w:t>7</w:t>
      </w:r>
      <w:r>
        <w:rPr>
          <w:rFonts w:hint="eastAsia" w:ascii="微软雅黑" w:hAnsi="微软雅黑" w:eastAsia="微软雅黑" w:cs="宋体"/>
          <w:b/>
          <w:color w:val="C45911"/>
        </w:rPr>
        <w:t>种工具的介绍</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1．亲和图</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2．树图</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3．关联图</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4．距阵图</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5．箭条图</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6．</w:t>
      </w:r>
      <w:r>
        <w:rPr>
          <w:rFonts w:ascii="微软雅黑" w:hAnsi="微软雅黑" w:eastAsia="微软雅黑"/>
        </w:rPr>
        <w:t>PDPC</w:t>
      </w:r>
      <w:r>
        <w:rPr>
          <w:rFonts w:hint="eastAsia" w:ascii="微软雅黑" w:hAnsi="微软雅黑" w:eastAsia="微软雅黑" w:cs="宋体"/>
        </w:rPr>
        <w:t>法</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7．距阵数据分析法</w:t>
      </w:r>
    </w:p>
    <w:p>
      <w:pPr>
        <w:pStyle w:val="7"/>
        <w:spacing w:before="0" w:beforeAutospacing="0" w:after="0" w:afterAutospacing="0" w:line="460" w:lineRule="exact"/>
        <w:rPr>
          <w:rFonts w:ascii="微软雅黑" w:hAnsi="微软雅黑" w:eastAsia="微软雅黑"/>
          <w:b/>
          <w:color w:val="C45911"/>
        </w:rPr>
      </w:pPr>
      <w:r>
        <w:rPr>
          <w:rFonts w:hint="eastAsia" w:ascii="微软雅黑" w:hAnsi="微软雅黑" w:eastAsia="微软雅黑" w:cs="宋体"/>
          <w:b/>
          <w:color w:val="C45911"/>
        </w:rPr>
        <w:t>三、常用工具的练习</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1．调查表</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2．头脑风暴法</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3．亲和图</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4．因果图</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5．树图</w:t>
      </w:r>
    </w:p>
    <w:p>
      <w:pPr>
        <w:pStyle w:val="7"/>
        <w:spacing w:before="0" w:beforeAutospacing="0" w:after="0" w:afterAutospacing="0" w:line="460" w:lineRule="exact"/>
        <w:rPr>
          <w:rFonts w:ascii="微软雅黑" w:hAnsi="微软雅黑" w:eastAsia="微软雅黑"/>
        </w:rPr>
      </w:pPr>
      <w:r>
        <w:rPr>
          <w:rFonts w:hint="eastAsia" w:ascii="微软雅黑" w:hAnsi="微软雅黑" w:eastAsia="微软雅黑" w:cs="宋体"/>
        </w:rPr>
        <w:t>6．关联图</w:t>
      </w:r>
    </w:p>
    <w:p>
      <w:pPr>
        <w:pStyle w:val="7"/>
        <w:spacing w:before="0" w:beforeAutospacing="0" w:after="0" w:afterAutospacing="0" w:line="460" w:lineRule="exact"/>
        <w:rPr>
          <w:rFonts w:ascii="微软雅黑" w:hAnsi="微软雅黑" w:eastAsia="微软雅黑" w:cs="宋体"/>
        </w:rPr>
      </w:pPr>
      <w:r>
        <w:rPr>
          <w:rFonts w:hint="eastAsia" w:ascii="微软雅黑" w:hAnsi="微软雅黑" w:eastAsia="微软雅黑" w:cs="宋体"/>
        </w:rPr>
        <w:t>7．流程图</w:t>
      </w:r>
    </w:p>
    <w:p>
      <w:pPr>
        <w:pStyle w:val="7"/>
        <w:spacing w:before="0" w:beforeAutospacing="0" w:after="0" w:afterAutospacing="0" w:line="460" w:lineRule="exact"/>
        <w:rPr>
          <w:rFonts w:ascii="微软雅黑" w:hAnsi="微软雅黑" w:eastAsia="微软雅黑" w:cs="宋体"/>
          <w:b/>
          <w:color w:val="2F5496"/>
        </w:rPr>
      </w:pPr>
      <w:r>
        <w:rPr>
          <w:rFonts w:hint="eastAsia" w:ascii="微软雅黑" w:hAnsi="微软雅黑" w:eastAsia="微软雅黑" w:cs="宋体"/>
          <w:b/>
          <w:color w:val="2F5496"/>
        </w:rPr>
        <w:t>第四讲：带你试跑</w:t>
      </w:r>
    </w:p>
    <w:p>
      <w:pPr>
        <w:pStyle w:val="7"/>
        <w:spacing w:before="0" w:beforeAutospacing="0" w:after="0" w:afterAutospacing="0" w:line="460" w:lineRule="exact"/>
        <w:rPr>
          <w:rFonts w:ascii="微软雅黑" w:hAnsi="微软雅黑" w:eastAsia="微软雅黑"/>
          <w:b/>
        </w:rPr>
      </w:pPr>
      <w:r>
        <w:rPr>
          <w:rFonts w:hint="eastAsia" w:ascii="微软雅黑" w:hAnsi="微软雅黑" w:eastAsia="微软雅黑" w:cs="宋体"/>
          <w:b/>
        </w:rPr>
        <w:t>优秀活动案例分享</w:t>
      </w:r>
    </w:p>
    <w:p>
      <w:pPr>
        <w:pStyle w:val="7"/>
        <w:spacing w:before="0" w:beforeAutospacing="0" w:after="0" w:afterAutospacing="0" w:line="460" w:lineRule="exact"/>
        <w:rPr>
          <w:rFonts w:hint="eastAsia" w:ascii="微软雅黑" w:hAnsi="微软雅黑" w:eastAsia="微软雅黑"/>
          <w:b/>
        </w:rPr>
      </w:pPr>
      <w:r>
        <w:rPr>
          <w:rFonts w:hint="eastAsia" w:ascii="微软雅黑" w:hAnsi="微软雅黑" w:eastAsia="微软雅黑" w:cs="宋体"/>
          <w:b/>
        </w:rPr>
        <w:t>自我活动测试与练习</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张老师介绍：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惠普质量管理学院 高级顾问 ；丰田精益管理  专职咨询顾问 ；丰田工程技术株式会社 研修顾问；上海市中小企业协会合作顾问；杭州市企业转型升级咨询顾问；国际职业训练协会认证教练；上海市注册管理咨询师；上海大学MBA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工作经历：曾任上海英业达集团生产课长；昆山华新电子集团厂长，负责精益生产项目培训与推进，精益生产培训（VSM,IE,PMC，SMED,5S与目视化，标准作业，生产线布局等），生产现场管理与效率提升，生产计划物料控制，物流仓储管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擅长课程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精益生产管理培训》《5S与目视化管理》《TPM全员设备自主保全》《生产成本降低与效率提升》《柔性生产计划与物料管理》《物流与供应链管理》《车间准时化生产》《生产质量分析与解决》《TQM全面质量管理》《QCC品管圈操作实务》《金牌班组长实战与能力提升》《现场主管管理技能实战》《时间管理与工作计划》《MTP中层管理人员技能提升》《高效沟通技巧》《TTT内部讲师训练》《优秀员工职业化心态训练》《结果为王-员工执行力提升》《高绩效团队建设》《有效激励员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培训风格</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生动风趣、逻辑清晰、剖析深入、案例实用、图文并茂、授课过程极具感染力。培训内容均是在管理实践中总结和感悟而来，很多观点和方法都会给学员极大的启发和改变。培训效果得到参加培训人员及企业内部一致认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培训特色：</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启发式教学 — 充分调动学员的积极性，强化学员的创新性和主动性；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案例式教学 — 讲解式（印证式）案例和讨论式（探究式）案例研究；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互动式参与 — 融知识于学员体验中，行为再复制及知识应用度高；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强化文化式 — 从学员思维形式上、心智模式上将企业文化融入知识中；</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情境教学式 — 角色互换、情境模拟、使学员对所学课题有更多感悟。</w:t>
      </w:r>
    </w:p>
    <w:p>
      <w:pPr>
        <w:rPr>
          <w:rFonts w:hint="eastAsia" w:ascii="微软雅黑" w:hAnsi="微软雅黑" w:eastAsia="微软雅黑" w:cs="微软雅黑"/>
          <w:b w:val="0"/>
          <w:bCs w:val="0"/>
          <w:sz w:val="24"/>
          <w:szCs w:val="24"/>
          <w:lang w:eastAsia="zh-CN"/>
        </w:rPr>
      </w:pPr>
    </w:p>
    <w:p>
      <w:pPr>
        <w:pStyle w:val="17"/>
        <w:spacing w:line="360" w:lineRule="auto"/>
        <w:jc w:val="center"/>
        <w:rPr>
          <w:rFonts w:hint="eastAsia" w:ascii="黑体" w:hAnsi="黑体" w:eastAsia="黑体" w:cs="黑体"/>
          <w:kern w:val="2"/>
        </w:rPr>
      </w:pPr>
      <w:r>
        <w:rPr>
          <w:rFonts w:hint="eastAsia" w:ascii="黑体" w:hAnsi="黑体" w:eastAsia="黑体" w:cs="黑体"/>
          <w:b/>
          <w:bCs/>
          <w:kern w:val="2"/>
        </w:rPr>
        <w:t>报名回执表</w:t>
      </w:r>
    </w:p>
    <w:p>
      <w:pPr>
        <w:spacing w:line="360" w:lineRule="auto"/>
        <w:ind w:firstLine="422" w:firstLineChars="200"/>
        <w:jc w:val="center"/>
        <w:rPr>
          <w:rFonts w:hint="eastAsia" w:ascii="黑体" w:hAnsi="黑体" w:eastAsia="黑体" w:cs="黑体"/>
          <w:b/>
          <w:szCs w:val="21"/>
        </w:rPr>
      </w:pPr>
    </w:p>
    <w:tbl>
      <w:tblPr>
        <w:tblStyle w:val="8"/>
        <w:tblW w:w="9316"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723"/>
        <w:gridCol w:w="603"/>
        <w:gridCol w:w="535"/>
        <w:gridCol w:w="93"/>
        <w:gridCol w:w="1843"/>
        <w:gridCol w:w="1984"/>
        <w:gridCol w:w="891"/>
        <w:gridCol w:w="1644"/>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7533" w:type="dxa"/>
            <w:gridSpan w:val="7"/>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通讯地址</w:t>
            </w:r>
          </w:p>
        </w:tc>
        <w:tc>
          <w:tcPr>
            <w:tcW w:w="5018" w:type="dxa"/>
            <w:gridSpan w:val="5"/>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邮编</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联系人</w:t>
            </w:r>
          </w:p>
        </w:tc>
        <w:tc>
          <w:tcPr>
            <w:tcW w:w="1191" w:type="dxa"/>
            <w:gridSpan w:val="3"/>
            <w:noWrap w:val="0"/>
            <w:vAlign w:val="center"/>
          </w:tcPr>
          <w:p>
            <w:pPr>
              <w:widowControl/>
              <w:spacing w:line="360" w:lineRule="auto"/>
              <w:outlineLvl w:val="0"/>
              <w:rPr>
                <w:rFonts w:hint="eastAsia" w:ascii="黑体" w:hAnsi="黑体" w:eastAsia="黑体" w:cs="黑体"/>
                <w:kern w:val="0"/>
                <w:szCs w:val="21"/>
              </w:rPr>
            </w:pPr>
          </w:p>
        </w:tc>
        <w:tc>
          <w:tcPr>
            <w:tcW w:w="180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联系电话</w:t>
            </w:r>
          </w:p>
        </w:tc>
        <w:tc>
          <w:tcPr>
            <w:tcW w:w="1944" w:type="dxa"/>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传真</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QQ</w:t>
            </w:r>
          </w:p>
        </w:tc>
        <w:tc>
          <w:tcPr>
            <w:tcW w:w="3034" w:type="dxa"/>
            <w:gridSpan w:val="4"/>
            <w:noWrap w:val="0"/>
            <w:vAlign w:val="center"/>
          </w:tcPr>
          <w:p>
            <w:pPr>
              <w:widowControl/>
              <w:spacing w:line="360" w:lineRule="auto"/>
              <w:outlineLvl w:val="0"/>
              <w:rPr>
                <w:rFonts w:hint="eastAsia" w:ascii="黑体" w:hAnsi="黑体" w:eastAsia="黑体" w:cs="黑体"/>
                <w:kern w:val="0"/>
                <w:szCs w:val="21"/>
              </w:rPr>
            </w:pPr>
          </w:p>
        </w:tc>
        <w:tc>
          <w:tcPr>
            <w:tcW w:w="1944"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邮箱</w:t>
            </w:r>
          </w:p>
        </w:tc>
        <w:tc>
          <w:tcPr>
            <w:tcW w:w="2475" w:type="dxa"/>
            <w:gridSpan w:val="2"/>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学员姓名</w:t>
            </w: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性别</w:t>
            </w: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职务</w:t>
            </w: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手机</w:t>
            </w: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邮箱</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restart"/>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打款账号</w:t>
            </w: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上海蓝草企业管理咨询有限公司</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银行名称：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建行上海第四支行</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开户银行、帐号：</w:t>
            </w:r>
          </w:p>
        </w:tc>
        <w:tc>
          <w:tcPr>
            <w:tcW w:w="4459" w:type="dxa"/>
            <w:gridSpan w:val="3"/>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黑体" w:eastAsia="黑体" w:cs="黑体"/>
                <w:color w:val="000000"/>
                <w:kern w:val="0"/>
                <w:szCs w:val="21"/>
              </w:rPr>
              <w:t>31001503800056001693</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9236" w:type="dxa"/>
            <w:gridSpan w:val="8"/>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宋体" w:eastAsia="黑体"/>
                <w:sz w:val="22"/>
                <w:szCs w:val="22"/>
              </w:rPr>
              <w:t xml:space="preserve"> ☑ 提前转帐付款</w:t>
            </w:r>
          </w:p>
        </w:tc>
      </w:tr>
    </w:tbl>
    <w:p>
      <w:pPr>
        <w:spacing w:line="360" w:lineRule="auto"/>
        <w:ind w:firstLine="4830" w:firstLineChars="2300"/>
        <w:rPr>
          <w:rFonts w:ascii="Times New Roman" w:hAnsi="Times New Roman" w:eastAsia="黑体"/>
          <w:bCs/>
          <w:color w:val="000000"/>
          <w:kern w:val="2"/>
        </w:rPr>
      </w:pPr>
      <w:r>
        <w:rPr>
          <w:rFonts w:hint="eastAsia" w:ascii="黑体" w:hAnsi="黑体" w:eastAsia="黑体" w:cs="黑体"/>
          <w:szCs w:val="21"/>
        </w:rPr>
        <w:t xml:space="preserve">               （此表复印有效）</w:t>
      </w:r>
    </w:p>
    <w:p>
      <w:pPr>
        <w:pStyle w:val="7"/>
        <w:spacing w:before="56" w:beforeLines="18" w:beforeAutospacing="0" w:after="0" w:afterAutospacing="0" w:line="260" w:lineRule="exact"/>
        <w:rPr>
          <w:rFonts w:ascii="Times New Roman" w:hAnsi="Times New Roman" w:eastAsia="黑体"/>
          <w:bCs/>
          <w:color w:val="000000"/>
          <w:kern w:val="2"/>
        </w:rPr>
      </w:pPr>
      <w:r>
        <w:rPr>
          <w:rFonts w:ascii="Times New Roman" w:hAnsi="Times New Roman" w:eastAsia="黑体"/>
          <w:bCs/>
          <w:color w:val="000000"/>
          <w:kern w:val="2"/>
        </w:rPr>
        <w:t>备   注：</w:t>
      </w:r>
    </w:p>
    <w:p>
      <w:pPr>
        <w:pStyle w:val="7"/>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收到您的报名表后，我们将尽快与您联络，如您一个工作日内未接到我们的任何通知，请及时电话与我们联系确认，谢谢！</w:t>
      </w:r>
    </w:p>
    <w:p>
      <w:pPr>
        <w:pStyle w:val="7"/>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已报名的企业/个人如有其他原因不能如期参加，请</w:t>
      </w:r>
      <w:r>
        <w:rPr>
          <w:rFonts w:hint="eastAsia" w:ascii="黑体" w:hAnsi="_x000B__x000C_" w:eastAsia="黑体"/>
          <w:sz w:val="22"/>
        </w:rPr>
        <w:t>开课前一周</w:t>
      </w:r>
      <w:r>
        <w:rPr>
          <w:rFonts w:ascii="黑体" w:hAnsi="_x000B__x000C_" w:eastAsia="黑体"/>
          <w:sz w:val="22"/>
        </w:rPr>
        <w:t>通知本公司，如有已转入的款项我公司可根据报名者意愿将费用转为其他课程费用</w:t>
      </w:r>
      <w:r>
        <w:rPr>
          <w:rFonts w:hint="eastAsia" w:ascii="黑体" w:hAnsi="_x000B__x000C_" w:eastAsia="黑体"/>
          <w:sz w:val="22"/>
        </w:rPr>
        <w:t>。已经收取课酬费用不再退还</w:t>
      </w:r>
      <w:r>
        <w:rPr>
          <w:rFonts w:ascii="黑体" w:hAnsi="_x000B__x000C_" w:eastAsia="黑体"/>
          <w:sz w:val="22"/>
        </w:rPr>
        <w:t>。</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（需要预定住宿的请参考我司课程《确认函》中的住宿酒店信息）</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注意：</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请将报名表填写完整，发至我方即可。我方收到报名表后，将以电话、传真或</w:t>
      </w:r>
      <w:r>
        <w:rPr>
          <w:rFonts w:ascii="微软雅黑" w:hAnsi="微软雅黑" w:eastAsia="微软雅黑" w:cs="微软雅黑"/>
          <w:sz w:val="22"/>
          <w:szCs w:val="24"/>
        </w:rPr>
        <w:t>E-mail</w:t>
      </w:r>
      <w:r>
        <w:rPr>
          <w:rFonts w:hint="eastAsia" w:ascii="微软雅黑" w:hAnsi="微软雅黑" w:eastAsia="微软雅黑" w:cs="微软雅黑"/>
          <w:sz w:val="22"/>
          <w:szCs w:val="24"/>
        </w:rPr>
        <w:t>等方式确认收到报名表。</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请在培训之前三个工作日内将报名表回传</w:t>
      </w:r>
      <w:r>
        <w:rPr>
          <w:rFonts w:ascii="微软雅黑" w:hAnsi="微软雅黑" w:eastAsia="微软雅黑" w:cs="微软雅黑"/>
          <w:sz w:val="22"/>
          <w:szCs w:val="24"/>
        </w:rPr>
        <w:t>,</w:t>
      </w:r>
      <w:r>
        <w:rPr>
          <w:rFonts w:hint="eastAsia" w:ascii="微软雅黑" w:hAnsi="微软雅黑" w:eastAsia="微软雅黑" w:cs="微软雅黑"/>
          <w:sz w:val="22"/>
          <w:szCs w:val="24"/>
        </w:rPr>
        <w:t>课前一周另行发送详细会务安排</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本课程可针对企业需求，上门服务，组织内训，欢迎咨询。</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请参会学员准备一盒名片</w:t>
      </w:r>
      <w:r>
        <w:rPr>
          <w:rFonts w:ascii="微软雅黑" w:hAnsi="微软雅黑" w:eastAsia="微软雅黑" w:cs="微软雅黑"/>
          <w:sz w:val="22"/>
          <w:szCs w:val="24"/>
        </w:rPr>
        <w:t>,</w:t>
      </w:r>
      <w:r>
        <w:rPr>
          <w:rFonts w:hint="eastAsia" w:ascii="微软雅黑" w:hAnsi="微软雅黑" w:eastAsia="微软雅黑" w:cs="微软雅黑"/>
          <w:sz w:val="22"/>
          <w:szCs w:val="24"/>
        </w:rPr>
        <w:t>以便学员间交流学习。</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请准备几个工作中遇到的问题以便进行讨论。</w:t>
      </w:r>
    </w:p>
    <w:p>
      <w:pPr>
        <w:rPr>
          <w:rFonts w:ascii="微软雅黑" w:hAnsi="微软雅黑" w:eastAsia="微软雅黑" w:cs="Times New Roman"/>
          <w:sz w:val="22"/>
          <w:szCs w:val="24"/>
        </w:rPr>
      </w:pPr>
      <w:r>
        <w:rPr>
          <w:rFonts w:hint="eastAsia" w:ascii="微软雅黑" w:hAnsi="微软雅黑" w:eastAsia="微软雅黑" w:cs="微软雅黑"/>
          <w:sz w:val="22"/>
          <w:szCs w:val="24"/>
          <w:lang w:val="zh-CN"/>
        </w:rPr>
        <w:t>此表所填信息仅用于招生工作，对所填写的客户信息，我司严格保密，如需参加请填写回传给我们</w:t>
      </w:r>
      <w:r>
        <w:rPr>
          <w:rFonts w:hint="eastAsia" w:ascii="微软雅黑" w:hAnsi="微软雅黑" w:eastAsia="微软雅黑" w:cs="微软雅黑"/>
          <w:sz w:val="22"/>
          <w:szCs w:val="24"/>
        </w:rPr>
        <w:t>，以便及时为您安排会务并发确认函，谢谢支持！</w:t>
      </w:r>
    </w:p>
    <w:p>
      <w:pPr>
        <w:rPr>
          <w:rFonts w:hint="eastAsia" w:ascii="微软雅黑" w:hAnsi="微软雅黑" w:eastAsia="微软雅黑" w:cs="微软雅黑"/>
          <w:b w:val="0"/>
          <w:bCs w:val="0"/>
          <w:sz w:val="24"/>
          <w:szCs w:val="24"/>
          <w:lang w:eastAsia="zh-CN"/>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Microsoft YaHei UI">
    <w:altName w:val="宋体"/>
    <w:panose1 w:val="00000000000000000000"/>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color w:val="00B0F0"/>
      </w:rPr>
    </w:pPr>
    <w:r>
      <w:rPr>
        <w:rFonts w:ascii="Calibri" w:hAnsi="Calibri" w:eastAsia="宋体" w:cs="Times New Roman"/>
        <w:kern w:val="2"/>
        <w:sz w:val="18"/>
        <w:szCs w:val="22"/>
        <w:lang w:val="en-US" w:eastAsia="zh-CN" w:bidi="ar-SA"/>
      </w:rPr>
      <w:pict>
        <v:rect id="文本框 4" o:spid="_x0000_s4099" o:spt="1" style="position:absolute;left:0pt;margin-left:177.95pt;margin-top:4.15pt;height:31.2pt;width:276.1pt;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txbxContent>
          </v:textbox>
        </v:rect>
      </w:pict>
    </w:r>
    <w:r>
      <w:rPr>
        <w:rFonts w:ascii="Calibri" w:hAnsi="Calibri" w:eastAsia="宋体" w:cs="Times New Roman"/>
        <w:kern w:val="2"/>
        <w:sz w:val="18"/>
        <w:szCs w:val="22"/>
        <w:lang w:val="en-US" w:eastAsia="zh-CN" w:bidi="ar-SA"/>
      </w:rPr>
      <w:pict>
        <v:line id="直线连接符 3" o:spid="_x0000_s4100" o:spt="20" style="position:absolute;left:0pt;margin-left:-85.95pt;margin-top:-3.5pt;height:0.6pt;width:585pt;z-index:251660288;mso-width-relative:page;mso-height-relative:page;" fillcolor="#FFFFFF" filled="f" o:preferrelative="t" stroked="t" coordsize="21600,21600">
          <v:path arrowok="t"/>
          <v:fill on="f" color2="#FFFFFF" focussize="0,0"/>
          <v:stroke weight="1.75pt" color="#4A7DBA" color2="#FFFFFF" miterlimit="2" dashstyle="longDashDot"/>
          <v:imagedata gain="65536f" blacklevel="0f" gamma="0" o:title=""/>
          <o:lock v:ext="edit" position="f" selection="f" grouping="f" rotation="f" cropping="f" text="f" aspectratio="f"/>
        </v:lin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微软雅黑"/>
        <w:color w:val="0000FF"/>
        <w:sz w:val="24"/>
      </w:rPr>
    </w:pPr>
    <w:r>
      <w:rPr>
        <w:rFonts w:ascii="Calibri" w:hAnsi="Calibri" w:eastAsia="宋体" w:cs="Times New Roman"/>
        <w:kern w:val="2"/>
        <w:sz w:val="21"/>
        <w:szCs w:val="22"/>
        <w:lang w:val="en-US" w:eastAsia="zh-CN" w:bidi="ar-SA"/>
      </w:rPr>
      <w:pict>
        <v:line id="直线连接符 2" o:spid="_x0000_s4098" o:spt="20" style="position:absolute;left:0pt;margin-left:-85.95pt;margin-top:17.65pt;height:0.05pt;width:585pt;z-index:251659264;mso-width-relative:page;mso-height-relative:page;" fillcolor="#FFFFFF" filled="f" o:preferrelative="t" stroked="t" coordsize="21600,21600">
          <v:path arrowok="t"/>
          <v:fill on="f" color2="#FFFFFF" focussize="0,0"/>
          <v:stroke weight="1.25pt" color="#17365D" color2="#FFFFFF" miterlimit="2" dashstyle="1 1"/>
          <v:imagedata gain="65536f" blacklevel="0f" gamma="0" o:title=""/>
          <o:lock v:ext="edit" position="f" selection="f" grouping="f" rotation="f" cropping="f" text="f" aspectratio="f"/>
        </v:line>
      </w:pict>
    </w:r>
    <w:r>
      <w:rPr>
        <w:rFonts w:hint="eastAsia" w:eastAsia="微软雅黑"/>
        <w:color w:val="0000FF"/>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6333D"/>
    <w:multiLevelType w:val="multilevel"/>
    <w:tmpl w:val="4076333D"/>
    <w:lvl w:ilvl="0" w:tentative="0">
      <w:start w:val="1"/>
      <w:numFmt w:val="decimal"/>
      <w:lvlText w:val="%1．"/>
      <w:lvlJc w:val="left"/>
      <w:pPr>
        <w:tabs>
          <w:tab w:val="left" w:pos="1409"/>
        </w:tabs>
        <w:ind w:left="1409" w:hanging="870"/>
      </w:pPr>
      <w:rPr>
        <w:rFonts w:hint="eastAsia"/>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018A4"/>
    <w:rsid w:val="00006B03"/>
    <w:rsid w:val="00086047"/>
    <w:rsid w:val="000C0857"/>
    <w:rsid w:val="000C6BF5"/>
    <w:rsid w:val="002F7B2D"/>
    <w:rsid w:val="003018A4"/>
    <w:rsid w:val="00331F87"/>
    <w:rsid w:val="00343FEE"/>
    <w:rsid w:val="0042048F"/>
    <w:rsid w:val="004279C2"/>
    <w:rsid w:val="00444909"/>
    <w:rsid w:val="004759B6"/>
    <w:rsid w:val="004B3B51"/>
    <w:rsid w:val="00577A72"/>
    <w:rsid w:val="00585547"/>
    <w:rsid w:val="005B4BAE"/>
    <w:rsid w:val="006339D7"/>
    <w:rsid w:val="008E00CF"/>
    <w:rsid w:val="0091450E"/>
    <w:rsid w:val="00944593"/>
    <w:rsid w:val="009B74C9"/>
    <w:rsid w:val="009E25E5"/>
    <w:rsid w:val="009F1362"/>
    <w:rsid w:val="00AB3A77"/>
    <w:rsid w:val="00B05CFB"/>
    <w:rsid w:val="00B944D8"/>
    <w:rsid w:val="00C473A3"/>
    <w:rsid w:val="00CD04FE"/>
    <w:rsid w:val="00D46862"/>
    <w:rsid w:val="00D47868"/>
    <w:rsid w:val="00DA7308"/>
    <w:rsid w:val="00FA3F21"/>
    <w:rsid w:val="02A13BB2"/>
    <w:rsid w:val="03834D94"/>
    <w:rsid w:val="039369BF"/>
    <w:rsid w:val="05057841"/>
    <w:rsid w:val="09497C15"/>
    <w:rsid w:val="0B715EED"/>
    <w:rsid w:val="0D0844C6"/>
    <w:rsid w:val="0D29619B"/>
    <w:rsid w:val="120C5579"/>
    <w:rsid w:val="18AA49CE"/>
    <w:rsid w:val="18EA55D6"/>
    <w:rsid w:val="1B326685"/>
    <w:rsid w:val="1B8879C5"/>
    <w:rsid w:val="1D792D12"/>
    <w:rsid w:val="1E0846AD"/>
    <w:rsid w:val="1E866B7B"/>
    <w:rsid w:val="1E9513D1"/>
    <w:rsid w:val="1F0204D7"/>
    <w:rsid w:val="21307DA1"/>
    <w:rsid w:val="2198523D"/>
    <w:rsid w:val="21F57741"/>
    <w:rsid w:val="24FE1C1A"/>
    <w:rsid w:val="2557551B"/>
    <w:rsid w:val="260B7A74"/>
    <w:rsid w:val="2B2B0C0C"/>
    <w:rsid w:val="2DEE45B8"/>
    <w:rsid w:val="2F20473C"/>
    <w:rsid w:val="351972E5"/>
    <w:rsid w:val="359F2EF3"/>
    <w:rsid w:val="3EC641CB"/>
    <w:rsid w:val="40B51E2C"/>
    <w:rsid w:val="40CC0D17"/>
    <w:rsid w:val="41B74E55"/>
    <w:rsid w:val="41FA4F75"/>
    <w:rsid w:val="4289324C"/>
    <w:rsid w:val="48FA3625"/>
    <w:rsid w:val="4ABE0178"/>
    <w:rsid w:val="4B9A0D61"/>
    <w:rsid w:val="4CF0195E"/>
    <w:rsid w:val="4DB111A4"/>
    <w:rsid w:val="50A133CE"/>
    <w:rsid w:val="50E94570"/>
    <w:rsid w:val="526117B6"/>
    <w:rsid w:val="528637C2"/>
    <w:rsid w:val="5B9A24FD"/>
    <w:rsid w:val="5E093A14"/>
    <w:rsid w:val="5ED2613E"/>
    <w:rsid w:val="63352E4C"/>
    <w:rsid w:val="64CB7612"/>
    <w:rsid w:val="656F550D"/>
    <w:rsid w:val="65EA0F08"/>
    <w:rsid w:val="67D229F3"/>
    <w:rsid w:val="6AA221E0"/>
    <w:rsid w:val="6B144115"/>
    <w:rsid w:val="6FA974C0"/>
    <w:rsid w:val="713E5EB9"/>
    <w:rsid w:val="73624AE5"/>
    <w:rsid w:val="73BD7E9F"/>
    <w:rsid w:val="749B5A6C"/>
    <w:rsid w:val="7E410EFD"/>
    <w:rsid w:val="7E827D4F"/>
    <w:rsid w:val="7F701073"/>
    <w:rsid w:val="7FEB42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link w:val="1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FollowedHyperlink"/>
    <w:basedOn w:val="9"/>
    <w:unhideWhenUsed/>
    <w:qFormat/>
    <w:uiPriority w:val="0"/>
    <w:rPr>
      <w:color w:val="800080"/>
      <w:u w:val="single"/>
    </w:rPr>
  </w:style>
  <w:style w:type="character" w:styleId="11">
    <w:name w:val="Hyperlink"/>
    <w:basedOn w:val="9"/>
    <w:unhideWhenUsed/>
    <w:qFormat/>
    <w:uiPriority w:val="0"/>
    <w:rPr>
      <w:color w:val="0000FF"/>
      <w:u w:val="single"/>
    </w:rPr>
  </w:style>
  <w:style w:type="paragraph" w:customStyle="1" w:styleId="12">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3">
    <w:name w:val="No Spacing"/>
    <w:qFormat/>
    <w:uiPriority w:val="1"/>
    <w:rPr>
      <w:rFonts w:ascii="DengXian" w:hAnsi="DengXian" w:eastAsia="Microsoft YaHei UI" w:cs="Arial"/>
      <w:sz w:val="22"/>
      <w:szCs w:val="22"/>
      <w:lang w:val="en-US" w:eastAsia="zh-CN" w:bidi="ar-SA"/>
    </w:rPr>
  </w:style>
  <w:style w:type="paragraph" w:customStyle="1" w:styleId="14">
    <w:name w:val="List Paragraph"/>
    <w:basedOn w:val="1"/>
    <w:qFormat/>
    <w:uiPriority w:val="99"/>
    <w:pPr>
      <w:ind w:firstLine="420" w:firstLineChars="200"/>
    </w:pPr>
  </w:style>
  <w:style w:type="character" w:customStyle="1" w:styleId="15">
    <w:name w:val="页眉字符"/>
    <w:link w:val="6"/>
    <w:qFormat/>
    <w:uiPriority w:val="99"/>
    <w:rPr>
      <w:kern w:val="2"/>
      <w:sz w:val="18"/>
      <w:szCs w:val="22"/>
    </w:rPr>
  </w:style>
  <w:style w:type="character" w:customStyle="1" w:styleId="16">
    <w:name w:val="标题 1字符"/>
    <w:basedOn w:val="9"/>
    <w:link w:val="3"/>
    <w:qFormat/>
    <w:uiPriority w:val="9"/>
    <w:rPr>
      <w:rFonts w:ascii="Calibri" w:hAnsi="Calibri"/>
      <w:b/>
      <w:bCs/>
      <w:kern w:val="44"/>
      <w:sz w:val="44"/>
      <w:szCs w:val="44"/>
    </w:rPr>
  </w:style>
  <w:style w:type="paragraph" w:customStyle="1" w:styleId="17">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Words>
  <Characters>1411</Characters>
  <Lines>11</Lines>
  <Paragraphs>3</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2018-06-18T04:45:00Z</dcterms:created>
  <dc:creator>JTY</dc:creator>
  <cp:lastModifiedBy>hh2297</cp:lastModifiedBy>
  <dcterms:modified xsi:type="dcterms:W3CDTF">2022-03-01T08:24:14Z</dcterms:modified>
  <dc:title>方便选课-按岗位为您蓄能企业岗位培训项目分类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46D9A98C5F294CD0A55B763271E1B492</vt:lpwstr>
  </property>
</Properties>
</file>