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color w:val="0000FF"/>
          <w:sz w:val="28"/>
          <w:szCs w:val="28"/>
          <w:lang w:val="en-US" w:eastAsia="zh-CN"/>
        </w:rPr>
      </w:pPr>
      <w:r>
        <w:rPr>
          <w:rFonts w:hint="eastAsia" w:ascii="仿宋" w:hAnsi="仿宋" w:eastAsia="微软雅黑"/>
          <w:b/>
          <w:sz w:val="24"/>
          <w:szCs w:val="30"/>
          <w:lang w:val="en-US" w:eastAsia="zh-CN"/>
        </w:rPr>
        <w:t xml:space="preserve"> </w:t>
      </w:r>
      <w:r>
        <w:rPr>
          <w:rFonts w:hint="eastAsia" w:ascii="微软雅黑" w:hAnsi="微软雅黑" w:eastAsia="微软雅黑" w:cs="微软雅黑"/>
          <w:b/>
          <w:bCs/>
          <w:color w:val="0000FF"/>
          <w:sz w:val="28"/>
          <w:szCs w:val="28"/>
          <w:lang w:val="en-US" w:eastAsia="zh-CN"/>
        </w:rPr>
        <w:t>中高层管理能力提升训练2022年课程计划：</w:t>
      </w:r>
    </w:p>
    <w:p>
      <w:pPr>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价格：4980（</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tbl>
      <w:tblPr>
        <w:tblStyle w:val="8"/>
        <w:tblW w:w="8790" w:type="dxa"/>
        <w:tblInd w:w="0" w:type="dxa"/>
        <w:shd w:val="clear" w:color="auto" w:fill="auto"/>
        <w:tblLayout w:type="autofit"/>
        <w:tblCellMar>
          <w:top w:w="0" w:type="dxa"/>
          <w:left w:w="0" w:type="dxa"/>
          <w:bottom w:w="0" w:type="dxa"/>
          <w:right w:w="0" w:type="dxa"/>
        </w:tblCellMar>
      </w:tblPr>
      <w:tblGrid>
        <w:gridCol w:w="1050"/>
        <w:gridCol w:w="555"/>
        <w:gridCol w:w="690"/>
        <w:gridCol w:w="765"/>
        <w:gridCol w:w="765"/>
        <w:gridCol w:w="690"/>
        <w:gridCol w:w="690"/>
        <w:gridCol w:w="690"/>
        <w:gridCol w:w="690"/>
        <w:gridCol w:w="690"/>
        <w:gridCol w:w="765"/>
        <w:gridCol w:w="750"/>
      </w:tblGrid>
      <w:tr>
        <w:tblPrEx>
          <w:shd w:val="clear" w:color="auto" w:fill="auto"/>
          <w:tblCellMar>
            <w:top w:w="0" w:type="dxa"/>
            <w:left w:w="0" w:type="dxa"/>
            <w:bottom w:w="0" w:type="dxa"/>
            <w:right w:w="0" w:type="dxa"/>
          </w:tblCellMar>
        </w:tblPrEx>
        <w:trPr>
          <w:trHeight w:val="285"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十一月</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7</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bookmarkStart w:id="0" w:name="_GoBack"/>
            <w:bookmarkEnd w:id="0"/>
          </w:p>
        </w:tc>
      </w:tr>
    </w:tbl>
    <w:p>
      <w:pPr>
        <w:spacing w:line="460" w:lineRule="exact"/>
        <w:rPr>
          <w:rFonts w:hint="eastAsia" w:ascii="微软雅黑" w:hAnsi="微软雅黑" w:eastAsia="微软雅黑" w:cs="Arial"/>
          <w:b/>
          <w:color w:val="2F5496"/>
          <w:kern w:val="0"/>
          <w:sz w:val="24"/>
          <w:szCs w:val="24"/>
        </w:rPr>
      </w:pPr>
      <w:r>
        <w:rPr>
          <w:rFonts w:hint="eastAsia" w:ascii="微软雅黑" w:hAnsi="微软雅黑" w:eastAsia="微软雅黑" w:cs="Arial"/>
          <w:b/>
          <w:color w:val="2F5496"/>
          <w:kern w:val="0"/>
          <w:sz w:val="24"/>
          <w:szCs w:val="24"/>
        </w:rPr>
        <w:t>课程背景</w:t>
      </w:r>
      <w:r>
        <w:rPr>
          <w:rFonts w:ascii="微软雅黑" w:hAnsi="微软雅黑" w:eastAsia="微软雅黑" w:cs="Arial"/>
          <w:b/>
          <w:color w:val="2F5496"/>
          <w:kern w:val="0"/>
          <w:sz w:val="24"/>
          <w:szCs w:val="24"/>
        </w:rPr>
        <w:t>Coursebackground</w:t>
      </w:r>
      <w:r>
        <w:rPr>
          <w:rFonts w:hint="eastAsia" w:ascii="微软雅黑" w:hAnsi="微软雅黑" w:eastAsia="微软雅黑" w:cs="Arial"/>
          <w:b/>
          <w:color w:val="2F5496"/>
          <w:kern w:val="0"/>
          <w:sz w:val="24"/>
          <w:szCs w:val="24"/>
        </w:rPr>
        <w:t>：</w:t>
      </w:r>
    </w:p>
    <w:p>
      <w:pPr>
        <w:spacing w:line="460" w:lineRule="exact"/>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一流企业离不开一流管理”、“管理出效益”的理念已为各大企业所接受,对于任何企业来说，无论是高层领导还是中基层管理工作人员，其管理风格、管理知识和管理方法的高低，都将很大程度上影响，甚至决定着企业的整体效益。</w:t>
      </w:r>
    </w:p>
    <w:p>
      <w:pPr>
        <w:spacing w:line="460" w:lineRule="exact"/>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在企业中，中层管理干部是企业的中坚力量和业务骨干，是企业决策的参谋智囊，更是企业决策意志的贯彻者和执行者，是企业不断发展最重要的驱动力之一。</w:t>
      </w:r>
    </w:p>
    <w:p>
      <w:pPr>
        <w:spacing w:line="460" w:lineRule="exact"/>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中层管理者的内在动机、思维模式、行为动作严重影响管理成效，不仅体现到自主意识、成本意识上；也体现在解决问题的方式上，如：快速高效、灵活协调；还体现在管理者能力上，如：抗压能力、创新能力．</w:t>
      </w:r>
    </w:p>
    <w:p>
      <w:pPr>
        <w:spacing w:line="460" w:lineRule="exact"/>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如何让中层管理者凭借个人魅力和个人风范令人由衷佩服，从而使其信服赞同自己,来推行组织发展、解决不良问题，试图用自己的思想意图影响他人，采取适当策略支配和统帅他人,这也是本课程的初衷。</w:t>
      </w:r>
    </w:p>
    <w:p>
      <w:pPr>
        <w:spacing w:line="460" w:lineRule="exact"/>
        <w:rPr>
          <w:rFonts w:ascii="微软雅黑" w:hAnsi="微软雅黑" w:eastAsia="微软雅黑" w:cs="Arial"/>
          <w:b/>
          <w:color w:val="0070C0"/>
          <w:kern w:val="0"/>
          <w:sz w:val="24"/>
          <w:szCs w:val="24"/>
        </w:rPr>
      </w:pPr>
    </w:p>
    <w:p>
      <w:pPr>
        <w:spacing w:line="460" w:lineRule="exact"/>
        <w:rPr>
          <w:rFonts w:hint="eastAsia" w:ascii="微软雅黑" w:hAnsi="微软雅黑" w:eastAsia="微软雅黑" w:cs="Arial"/>
          <w:b/>
          <w:color w:val="2F5496"/>
          <w:kern w:val="0"/>
          <w:sz w:val="24"/>
          <w:szCs w:val="24"/>
        </w:rPr>
      </w:pPr>
      <w:r>
        <w:rPr>
          <w:rFonts w:hint="eastAsia" w:ascii="微软雅黑" w:hAnsi="微软雅黑" w:eastAsia="微软雅黑" w:cs="Arial"/>
          <w:b/>
          <w:color w:val="2F5496"/>
          <w:kern w:val="0"/>
          <w:sz w:val="24"/>
          <w:szCs w:val="24"/>
        </w:rPr>
        <w:t>课程目标</w:t>
      </w:r>
      <w:r>
        <w:rPr>
          <w:rFonts w:ascii="微软雅黑" w:hAnsi="微软雅黑" w:eastAsia="微软雅黑" w:cs="Arial"/>
          <w:b/>
          <w:color w:val="2F5496"/>
          <w:kern w:val="0"/>
          <w:sz w:val="24"/>
          <w:szCs w:val="24"/>
        </w:rPr>
        <w:t>programobjective</w:t>
      </w:r>
      <w:r>
        <w:rPr>
          <w:rFonts w:hint="eastAsia" w:ascii="微软雅黑" w:hAnsi="微软雅黑" w:eastAsia="微软雅黑" w:cs="Arial"/>
          <w:b/>
          <w:color w:val="2F5496"/>
          <w:kern w:val="0"/>
          <w:sz w:val="24"/>
          <w:szCs w:val="24"/>
        </w:rPr>
        <w:t>：</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通过本课程,中层管理者可以在以下几个方面得到提升</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从人本管理角度出发，认知中高层管理者角色定位</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反思管理者成长现状；学习人性化管理基本原理</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学习系统化管理技能；提升管理者的整体管理水平</w:t>
      </w:r>
    </w:p>
    <w:p>
      <w:pPr>
        <w:spacing w:line="460" w:lineRule="exact"/>
        <w:rPr>
          <w:rFonts w:hint="eastAsia" w:ascii="微软雅黑" w:hAnsi="微软雅黑" w:eastAsia="微软雅黑"/>
          <w:b/>
          <w:sz w:val="24"/>
          <w:szCs w:val="24"/>
        </w:rPr>
      </w:pPr>
      <w:r>
        <w:rPr>
          <w:rFonts w:hint="eastAsia" w:ascii="微软雅黑" w:hAnsi="微软雅黑" w:eastAsia="微软雅黑"/>
          <w:b/>
          <w:sz w:val="24"/>
          <w:szCs w:val="24"/>
        </w:rPr>
        <w:t>具体到：</w:t>
      </w:r>
    </w:p>
    <w:p>
      <w:pPr>
        <w:spacing w:line="460" w:lineRule="exact"/>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在有限的资源背景下，利用团队与市场的特点，建立良好的团队与关系，发挥领导的管理职能，塑造团队氛围、梳理执行流程，达成战略目标的过程；</w:t>
      </w:r>
    </w:p>
    <w:p>
      <w:pPr>
        <w:spacing w:line="460" w:lineRule="exact"/>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学会为人处事保持客观，思维和行动不受误导，接纳自我、承担责任、控制情绪、积极主动、诚信正直；</w:t>
      </w:r>
    </w:p>
    <w:p>
      <w:pPr>
        <w:spacing w:line="460" w:lineRule="exact"/>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根据决策判断的基本原则和团队的特点，对工作任务统筹安排，排除无关干扰，制订可执行的计划，条理有序的达成目标。（解决落地的问题）</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依照团队特点，合理配备与培养团队的过程，包含团队建设、激励他人、授权管理、绩效管理、培养下属等过程；</w:t>
      </w:r>
    </w:p>
    <w:p>
      <w:pPr>
        <w:spacing w:line="460" w:lineRule="exact"/>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梳理自我印象，清晰理解他人，建立良好的关系网络，提升高效的团队合作与个人社会适应的能力。（解决关系的问题）</w:t>
      </w:r>
    </w:p>
    <w:p>
      <w:pPr>
        <w:spacing w:line="460" w:lineRule="exact"/>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依照规范执行，严谨细致、关注细节，寻求合理灵活的解决方式，并进行有效的监督反馈，促使完成任务、超出期望。（解决执行的问题）</w:t>
      </w:r>
    </w:p>
    <w:p>
      <w:pPr>
        <w:spacing w:line="460" w:lineRule="exact"/>
        <w:rPr>
          <w:rFonts w:ascii="微软雅黑" w:hAnsi="微软雅黑" w:eastAsia="微软雅黑"/>
          <w:sz w:val="24"/>
          <w:szCs w:val="24"/>
        </w:rPr>
      </w:pPr>
    </w:p>
    <w:p>
      <w:pPr>
        <w:spacing w:line="460" w:lineRule="exact"/>
        <w:rPr>
          <w:rFonts w:hint="eastAsia" w:ascii="微软雅黑" w:hAnsi="微软雅黑" w:eastAsia="微软雅黑" w:cs="Arial"/>
          <w:b/>
          <w:color w:val="2F5496"/>
          <w:kern w:val="0"/>
          <w:sz w:val="24"/>
          <w:szCs w:val="24"/>
        </w:rPr>
      </w:pPr>
      <w:r>
        <w:rPr>
          <w:rFonts w:hint="eastAsia" w:ascii="微软雅黑" w:hAnsi="微软雅黑" w:eastAsia="微软雅黑" w:cs="Arial"/>
          <w:b/>
          <w:color w:val="2F5496"/>
          <w:kern w:val="0"/>
          <w:sz w:val="24"/>
          <w:szCs w:val="24"/>
        </w:rPr>
        <w:t>课程特点</w:t>
      </w:r>
      <w:r>
        <w:rPr>
          <w:rFonts w:ascii="微软雅黑" w:hAnsi="微软雅黑" w:eastAsia="微软雅黑" w:cs="Arial"/>
          <w:b/>
          <w:color w:val="2F5496"/>
          <w:kern w:val="0"/>
          <w:sz w:val="24"/>
          <w:szCs w:val="24"/>
        </w:rPr>
        <w:t>coursecharacteristics</w:t>
      </w:r>
      <w:r>
        <w:rPr>
          <w:rFonts w:hint="eastAsia" w:ascii="微软雅黑" w:hAnsi="微软雅黑" w:eastAsia="微软雅黑" w:cs="Arial"/>
          <w:b/>
          <w:color w:val="2F5496"/>
          <w:kern w:val="0"/>
          <w:sz w:val="24"/>
          <w:szCs w:val="24"/>
        </w:rPr>
        <w:t>：</w:t>
      </w:r>
    </w:p>
    <w:p>
      <w:pPr>
        <w:spacing w:line="460" w:lineRule="exact"/>
        <w:rPr>
          <w:rFonts w:hint="eastAsia" w:ascii="微软雅黑" w:hAnsi="微软雅黑" w:eastAsia="微软雅黑"/>
          <w:b/>
          <w:color w:val="000000"/>
          <w:sz w:val="24"/>
          <w:szCs w:val="24"/>
        </w:rPr>
      </w:pPr>
      <w:r>
        <w:rPr>
          <w:rFonts w:hint="eastAsia" w:ascii="微软雅黑" w:hAnsi="微软雅黑" w:eastAsia="微软雅黑"/>
          <w:b/>
          <w:color w:val="000000"/>
          <w:sz w:val="24"/>
          <w:szCs w:val="24"/>
        </w:rPr>
        <w:t>感性</w:t>
      </w:r>
      <w:r>
        <w:rPr>
          <w:rFonts w:ascii="微软雅黑" w:hAnsi="微软雅黑" w:eastAsia="微软雅黑"/>
          <w:b/>
          <w:color w:val="000000"/>
          <w:sz w:val="24"/>
          <w:szCs w:val="24"/>
        </w:rPr>
        <w:t>讲授、</w:t>
      </w:r>
      <w:r>
        <w:rPr>
          <w:rFonts w:hint="eastAsia" w:ascii="微软雅黑" w:hAnsi="微软雅黑" w:eastAsia="微软雅黑"/>
          <w:b/>
          <w:color w:val="000000"/>
          <w:sz w:val="24"/>
          <w:szCs w:val="24"/>
        </w:rPr>
        <w:t>理性点评、案例分析、应用比对、工具应用。</w:t>
      </w:r>
    </w:p>
    <w:p>
      <w:pPr>
        <w:spacing w:line="460" w:lineRule="exact"/>
        <w:rPr>
          <w:rFonts w:ascii="微软雅黑" w:hAnsi="微软雅黑" w:eastAsia="微软雅黑"/>
          <w:color w:val="000000"/>
          <w:sz w:val="24"/>
          <w:szCs w:val="24"/>
        </w:rPr>
      </w:pPr>
      <w:r>
        <w:rPr>
          <w:rFonts w:hint="eastAsia" w:ascii="微软雅黑" w:hAnsi="微软雅黑" w:eastAsia="微软雅黑"/>
          <w:color w:val="000000"/>
          <w:sz w:val="24"/>
          <w:szCs w:val="24"/>
        </w:rPr>
        <w:t>五大价值输出</w:t>
      </w:r>
    </w:p>
    <w:p>
      <w:pPr>
        <w:spacing w:line="460" w:lineRule="exact"/>
        <w:rPr>
          <w:rFonts w:hint="eastAsia" w:ascii="微软雅黑" w:hAnsi="微软雅黑" w:eastAsia="微软雅黑"/>
          <w:color w:val="000000"/>
          <w:sz w:val="24"/>
          <w:szCs w:val="24"/>
        </w:rPr>
      </w:pPr>
      <w:r>
        <w:rPr>
          <w:rFonts w:hint="eastAsia" w:ascii="微软雅黑" w:hAnsi="微软雅黑" w:eastAsia="微软雅黑"/>
          <w:color w:val="000000"/>
          <w:sz w:val="24"/>
          <w:szCs w:val="24"/>
        </w:rPr>
        <w:t>给知识——培训师经验、积累、理论和行业底蕴；</w:t>
      </w:r>
    </w:p>
    <w:p>
      <w:pPr>
        <w:spacing w:line="460" w:lineRule="exact"/>
        <w:rPr>
          <w:rFonts w:hint="eastAsia" w:ascii="微软雅黑" w:hAnsi="微软雅黑" w:eastAsia="微软雅黑"/>
          <w:color w:val="000000"/>
          <w:sz w:val="24"/>
          <w:szCs w:val="24"/>
        </w:rPr>
      </w:pPr>
      <w:r>
        <w:rPr>
          <w:rFonts w:hint="eastAsia" w:ascii="微软雅黑" w:hAnsi="微软雅黑" w:eastAsia="微软雅黑"/>
          <w:color w:val="000000"/>
          <w:sz w:val="24"/>
          <w:szCs w:val="24"/>
        </w:rPr>
        <w:t>给系统——帮助学员整理思路，用架构串联经验；</w:t>
      </w:r>
    </w:p>
    <w:p>
      <w:pPr>
        <w:spacing w:line="460" w:lineRule="exact"/>
        <w:rPr>
          <w:rFonts w:hint="eastAsia" w:ascii="微软雅黑" w:hAnsi="微软雅黑" w:eastAsia="微软雅黑"/>
          <w:color w:val="000000"/>
          <w:sz w:val="24"/>
          <w:szCs w:val="24"/>
        </w:rPr>
      </w:pPr>
      <w:r>
        <w:rPr>
          <w:rFonts w:hint="eastAsia" w:ascii="微软雅黑" w:hAnsi="微软雅黑" w:eastAsia="微软雅黑"/>
          <w:color w:val="000000"/>
          <w:sz w:val="24"/>
          <w:szCs w:val="24"/>
        </w:rPr>
        <w:t>给体验——用案例模拟场景，高品质互动与共享；</w:t>
      </w:r>
    </w:p>
    <w:p>
      <w:pPr>
        <w:spacing w:line="460" w:lineRule="exact"/>
        <w:rPr>
          <w:rFonts w:hint="eastAsia" w:ascii="微软雅黑" w:hAnsi="微软雅黑" w:eastAsia="微软雅黑"/>
          <w:color w:val="000000"/>
          <w:sz w:val="24"/>
          <w:szCs w:val="24"/>
        </w:rPr>
      </w:pPr>
      <w:r>
        <w:rPr>
          <w:rFonts w:hint="eastAsia" w:ascii="微软雅黑" w:hAnsi="微软雅黑" w:eastAsia="微软雅黑"/>
          <w:color w:val="000000"/>
          <w:sz w:val="24"/>
          <w:szCs w:val="24"/>
        </w:rPr>
        <w:t>给思想——培训师对课程主题的独立思考与见解；</w:t>
      </w:r>
    </w:p>
    <w:p>
      <w:pPr>
        <w:spacing w:line="460" w:lineRule="exact"/>
        <w:rPr>
          <w:rFonts w:hint="eastAsia" w:ascii="微软雅黑" w:hAnsi="微软雅黑" w:eastAsia="微软雅黑"/>
          <w:color w:val="000000"/>
          <w:sz w:val="24"/>
          <w:szCs w:val="24"/>
        </w:rPr>
      </w:pPr>
      <w:r>
        <w:rPr>
          <w:rFonts w:hint="eastAsia" w:ascii="微软雅黑" w:hAnsi="微软雅黑" w:eastAsia="微软雅黑"/>
          <w:color w:val="000000"/>
          <w:sz w:val="24"/>
          <w:szCs w:val="24"/>
        </w:rPr>
        <w:t>给引导——咨询式培训技术能引导学员愉悦参与。</w:t>
      </w:r>
    </w:p>
    <w:p>
      <w:pPr>
        <w:spacing w:line="460" w:lineRule="exact"/>
        <w:rPr>
          <w:rFonts w:ascii="微软雅黑" w:hAnsi="微软雅黑" w:eastAsia="微软雅黑" w:cs="Arial"/>
          <w:b/>
          <w:color w:val="2F5496"/>
          <w:kern w:val="0"/>
          <w:sz w:val="24"/>
          <w:szCs w:val="24"/>
        </w:rPr>
      </w:pPr>
      <w:r>
        <w:rPr>
          <w:rFonts w:hint="eastAsia" w:ascii="微软雅黑" w:hAnsi="微软雅黑" w:eastAsia="微软雅黑" w:cs="Arial"/>
          <w:b/>
          <w:color w:val="2F5496"/>
          <w:kern w:val="0"/>
          <w:sz w:val="24"/>
          <w:szCs w:val="24"/>
        </w:rPr>
        <w:t>课程对象</w:t>
      </w:r>
      <w:r>
        <w:rPr>
          <w:rFonts w:ascii="微软雅黑" w:hAnsi="微软雅黑" w:eastAsia="微软雅黑" w:cs="Arial"/>
          <w:b/>
          <w:color w:val="2F5496"/>
          <w:kern w:val="0"/>
          <w:sz w:val="24"/>
          <w:szCs w:val="24"/>
        </w:rPr>
        <w:t>curriculumObject</w:t>
      </w:r>
      <w:r>
        <w:rPr>
          <w:rFonts w:hint="eastAsia" w:ascii="微软雅黑" w:hAnsi="微软雅黑" w:eastAsia="微软雅黑" w:cs="Arial"/>
          <w:b/>
          <w:color w:val="2F5496"/>
          <w:kern w:val="0"/>
          <w:sz w:val="24"/>
          <w:szCs w:val="24"/>
        </w:rPr>
        <w:t>：</w:t>
      </w:r>
      <w:r>
        <w:rPr>
          <w:rFonts w:hint="eastAsia" w:ascii="微软雅黑" w:hAnsi="微软雅黑" w:eastAsia="微软雅黑" w:cs="Arial"/>
          <w:color w:val="000000"/>
          <w:kern w:val="0"/>
          <w:sz w:val="24"/>
          <w:szCs w:val="24"/>
        </w:rPr>
        <w:t>企业中高层管理者、经理、主管</w:t>
      </w:r>
    </w:p>
    <w:p>
      <w:pPr>
        <w:spacing w:line="460" w:lineRule="exact"/>
        <w:jc w:val="both"/>
        <w:rPr>
          <w:rFonts w:hint="eastAsia" w:ascii="微软雅黑" w:hAnsi="微软雅黑" w:eastAsia="微软雅黑" w:cs="Arial"/>
          <w:b/>
          <w:color w:val="2F5496"/>
          <w:kern w:val="0"/>
          <w:sz w:val="24"/>
          <w:szCs w:val="24"/>
        </w:rPr>
      </w:pPr>
      <w:r>
        <w:rPr>
          <w:rFonts w:hint="eastAsia" w:ascii="微软雅黑" w:hAnsi="微软雅黑" w:eastAsia="微软雅黑" w:cs="Arial"/>
          <w:b/>
          <w:color w:val="2F5496"/>
          <w:kern w:val="0"/>
          <w:sz w:val="24"/>
          <w:szCs w:val="24"/>
        </w:rPr>
        <w:t>课程大纲</w:t>
      </w:r>
      <w:r>
        <w:rPr>
          <w:rFonts w:ascii="微软雅黑" w:hAnsi="微软雅黑" w:eastAsia="微软雅黑" w:cs="Arial"/>
          <w:b/>
          <w:color w:val="2F5496"/>
          <w:kern w:val="0"/>
          <w:sz w:val="24"/>
          <w:szCs w:val="24"/>
        </w:rPr>
        <w:t>Asyllabus</w:t>
      </w:r>
    </w:p>
    <w:p>
      <w:pPr>
        <w:spacing w:line="460" w:lineRule="exact"/>
        <w:rPr>
          <w:rFonts w:hint="eastAsia" w:ascii="微软雅黑" w:hAnsi="微软雅黑" w:eastAsia="微软雅黑" w:cs="Arial"/>
          <w:b/>
          <w:color w:val="2F5496"/>
          <w:kern w:val="0"/>
          <w:sz w:val="24"/>
          <w:szCs w:val="24"/>
        </w:rPr>
      </w:pPr>
      <w:r>
        <w:rPr>
          <w:rFonts w:hint="eastAsia" w:ascii="微软雅黑" w:hAnsi="微软雅黑" w:eastAsia="微软雅黑" w:cs="Arial"/>
          <w:b/>
          <w:color w:val="2F5496"/>
          <w:kern w:val="0"/>
          <w:sz w:val="24"/>
          <w:szCs w:val="24"/>
        </w:rPr>
        <w:t>第一讲：管理的本质</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1．中层管理者的实质是什么?</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目标—计划—标准—流程-过程—结果，交换价值</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2．中层管理者的基本技能</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3．最受欢迎的管理者具备什么特性</w:t>
      </w:r>
    </w:p>
    <w:p>
      <w:pPr>
        <w:spacing w:line="460" w:lineRule="exact"/>
        <w:rPr>
          <w:rFonts w:ascii="微软雅黑" w:hAnsi="微软雅黑" w:eastAsia="微软雅黑"/>
          <w:sz w:val="24"/>
          <w:szCs w:val="24"/>
        </w:rPr>
      </w:pPr>
    </w:p>
    <w:p>
      <w:pPr>
        <w:spacing w:line="460" w:lineRule="exact"/>
        <w:rPr>
          <w:rFonts w:hint="eastAsia" w:ascii="微软雅黑" w:hAnsi="微软雅黑" w:eastAsia="微软雅黑" w:cs="Arial"/>
          <w:b/>
          <w:color w:val="2F5496"/>
          <w:kern w:val="0"/>
          <w:sz w:val="24"/>
          <w:szCs w:val="24"/>
        </w:rPr>
      </w:pPr>
      <w:r>
        <w:rPr>
          <w:rFonts w:hint="eastAsia" w:ascii="微软雅黑" w:hAnsi="微软雅黑" w:eastAsia="微软雅黑" w:cs="Arial"/>
          <w:b/>
          <w:color w:val="2F5496"/>
          <w:kern w:val="0"/>
          <w:sz w:val="24"/>
          <w:szCs w:val="24"/>
        </w:rPr>
        <w:t>第二讲：中层管理者的工作方法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1．节点工作法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2．关键少数法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3．数据分析法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4．自我承诺法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5．时间管理法</w:t>
      </w:r>
    </w:p>
    <w:p>
      <w:pPr>
        <w:spacing w:line="460" w:lineRule="exact"/>
        <w:rPr>
          <w:rFonts w:ascii="微软雅黑" w:hAnsi="微软雅黑" w:eastAsia="微软雅黑"/>
          <w:sz w:val="24"/>
          <w:szCs w:val="24"/>
        </w:rPr>
      </w:pPr>
    </w:p>
    <w:p>
      <w:pPr>
        <w:spacing w:line="460" w:lineRule="exact"/>
        <w:rPr>
          <w:rFonts w:hint="eastAsia" w:ascii="微软雅黑" w:hAnsi="微软雅黑" w:eastAsia="微软雅黑" w:cs="Arial"/>
          <w:b/>
          <w:color w:val="2F5496"/>
          <w:kern w:val="0"/>
          <w:sz w:val="24"/>
          <w:szCs w:val="24"/>
        </w:rPr>
      </w:pPr>
      <w:r>
        <w:rPr>
          <w:rFonts w:hint="eastAsia" w:ascii="微软雅黑" w:hAnsi="微软雅黑" w:eastAsia="微软雅黑" w:cs="Arial"/>
          <w:b/>
          <w:color w:val="2F5496"/>
          <w:kern w:val="0"/>
          <w:sz w:val="24"/>
          <w:szCs w:val="24"/>
        </w:rPr>
        <w:t>第三讲：管理技能提升</w:t>
      </w:r>
    </w:p>
    <w:p>
      <w:pPr>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一、知人善任的能力</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1．对管理者言深谙人性，才能知人善任，人尽其才，</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2．须了解人的性格，才能做到优势互补，提升互信。</w:t>
      </w:r>
    </w:p>
    <w:p>
      <w:pPr>
        <w:spacing w:line="460" w:lineRule="exact"/>
        <w:rPr>
          <w:rFonts w:hint="eastAsia"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应用心理学测试工具,了解不同人的性格及行事风格,有效驾驭与引导</w:t>
      </w:r>
    </w:p>
    <w:p>
      <w:pPr>
        <w:spacing w:line="460" w:lineRule="exact"/>
        <w:rPr>
          <w:rFonts w:hint="eastAsia" w:ascii="微软雅黑" w:hAnsi="微软雅黑" w:eastAsia="微软雅黑"/>
          <w:b/>
          <w:sz w:val="24"/>
          <w:szCs w:val="24"/>
        </w:rPr>
      </w:pPr>
      <w:r>
        <w:rPr>
          <w:rFonts w:hint="eastAsia" w:ascii="微软雅黑" w:hAnsi="微软雅黑" w:eastAsia="微软雅黑"/>
          <w:b/>
          <w:sz w:val="24"/>
          <w:szCs w:val="24"/>
        </w:rPr>
        <w:t>本节你将掌握《DISC》测试工具，并且执行行动方案，拿来就用。</w:t>
      </w:r>
    </w:p>
    <w:p>
      <w:pPr>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二、自我管理的能力</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1．掌握突破中层管理职业停滞的关键因素</w:t>
      </w:r>
    </w:p>
    <w:p>
      <w:pPr>
        <w:spacing w:line="460" w:lineRule="exact"/>
        <w:rPr>
          <w:rFonts w:hint="eastAsia"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学会如何培养对行业鉴定信念，解决干一行怀疑一行，</w:t>
      </w:r>
    </w:p>
    <w:p>
      <w:pPr>
        <w:spacing w:line="460" w:lineRule="exact"/>
        <w:rPr>
          <w:rFonts w:hint="eastAsia"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学会如何掌握自己的时间、情绪状态，及如何达到颠峰状态</w:t>
      </w:r>
    </w:p>
    <w:p>
      <w:pPr>
        <w:spacing w:line="460" w:lineRule="exact"/>
        <w:rPr>
          <w:rFonts w:hint="eastAsia"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学会如何管理目标，解决无志之人常立志的现象</w:t>
      </w:r>
    </w:p>
    <w:p>
      <w:pPr>
        <w:spacing w:line="460" w:lineRule="exact"/>
        <w:rPr>
          <w:rFonts w:hint="eastAsia"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学会如何养成积极行动，全力以赴的习惯而非等待、抱怨、指责、借口、逃避、</w:t>
      </w:r>
    </w:p>
    <w:p>
      <w:pPr>
        <w:spacing w:line="460" w:lineRule="exact"/>
        <w:rPr>
          <w:rFonts w:hint="eastAsia" w:ascii="微软雅黑" w:hAnsi="微软雅黑" w:eastAsia="微软雅黑"/>
          <w:sz w:val="24"/>
          <w:szCs w:val="24"/>
        </w:rPr>
      </w:pPr>
      <w:r>
        <w:rPr>
          <w:rFonts w:ascii="微软雅黑" w:hAnsi="微软雅黑" w:eastAsia="微软雅黑"/>
          <w:sz w:val="24"/>
          <w:szCs w:val="24"/>
        </w:rPr>
        <w:t>6．</w:t>
      </w:r>
      <w:r>
        <w:rPr>
          <w:rFonts w:hint="eastAsia" w:ascii="微软雅黑" w:hAnsi="微软雅黑" w:eastAsia="微软雅黑"/>
          <w:sz w:val="24"/>
          <w:szCs w:val="24"/>
        </w:rPr>
        <w:t>学会不断提升自己、成长自己坚守一个行业，一个目标是成长最快的人生之路</w:t>
      </w:r>
    </w:p>
    <w:p>
      <w:pPr>
        <w:spacing w:line="460" w:lineRule="exact"/>
        <w:rPr>
          <w:rFonts w:hint="eastAsia" w:ascii="微软雅黑" w:hAnsi="微软雅黑" w:eastAsia="微软雅黑"/>
          <w:b/>
          <w:sz w:val="24"/>
          <w:szCs w:val="24"/>
        </w:rPr>
      </w:pPr>
      <w:r>
        <w:rPr>
          <w:rFonts w:hint="eastAsia" w:ascii="微软雅黑" w:hAnsi="微软雅黑" w:eastAsia="微软雅黑"/>
          <w:b/>
          <w:sz w:val="24"/>
          <w:szCs w:val="24"/>
        </w:rPr>
        <w:t>本节你将学会《时间管理》、《目标管理》、《心态管理》的关键方法，只讲操作工具，不讲原理。</w:t>
      </w:r>
    </w:p>
    <w:p>
      <w:pPr>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三、人员管理的（沟通与激励）能力</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1．沟通的能力</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w:t>
      </w:r>
      <w:r>
        <w:rPr>
          <w:rFonts w:hint="eastAsia" w:ascii="微软雅黑" w:hAnsi="微软雅黑" w:eastAsia="微软雅黑"/>
          <w:sz w:val="24"/>
          <w:szCs w:val="24"/>
        </w:rPr>
        <w:t>沟通的种类：明沟与暗沟</w:t>
      </w:r>
    </w:p>
    <w:p>
      <w:pPr>
        <w:spacing w:line="460" w:lineRule="exact"/>
        <w:rPr>
          <w:rFonts w:hint="eastAsia" w:ascii="微软雅黑" w:hAnsi="微软雅黑" w:eastAsia="微软雅黑"/>
          <w:sz w:val="24"/>
          <w:szCs w:val="24"/>
        </w:rPr>
      </w:pPr>
      <w:r>
        <w:rPr>
          <w:rFonts w:ascii="微软雅黑" w:hAnsi="微软雅黑" w:eastAsia="微软雅黑"/>
          <w:sz w:val="24"/>
          <w:szCs w:val="24"/>
        </w:rPr>
        <w:t>--</w:t>
      </w:r>
      <w:r>
        <w:rPr>
          <w:rFonts w:hint="eastAsia" w:ascii="微软雅黑" w:hAnsi="微软雅黑" w:eastAsia="微软雅黑"/>
          <w:sz w:val="24"/>
          <w:szCs w:val="24"/>
        </w:rPr>
        <w:t>剖析影响沟通效能的7大问题与障碍</w:t>
      </w:r>
    </w:p>
    <w:p>
      <w:pPr>
        <w:spacing w:line="460" w:lineRule="exact"/>
        <w:rPr>
          <w:rFonts w:hint="eastAsia" w:ascii="微软雅黑" w:hAnsi="微软雅黑" w:eastAsia="微软雅黑"/>
          <w:sz w:val="24"/>
          <w:szCs w:val="24"/>
        </w:rPr>
      </w:pPr>
      <w:r>
        <w:rPr>
          <w:rFonts w:ascii="微软雅黑" w:hAnsi="微软雅黑" w:eastAsia="微软雅黑"/>
          <w:sz w:val="24"/>
          <w:szCs w:val="24"/>
        </w:rPr>
        <w:t>--</w:t>
      </w:r>
      <w:r>
        <w:rPr>
          <w:rFonts w:hint="eastAsia" w:ascii="微软雅黑" w:hAnsi="微软雅黑" w:eastAsia="微软雅黑"/>
          <w:sz w:val="24"/>
          <w:szCs w:val="24"/>
        </w:rPr>
        <w:t>沟通的脉络背景在工作中的灵活应用</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w:t>
      </w:r>
      <w:r>
        <w:rPr>
          <w:rFonts w:hint="eastAsia" w:ascii="微软雅黑" w:hAnsi="微软雅黑" w:eastAsia="微软雅黑"/>
          <w:sz w:val="24"/>
          <w:szCs w:val="24"/>
        </w:rPr>
        <w:t>快速建立亲和力的4大步骤</w:t>
      </w:r>
    </w:p>
    <w:p>
      <w:pPr>
        <w:spacing w:line="460" w:lineRule="exact"/>
        <w:rPr>
          <w:rFonts w:hint="eastAsia" w:ascii="微软雅黑" w:hAnsi="微软雅黑" w:eastAsia="微软雅黑"/>
          <w:sz w:val="24"/>
          <w:szCs w:val="24"/>
        </w:rPr>
      </w:pPr>
      <w:r>
        <w:rPr>
          <w:rFonts w:ascii="微软雅黑" w:hAnsi="微软雅黑" w:eastAsia="微软雅黑"/>
          <w:sz w:val="24"/>
          <w:szCs w:val="24"/>
        </w:rPr>
        <w:t>--</w:t>
      </w:r>
      <w:r>
        <w:rPr>
          <w:rFonts w:hint="eastAsia" w:ascii="微软雅黑" w:hAnsi="微软雅黑" w:eastAsia="微软雅黑"/>
          <w:sz w:val="24"/>
          <w:szCs w:val="24"/>
        </w:rPr>
        <w:t>准确破译身体语言——30个常见肢体语言的真实含义</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w:t>
      </w:r>
      <w:r>
        <w:rPr>
          <w:rFonts w:hint="eastAsia" w:ascii="微软雅黑" w:hAnsi="微软雅黑" w:eastAsia="微软雅黑"/>
          <w:sz w:val="24"/>
          <w:szCs w:val="24"/>
        </w:rPr>
        <w:t>工作中沟通12把钥匙</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2．沟通的9种常用方法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w:t>
      </w:r>
      <w:r>
        <w:rPr>
          <w:rFonts w:hint="eastAsia" w:ascii="微软雅黑" w:hAnsi="微软雅黑" w:eastAsia="微软雅黑"/>
          <w:sz w:val="24"/>
          <w:szCs w:val="24"/>
        </w:rPr>
        <w:t>预先框示法</w:t>
      </w:r>
    </w:p>
    <w:p>
      <w:pPr>
        <w:spacing w:line="460" w:lineRule="exact"/>
        <w:rPr>
          <w:rFonts w:hint="eastAsia" w:ascii="微软雅黑" w:hAnsi="微软雅黑" w:eastAsia="微软雅黑"/>
          <w:sz w:val="24"/>
          <w:szCs w:val="24"/>
        </w:rPr>
      </w:pPr>
      <w:r>
        <w:rPr>
          <w:rFonts w:ascii="微软雅黑" w:hAnsi="微软雅黑" w:eastAsia="微软雅黑"/>
          <w:sz w:val="24"/>
          <w:szCs w:val="24"/>
        </w:rPr>
        <w:t>--</w:t>
      </w:r>
      <w:r>
        <w:rPr>
          <w:rFonts w:hint="eastAsia" w:ascii="微软雅黑" w:hAnsi="微软雅黑" w:eastAsia="微软雅黑"/>
          <w:sz w:val="24"/>
          <w:szCs w:val="24"/>
        </w:rPr>
        <w:t>终极利益法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w:t>
      </w:r>
      <w:r>
        <w:rPr>
          <w:rFonts w:hint="eastAsia" w:ascii="微软雅黑" w:hAnsi="微软雅黑" w:eastAsia="微软雅黑"/>
          <w:sz w:val="24"/>
          <w:szCs w:val="24"/>
        </w:rPr>
        <w:t>身份定位法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w:t>
      </w:r>
      <w:r>
        <w:rPr>
          <w:rFonts w:hint="eastAsia" w:ascii="微软雅黑" w:hAnsi="微软雅黑" w:eastAsia="微软雅黑"/>
          <w:sz w:val="24"/>
          <w:szCs w:val="24"/>
        </w:rPr>
        <w:t>赞美批评法</w:t>
      </w:r>
    </w:p>
    <w:p>
      <w:pPr>
        <w:spacing w:line="460" w:lineRule="exact"/>
        <w:rPr>
          <w:rFonts w:hint="eastAsia" w:ascii="微软雅黑" w:hAnsi="微软雅黑" w:eastAsia="微软雅黑"/>
          <w:sz w:val="24"/>
          <w:szCs w:val="24"/>
        </w:rPr>
      </w:pPr>
      <w:r>
        <w:rPr>
          <w:rFonts w:ascii="微软雅黑" w:hAnsi="微软雅黑" w:eastAsia="微软雅黑"/>
          <w:sz w:val="24"/>
          <w:szCs w:val="24"/>
        </w:rPr>
        <w:t>--</w:t>
      </w:r>
      <w:r>
        <w:rPr>
          <w:rFonts w:hint="eastAsia" w:ascii="微软雅黑" w:hAnsi="微软雅黑" w:eastAsia="微软雅黑"/>
          <w:sz w:val="24"/>
          <w:szCs w:val="24"/>
        </w:rPr>
        <w:t>额外收获法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w:t>
      </w:r>
      <w:r>
        <w:rPr>
          <w:rFonts w:hint="eastAsia" w:ascii="微软雅黑" w:hAnsi="微软雅黑" w:eastAsia="微软雅黑"/>
          <w:sz w:val="24"/>
          <w:szCs w:val="24"/>
        </w:rPr>
        <w:t>我的声明法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w:t>
      </w:r>
      <w:r>
        <w:rPr>
          <w:rFonts w:hint="eastAsia" w:ascii="微软雅黑" w:hAnsi="微软雅黑" w:eastAsia="微软雅黑"/>
          <w:sz w:val="24"/>
          <w:szCs w:val="24"/>
        </w:rPr>
        <w:t>对比法</w:t>
      </w:r>
    </w:p>
    <w:p>
      <w:pPr>
        <w:spacing w:line="460" w:lineRule="exact"/>
        <w:rPr>
          <w:rFonts w:hint="eastAsia" w:ascii="微软雅黑" w:hAnsi="微软雅黑" w:eastAsia="微软雅黑"/>
          <w:sz w:val="24"/>
          <w:szCs w:val="24"/>
        </w:rPr>
      </w:pPr>
      <w:r>
        <w:rPr>
          <w:rFonts w:ascii="微软雅黑" w:hAnsi="微软雅黑" w:eastAsia="微软雅黑"/>
          <w:sz w:val="24"/>
          <w:szCs w:val="24"/>
        </w:rPr>
        <w:t>--</w:t>
      </w:r>
      <w:r>
        <w:rPr>
          <w:rFonts w:hint="eastAsia" w:ascii="微软雅黑" w:hAnsi="微软雅黑" w:eastAsia="微软雅黑"/>
          <w:sz w:val="24"/>
          <w:szCs w:val="24"/>
        </w:rPr>
        <w:t>先跟后带法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w:t>
      </w:r>
      <w:r>
        <w:rPr>
          <w:rFonts w:hint="eastAsia" w:ascii="微软雅黑" w:hAnsi="微软雅黑" w:eastAsia="微软雅黑"/>
          <w:sz w:val="24"/>
          <w:szCs w:val="24"/>
        </w:rPr>
        <w:t>同理心</w:t>
      </w:r>
    </w:p>
    <w:p>
      <w:pPr>
        <w:spacing w:line="460" w:lineRule="exact"/>
        <w:rPr>
          <w:rFonts w:hint="eastAsia" w:ascii="微软雅黑" w:hAnsi="微软雅黑" w:eastAsia="微软雅黑"/>
          <w:b/>
          <w:sz w:val="24"/>
          <w:szCs w:val="24"/>
        </w:rPr>
      </w:pPr>
      <w:r>
        <w:rPr>
          <w:rFonts w:hint="eastAsia" w:ascii="微软雅黑" w:hAnsi="微软雅黑" w:eastAsia="微软雅黑"/>
          <w:b/>
          <w:sz w:val="24"/>
          <w:szCs w:val="24"/>
        </w:rPr>
        <w:t>本节你将学会沟通的9种关键方法，只讲方法案例，不讲太多原理，需要您的亲自体验，才能真正掌握沟通技巧。</w:t>
      </w:r>
    </w:p>
    <w:p>
      <w:pPr>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四、激励的能力</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w:t>
      </w:r>
      <w:r>
        <w:rPr>
          <w:rFonts w:hint="eastAsia" w:ascii="微软雅黑" w:hAnsi="微软雅黑" w:eastAsia="微软雅黑"/>
          <w:sz w:val="24"/>
          <w:szCs w:val="24"/>
        </w:rPr>
        <w:t>一般管理者常犯的5种错误激励</w:t>
      </w:r>
    </w:p>
    <w:p>
      <w:pPr>
        <w:spacing w:line="460" w:lineRule="exact"/>
        <w:rPr>
          <w:rFonts w:hint="eastAsia" w:ascii="微软雅黑" w:hAnsi="微软雅黑" w:eastAsia="微软雅黑"/>
          <w:sz w:val="24"/>
          <w:szCs w:val="24"/>
        </w:rPr>
      </w:pPr>
      <w:r>
        <w:rPr>
          <w:rFonts w:ascii="微软雅黑" w:hAnsi="微软雅黑" w:eastAsia="微软雅黑"/>
          <w:sz w:val="24"/>
          <w:szCs w:val="24"/>
        </w:rPr>
        <w:t>--</w:t>
      </w:r>
      <w:r>
        <w:rPr>
          <w:rFonts w:hint="eastAsia" w:ascii="微软雅黑" w:hAnsi="微软雅黑" w:eastAsia="微软雅黑"/>
          <w:sz w:val="24"/>
          <w:szCs w:val="24"/>
        </w:rPr>
        <w:t>激励的五种力量</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w:t>
      </w:r>
      <w:r>
        <w:rPr>
          <w:rFonts w:hint="eastAsia" w:ascii="微软雅黑" w:hAnsi="微软雅黑" w:eastAsia="微软雅黑"/>
          <w:sz w:val="24"/>
          <w:szCs w:val="24"/>
        </w:rPr>
        <w:t>员工激励的核心思路--掌握员工需求</w:t>
      </w:r>
    </w:p>
    <w:p>
      <w:pPr>
        <w:spacing w:line="460" w:lineRule="exact"/>
        <w:rPr>
          <w:rFonts w:hint="eastAsia" w:ascii="微软雅黑" w:hAnsi="微软雅黑" w:eastAsia="微软雅黑"/>
          <w:sz w:val="24"/>
          <w:szCs w:val="24"/>
        </w:rPr>
      </w:pPr>
      <w:r>
        <w:rPr>
          <w:rFonts w:ascii="微软雅黑" w:hAnsi="微软雅黑" w:eastAsia="微软雅黑"/>
          <w:sz w:val="24"/>
          <w:szCs w:val="24"/>
        </w:rPr>
        <w:t>--</w:t>
      </w:r>
      <w:r>
        <w:rPr>
          <w:rFonts w:hint="eastAsia" w:ascii="微软雅黑" w:hAnsi="微软雅黑" w:eastAsia="微软雅黑"/>
          <w:sz w:val="24"/>
          <w:szCs w:val="24"/>
        </w:rPr>
        <w:t>人本管理的11种激励理论</w:t>
      </w:r>
    </w:p>
    <w:p>
      <w:pPr>
        <w:spacing w:line="460" w:lineRule="exact"/>
        <w:rPr>
          <w:rFonts w:hint="eastAsia" w:ascii="微软雅黑" w:hAnsi="微软雅黑" w:eastAsia="微软雅黑"/>
          <w:b/>
          <w:sz w:val="24"/>
          <w:szCs w:val="24"/>
        </w:rPr>
      </w:pPr>
      <w:r>
        <w:rPr>
          <w:rFonts w:hint="eastAsia" w:ascii="微软雅黑" w:hAnsi="微软雅黑" w:eastAsia="微软雅黑"/>
          <w:b/>
          <w:sz w:val="24"/>
          <w:szCs w:val="24"/>
        </w:rPr>
        <w:t>本节你将学会11种理论种3种理论，讲原理，讲操作工具，需课堂演练，及建立行动方案。</w:t>
      </w:r>
    </w:p>
    <w:p>
      <w:pPr>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五、培育与辅导的能力</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w:t>
      </w:r>
      <w:r>
        <w:rPr>
          <w:rFonts w:hint="eastAsia" w:ascii="微软雅黑" w:hAnsi="微软雅黑" w:eastAsia="微软雅黑"/>
          <w:sz w:val="24"/>
          <w:szCs w:val="24"/>
        </w:rPr>
        <w:t>工作培育对管理者的意义</w:t>
      </w:r>
    </w:p>
    <w:p>
      <w:pPr>
        <w:spacing w:line="460" w:lineRule="exact"/>
        <w:rPr>
          <w:rFonts w:hint="eastAsia" w:ascii="微软雅黑" w:hAnsi="微软雅黑" w:eastAsia="微软雅黑"/>
          <w:sz w:val="24"/>
          <w:szCs w:val="24"/>
        </w:rPr>
      </w:pPr>
      <w:r>
        <w:rPr>
          <w:rFonts w:ascii="微软雅黑" w:hAnsi="微软雅黑" w:eastAsia="微软雅黑"/>
          <w:sz w:val="24"/>
          <w:szCs w:val="24"/>
        </w:rPr>
        <w:t>--</w:t>
      </w:r>
      <w:r>
        <w:rPr>
          <w:rFonts w:hint="eastAsia" w:ascii="微软雅黑" w:hAnsi="微软雅黑" w:eastAsia="微软雅黑"/>
          <w:sz w:val="24"/>
          <w:szCs w:val="24"/>
        </w:rPr>
        <w:t>工作教导五他法：（视频观看与研讨）</w:t>
      </w:r>
    </w:p>
    <w:p>
      <w:pPr>
        <w:spacing w:line="460" w:lineRule="exact"/>
        <w:rPr>
          <w:rFonts w:hint="eastAsia" w:ascii="微软雅黑" w:hAnsi="微软雅黑" w:eastAsia="微软雅黑"/>
          <w:sz w:val="24"/>
          <w:szCs w:val="24"/>
        </w:rPr>
      </w:pPr>
      <w:r>
        <w:rPr>
          <w:rFonts w:hint="eastAsia" w:ascii="微软雅黑" w:hAnsi="微软雅黑" w:eastAsia="微软雅黑"/>
          <w:b/>
          <w:sz w:val="24"/>
          <w:szCs w:val="24"/>
        </w:rPr>
        <w:t>演练：</w:t>
      </w:r>
      <w:r>
        <w:rPr>
          <w:rFonts w:hint="eastAsia" w:ascii="微软雅黑" w:hAnsi="微软雅黑" w:eastAsia="微软雅黑"/>
          <w:sz w:val="24"/>
          <w:szCs w:val="24"/>
        </w:rPr>
        <w:t>短片欣赏与演练“启示”，自我总结</w:t>
      </w:r>
    </w:p>
    <w:p>
      <w:pPr>
        <w:spacing w:line="460" w:lineRule="exact"/>
        <w:rPr>
          <w:rFonts w:hint="eastAsia" w:ascii="微软雅黑" w:hAnsi="微软雅黑" w:eastAsia="微软雅黑"/>
          <w:sz w:val="24"/>
          <w:szCs w:val="24"/>
        </w:rPr>
      </w:pPr>
      <w:r>
        <w:rPr>
          <w:rFonts w:hint="eastAsia" w:ascii="微软雅黑" w:hAnsi="微软雅黑" w:eastAsia="微软雅黑"/>
          <w:b/>
          <w:sz w:val="24"/>
          <w:szCs w:val="24"/>
        </w:rPr>
        <w:t>互动：</w:t>
      </w:r>
      <w:r>
        <w:rPr>
          <w:rFonts w:hint="eastAsia" w:ascii="微软雅黑" w:hAnsi="微软雅黑" w:eastAsia="微软雅黑"/>
          <w:sz w:val="24"/>
          <w:szCs w:val="24"/>
        </w:rPr>
        <w:t>现场实地教导（魔术、情景演练）</w:t>
      </w:r>
    </w:p>
    <w:p>
      <w:pPr>
        <w:spacing w:line="460" w:lineRule="exact"/>
        <w:rPr>
          <w:rFonts w:hint="eastAsia" w:ascii="微软雅黑" w:hAnsi="微软雅黑" w:eastAsia="微软雅黑"/>
          <w:b/>
          <w:sz w:val="24"/>
          <w:szCs w:val="24"/>
        </w:rPr>
      </w:pPr>
      <w:r>
        <w:rPr>
          <w:rFonts w:hint="eastAsia" w:ascii="微软雅黑" w:hAnsi="微软雅黑" w:eastAsia="微软雅黑"/>
          <w:b/>
          <w:sz w:val="24"/>
          <w:szCs w:val="24"/>
        </w:rPr>
        <w:t>工作教导七步教练法：</w:t>
      </w:r>
    </w:p>
    <w:p>
      <w:pPr>
        <w:spacing w:line="460" w:lineRule="exact"/>
        <w:rPr>
          <w:rFonts w:ascii="微软雅黑" w:hAnsi="微软雅黑" w:eastAsia="微软雅黑"/>
          <w:sz w:val="24"/>
          <w:szCs w:val="24"/>
        </w:rPr>
      </w:pPr>
      <w:r>
        <w:rPr>
          <w:rFonts w:hint="eastAsia" w:ascii="微软雅黑" w:hAnsi="微软雅黑" w:eastAsia="微软雅黑"/>
          <w:sz w:val="24"/>
          <w:szCs w:val="24"/>
        </w:rPr>
        <w:t>选择、预热、训练、试用、纠偏、习惯、创新</w:t>
      </w:r>
    </w:p>
    <w:p>
      <w:pPr>
        <w:spacing w:line="460" w:lineRule="exact"/>
        <w:rPr>
          <w:rFonts w:ascii="微软雅黑" w:hAnsi="微软雅黑" w:eastAsia="微软雅黑" w:cs="Arial"/>
          <w:b/>
          <w:color w:val="2F5496"/>
          <w:kern w:val="0"/>
          <w:sz w:val="24"/>
          <w:szCs w:val="24"/>
        </w:rPr>
      </w:pPr>
      <w:r>
        <w:rPr>
          <w:rFonts w:hint="eastAsia" w:ascii="微软雅黑" w:hAnsi="微软雅黑" w:eastAsia="微软雅黑" w:cs="Arial"/>
          <w:b/>
          <w:color w:val="2F5496"/>
          <w:kern w:val="0"/>
          <w:sz w:val="24"/>
          <w:szCs w:val="24"/>
        </w:rPr>
        <w:t>课程答疑</w:t>
      </w:r>
      <w:r>
        <w:rPr>
          <w:rFonts w:ascii="微软雅黑" w:hAnsi="微软雅黑" w:eastAsia="微软雅黑" w:cs="Arial"/>
          <w:b/>
          <w:color w:val="2F5496"/>
          <w:kern w:val="0"/>
          <w:sz w:val="24"/>
          <w:szCs w:val="24"/>
        </w:rPr>
        <w:t>Courseanswering</w:t>
      </w:r>
    </w:p>
    <w:p>
      <w:pPr>
        <w:spacing w:line="460" w:lineRule="exact"/>
        <w:rPr>
          <w:rFonts w:ascii="微软雅黑" w:hAnsi="微软雅黑" w:eastAsia="微软雅黑" w:cs="Arial"/>
          <w:b/>
          <w:color w:val="2F5496"/>
          <w:kern w:val="0"/>
          <w:sz w:val="24"/>
          <w:szCs w:val="24"/>
        </w:rPr>
      </w:pPr>
      <w:r>
        <w:rPr>
          <w:rFonts w:hint="eastAsia" w:ascii="微软雅黑" w:hAnsi="微软雅黑" w:eastAsia="微软雅黑" w:cs="Arial"/>
          <w:b/>
          <w:color w:val="2F5496"/>
          <w:kern w:val="0"/>
          <w:sz w:val="24"/>
          <w:szCs w:val="24"/>
        </w:rPr>
        <w:t>课程回顾</w:t>
      </w:r>
      <w:r>
        <w:rPr>
          <w:rFonts w:ascii="微软雅黑" w:hAnsi="微软雅黑" w:eastAsia="微软雅黑" w:cs="Arial"/>
          <w:b/>
          <w:color w:val="2F5496"/>
          <w:kern w:val="0"/>
          <w:sz w:val="24"/>
          <w:szCs w:val="24"/>
        </w:rPr>
        <w:t>CourseReview</w:t>
      </w:r>
    </w:p>
    <w:p>
      <w:pPr>
        <w:rPr>
          <w:rFonts w:ascii="黑体" w:eastAsia="黑体" w:cs="Times New Roman"/>
          <w:sz w:val="24"/>
          <w:szCs w:val="24"/>
        </w:rPr>
      </w:pPr>
      <w:r>
        <w:rPr>
          <w:rFonts w:hint="eastAsia" w:ascii="黑体" w:eastAsia="黑体" w:cs="黑体"/>
          <w:sz w:val="24"/>
          <w:szCs w:val="24"/>
        </w:rPr>
        <w:t>实战型管理教练</w:t>
      </w:r>
      <w:r>
        <w:rPr>
          <w:rFonts w:ascii="黑体" w:eastAsia="黑体" w:cs="黑体"/>
          <w:sz w:val="24"/>
          <w:szCs w:val="24"/>
        </w:rPr>
        <w:t>-</w:t>
      </w:r>
      <w:r>
        <w:rPr>
          <w:rFonts w:hint="eastAsia" w:ascii="黑体" w:eastAsia="黑体" w:cs="黑体"/>
          <w:sz w:val="24"/>
          <w:szCs w:val="24"/>
        </w:rPr>
        <w:t>黄俭老师简介：</w:t>
      </w:r>
    </w:p>
    <w:p>
      <w:pPr>
        <w:rPr>
          <w:rFonts w:ascii="黑体" w:eastAsia="黑体" w:cs="Times New Roman"/>
          <w:sz w:val="24"/>
          <w:szCs w:val="24"/>
        </w:rPr>
      </w:pPr>
      <w:r>
        <w:rPr>
          <w:rFonts w:hint="eastAsia" w:ascii="黑体" w:eastAsia="黑体" w:cs="黑体"/>
          <w:sz w:val="24"/>
          <w:szCs w:val="24"/>
        </w:rPr>
        <w:t>滨江双创联盟荣誉理事长；上海蓝草企业管理咨询有限公司首席讲师；多家知名企业特聘高级管理顾问。</w:t>
      </w:r>
    </w:p>
    <w:p>
      <w:pPr>
        <w:rPr>
          <w:rFonts w:ascii="黑体" w:eastAsia="黑体" w:cs="Times New Roman"/>
          <w:sz w:val="24"/>
          <w:szCs w:val="24"/>
        </w:rPr>
      </w:pPr>
      <w:r>
        <w:rPr>
          <w:rFonts w:hint="eastAsia" w:ascii="黑体" w:eastAsia="黑体" w:cs="黑体"/>
          <w:sz w:val="24"/>
          <w:szCs w:val="24"/>
        </w:rPr>
        <w:t>黄老师多年在企业管理、公司战略规划、市场营销、品牌建设、员工管理、绩效考核、上市公司等等方面有着丰富的实践经验；深刻理解了东西方管理精髓。进入培训教育行业，作为资深培训讲师，在企业内训课、公开课、</w:t>
      </w:r>
      <w:r>
        <w:rPr>
          <w:rFonts w:ascii="黑体" w:eastAsia="黑体" w:cs="黑体"/>
          <w:sz w:val="24"/>
          <w:szCs w:val="24"/>
        </w:rPr>
        <w:t>CEO</w:t>
      </w:r>
      <w:r>
        <w:rPr>
          <w:rFonts w:hint="eastAsia" w:ascii="黑体" w:eastAsia="黑体" w:cs="黑体"/>
          <w:sz w:val="24"/>
          <w:szCs w:val="24"/>
        </w:rPr>
        <w:t>总裁班等百余家企业和大学课堂讲授战略管理、营销管理、品牌管理等领域专业课程，结合自身的企业实践和理论研究，开发的具有知识产权的一系列新营销课程收到企业和广大学员的欢迎和热烈反馈。听黄老师上课，可以聆听他的职场经历，分享他的成绩，干货多多！课程突出实用性、故事性、新鲜性和幽默性。宽广的知识体系、丰富的管理实践、积极向上、幽默风趣构成了独特的教学培训风格，深受听众欢迎。通过一系列案例剖析点评，使管理人员掌握一些管理先进理念，分析技巧、提高解决问题的能力。</w:t>
      </w:r>
    </w:p>
    <w:p>
      <w:pPr>
        <w:rPr>
          <w:rFonts w:ascii="黑体" w:eastAsia="黑体" w:cs="Times New Roman"/>
          <w:sz w:val="24"/>
          <w:szCs w:val="24"/>
        </w:rPr>
      </w:pPr>
      <w:r>
        <w:rPr>
          <w:rFonts w:hint="eastAsia" w:ascii="黑体" w:eastAsia="黑体" w:cs="黑体"/>
          <w:sz w:val="24"/>
          <w:szCs w:val="24"/>
        </w:rPr>
        <w:t>擅长领域：战略管理</w:t>
      </w:r>
      <w:r>
        <w:rPr>
          <w:rFonts w:ascii="黑体" w:eastAsia="黑体" w:cs="黑体"/>
          <w:sz w:val="24"/>
          <w:szCs w:val="24"/>
        </w:rPr>
        <w:t xml:space="preserve"> /</w:t>
      </w:r>
      <w:r>
        <w:rPr>
          <w:rFonts w:hint="eastAsia" w:ascii="黑体" w:eastAsia="黑体" w:cs="黑体"/>
          <w:sz w:val="24"/>
          <w:szCs w:val="24"/>
        </w:rPr>
        <w:t>领导力系列</w:t>
      </w:r>
      <w:r>
        <w:rPr>
          <w:rFonts w:ascii="黑体" w:eastAsia="黑体" w:cs="黑体"/>
          <w:sz w:val="24"/>
          <w:szCs w:val="24"/>
        </w:rPr>
        <w:t xml:space="preserve"> / </w:t>
      </w:r>
      <w:r>
        <w:rPr>
          <w:rFonts w:hint="eastAsia" w:ascii="黑体" w:eastAsia="黑体" w:cs="黑体"/>
          <w:sz w:val="24"/>
          <w:szCs w:val="24"/>
        </w:rPr>
        <w:t>经典营销</w:t>
      </w:r>
      <w:r>
        <w:rPr>
          <w:rFonts w:ascii="黑体" w:eastAsia="黑体" w:cs="黑体"/>
          <w:sz w:val="24"/>
          <w:szCs w:val="24"/>
        </w:rPr>
        <w:t xml:space="preserve"> /</w:t>
      </w:r>
      <w:r>
        <w:rPr>
          <w:rFonts w:hint="eastAsia" w:ascii="黑体" w:eastAsia="黑体" w:cs="黑体"/>
          <w:sz w:val="24"/>
          <w:szCs w:val="24"/>
        </w:rPr>
        <w:t>新营销</w:t>
      </w:r>
      <w:r>
        <w:rPr>
          <w:rFonts w:ascii="黑体" w:eastAsia="黑体" w:cs="黑体"/>
          <w:sz w:val="24"/>
          <w:szCs w:val="24"/>
        </w:rPr>
        <w:t xml:space="preserve"> /</w:t>
      </w:r>
      <w:r>
        <w:rPr>
          <w:rFonts w:hint="eastAsia" w:ascii="黑体" w:eastAsia="黑体" w:cs="黑体"/>
          <w:sz w:val="24"/>
          <w:szCs w:val="24"/>
        </w:rPr>
        <w:t>大数据营销</w:t>
      </w:r>
    </w:p>
    <w:p>
      <w:pPr>
        <w:rPr>
          <w:rFonts w:ascii="黑体" w:eastAsia="黑体" w:cs="Times New Roman"/>
          <w:sz w:val="24"/>
          <w:szCs w:val="24"/>
        </w:rPr>
      </w:pPr>
      <w:r>
        <w:rPr>
          <w:rFonts w:hint="eastAsia" w:ascii="黑体" w:eastAsia="黑体" w:cs="黑体"/>
          <w:sz w:val="24"/>
          <w:szCs w:val="24"/>
        </w:rPr>
        <w:t>授课风格：</w:t>
      </w:r>
      <w:r>
        <w:rPr>
          <w:rFonts w:ascii="黑体" w:eastAsia="黑体" w:cs="黑体"/>
          <w:sz w:val="24"/>
          <w:szCs w:val="24"/>
        </w:rPr>
        <w:t xml:space="preserve"> </w:t>
      </w:r>
      <w:r>
        <w:rPr>
          <w:rFonts w:hint="eastAsia" w:ascii="黑体" w:eastAsia="黑体" w:cs="黑体"/>
          <w:sz w:val="24"/>
          <w:szCs w:val="24"/>
        </w:rPr>
        <w:t>采用情景式教学法，运用相关的角色模拟和案例分析诠释授课内容，理论与实战并举，侧重实战，结合视听教材，帮助学员在理论基础与实践应用方面全面提升。广大的学员认为授课风格为：幽默风趣、条理清晰、实战、理论联系实际。</w:t>
      </w:r>
    </w:p>
    <w:p>
      <w:pPr>
        <w:rPr>
          <w:rFonts w:ascii="黑体" w:eastAsia="黑体" w:cs="Times New Roman"/>
          <w:sz w:val="24"/>
          <w:szCs w:val="24"/>
        </w:rPr>
      </w:pPr>
      <w:r>
        <w:rPr>
          <w:rFonts w:hint="eastAsia" w:ascii="黑体" w:eastAsia="黑体" w:cs="黑体"/>
          <w:sz w:val="24"/>
          <w:szCs w:val="24"/>
        </w:rPr>
        <w:t>主讲课程：</w:t>
      </w:r>
    </w:p>
    <w:p>
      <w:pPr>
        <w:rPr>
          <w:rFonts w:ascii="黑体" w:eastAsia="黑体" w:cs="Times New Roman"/>
          <w:sz w:val="24"/>
          <w:szCs w:val="24"/>
        </w:rPr>
      </w:pPr>
      <w:r>
        <w:rPr>
          <w:rFonts w:ascii="黑体" w:eastAsia="黑体" w:cs="黑体"/>
          <w:sz w:val="24"/>
          <w:szCs w:val="24"/>
        </w:rPr>
        <w:t>1</w:t>
      </w:r>
      <w:r>
        <w:rPr>
          <w:rFonts w:hint="eastAsia" w:ascii="黑体" w:eastAsia="黑体" w:cs="黑体"/>
          <w:sz w:val="24"/>
          <w:szCs w:val="24"/>
        </w:rPr>
        <w:t>、《</w:t>
      </w:r>
      <w:r>
        <w:rPr>
          <w:rFonts w:ascii="黑体" w:eastAsia="黑体" w:cs="黑体"/>
          <w:sz w:val="24"/>
          <w:szCs w:val="24"/>
        </w:rPr>
        <w:t>MCT</w:t>
      </w:r>
      <w:r>
        <w:rPr>
          <w:rFonts w:hint="eastAsia" w:ascii="黑体" w:eastAsia="黑体" w:cs="黑体"/>
          <w:sz w:val="24"/>
          <w:szCs w:val="24"/>
        </w:rPr>
        <w:t>管理教练技术》</w:t>
      </w:r>
    </w:p>
    <w:p>
      <w:pPr>
        <w:rPr>
          <w:rFonts w:ascii="黑体" w:eastAsia="黑体" w:cs="Times New Roman"/>
          <w:sz w:val="24"/>
          <w:szCs w:val="24"/>
        </w:rPr>
      </w:pPr>
      <w:r>
        <w:rPr>
          <w:rFonts w:ascii="黑体" w:eastAsia="黑体" w:cs="黑体"/>
          <w:sz w:val="24"/>
          <w:szCs w:val="24"/>
        </w:rPr>
        <w:t>2</w:t>
      </w:r>
      <w:r>
        <w:rPr>
          <w:rFonts w:hint="eastAsia" w:ascii="黑体" w:eastAsia="黑体" w:cs="黑体"/>
          <w:sz w:val="24"/>
          <w:szCs w:val="24"/>
        </w:rPr>
        <w:t>、《</w:t>
      </w:r>
      <w:r>
        <w:rPr>
          <w:rFonts w:ascii="黑体" w:eastAsia="黑体" w:cs="黑体"/>
          <w:sz w:val="24"/>
          <w:szCs w:val="24"/>
        </w:rPr>
        <w:t>MTP</w:t>
      </w:r>
      <w:r>
        <w:rPr>
          <w:rFonts w:hint="eastAsia" w:ascii="黑体" w:eastAsia="黑体" w:cs="黑体"/>
          <w:sz w:val="24"/>
          <w:szCs w:val="24"/>
        </w:rPr>
        <w:t>中层管理技能提升训练》三</w:t>
      </w:r>
    </w:p>
    <w:p>
      <w:pPr>
        <w:rPr>
          <w:rFonts w:ascii="黑体" w:eastAsia="黑体" w:cs="Times New Roman"/>
          <w:sz w:val="24"/>
          <w:szCs w:val="24"/>
        </w:rPr>
      </w:pPr>
      <w:r>
        <w:rPr>
          <w:rFonts w:ascii="黑体" w:eastAsia="黑体" w:cs="黑体"/>
          <w:sz w:val="24"/>
          <w:szCs w:val="24"/>
        </w:rPr>
        <w:t>3</w:t>
      </w:r>
      <w:r>
        <w:rPr>
          <w:rFonts w:hint="eastAsia" w:ascii="黑体" w:eastAsia="黑体" w:cs="黑体"/>
          <w:sz w:val="24"/>
          <w:szCs w:val="24"/>
        </w:rPr>
        <w:t>、《高效能人士的七个习惯》</w:t>
      </w:r>
    </w:p>
    <w:p>
      <w:pPr>
        <w:rPr>
          <w:rFonts w:ascii="黑体" w:eastAsia="黑体" w:cs="Times New Roman"/>
          <w:sz w:val="24"/>
          <w:szCs w:val="24"/>
        </w:rPr>
      </w:pPr>
      <w:r>
        <w:rPr>
          <w:rFonts w:ascii="黑体" w:eastAsia="黑体" w:cs="黑体"/>
          <w:sz w:val="24"/>
          <w:szCs w:val="24"/>
        </w:rPr>
        <w:t>4</w:t>
      </w:r>
      <w:r>
        <w:rPr>
          <w:rFonts w:hint="eastAsia" w:ascii="黑体" w:eastAsia="黑体" w:cs="黑体"/>
          <w:sz w:val="24"/>
          <w:szCs w:val="24"/>
        </w:rPr>
        <w:t>、《高效沟通与激励》</w:t>
      </w:r>
    </w:p>
    <w:p>
      <w:pPr>
        <w:rPr>
          <w:rFonts w:ascii="黑体" w:eastAsia="黑体" w:cs="Times New Roman"/>
          <w:sz w:val="24"/>
          <w:szCs w:val="24"/>
        </w:rPr>
      </w:pPr>
      <w:r>
        <w:rPr>
          <w:rFonts w:ascii="黑体" w:eastAsia="黑体" w:cs="黑体"/>
          <w:sz w:val="24"/>
          <w:szCs w:val="24"/>
        </w:rPr>
        <w:t>5</w:t>
      </w:r>
      <w:r>
        <w:rPr>
          <w:rFonts w:hint="eastAsia" w:ascii="黑体" w:eastAsia="黑体" w:cs="黑体"/>
          <w:sz w:val="24"/>
          <w:szCs w:val="24"/>
        </w:rPr>
        <w:t>、《目标与计划管理》</w:t>
      </w:r>
    </w:p>
    <w:p>
      <w:pPr>
        <w:rPr>
          <w:rFonts w:ascii="黑体" w:eastAsia="黑体" w:cs="Times New Roman"/>
          <w:sz w:val="24"/>
          <w:szCs w:val="24"/>
        </w:rPr>
      </w:pPr>
      <w:r>
        <w:rPr>
          <w:rFonts w:ascii="黑体" w:eastAsia="黑体" w:cs="黑体"/>
          <w:sz w:val="24"/>
          <w:szCs w:val="24"/>
        </w:rPr>
        <w:t>6</w:t>
      </w:r>
      <w:r>
        <w:rPr>
          <w:rFonts w:hint="eastAsia" w:ascii="黑体" w:eastAsia="黑体" w:cs="黑体"/>
          <w:sz w:val="24"/>
          <w:szCs w:val="24"/>
        </w:rPr>
        <w:t>、《高效能团队建设》</w:t>
      </w: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
    <w:p/>
    <w:p/>
    <w:p/>
    <w:p/>
    <w:p/>
    <w:p/>
    <w:p/>
    <w:p/>
    <w:p/>
    <w:p/>
    <w:p/>
    <w:p/>
    <w:p>
      <w:pPr>
        <w:pStyle w:val="18"/>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pStyle w:val="5"/>
                  <w:rPr>
                    <w:rFonts w:hint="eastAsia" w:ascii="华文行楷" w:eastAsia="微软雅黑"/>
                    <w:b/>
                    <w:color w:val="00B0F0"/>
                    <w:sz w:val="28"/>
                    <w:szCs w:val="24"/>
                  </w:rPr>
                </w:pPr>
              </w:p>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8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3013F78"/>
    <w:rsid w:val="036123C7"/>
    <w:rsid w:val="038C4624"/>
    <w:rsid w:val="04A2699F"/>
    <w:rsid w:val="07242D4A"/>
    <w:rsid w:val="07785A78"/>
    <w:rsid w:val="07B24527"/>
    <w:rsid w:val="08200EC1"/>
    <w:rsid w:val="09497C15"/>
    <w:rsid w:val="0D29619B"/>
    <w:rsid w:val="0DF21379"/>
    <w:rsid w:val="0E0C73C2"/>
    <w:rsid w:val="120C5579"/>
    <w:rsid w:val="12C22F55"/>
    <w:rsid w:val="17AC0382"/>
    <w:rsid w:val="180839B6"/>
    <w:rsid w:val="18AA49CE"/>
    <w:rsid w:val="1DBB50D7"/>
    <w:rsid w:val="1E0846AD"/>
    <w:rsid w:val="1E9513D1"/>
    <w:rsid w:val="210C33F9"/>
    <w:rsid w:val="24FE1C1A"/>
    <w:rsid w:val="26D7161A"/>
    <w:rsid w:val="29532E4A"/>
    <w:rsid w:val="29CB1528"/>
    <w:rsid w:val="2DAA5E3E"/>
    <w:rsid w:val="2E2658AB"/>
    <w:rsid w:val="2F20473C"/>
    <w:rsid w:val="359F2EF3"/>
    <w:rsid w:val="37BC1B1C"/>
    <w:rsid w:val="3AD9221A"/>
    <w:rsid w:val="3EC641CB"/>
    <w:rsid w:val="3F5D59FD"/>
    <w:rsid w:val="41FA4F75"/>
    <w:rsid w:val="4289324C"/>
    <w:rsid w:val="43952E45"/>
    <w:rsid w:val="45A378AC"/>
    <w:rsid w:val="46FD0396"/>
    <w:rsid w:val="481335C7"/>
    <w:rsid w:val="48AF57D1"/>
    <w:rsid w:val="4ABE0178"/>
    <w:rsid w:val="4B9A0D61"/>
    <w:rsid w:val="4BF97CDB"/>
    <w:rsid w:val="4D825AF6"/>
    <w:rsid w:val="50E94570"/>
    <w:rsid w:val="526117B6"/>
    <w:rsid w:val="528637C2"/>
    <w:rsid w:val="57903173"/>
    <w:rsid w:val="59627F08"/>
    <w:rsid w:val="59774B98"/>
    <w:rsid w:val="5A463F31"/>
    <w:rsid w:val="601B744A"/>
    <w:rsid w:val="604E100D"/>
    <w:rsid w:val="63352E4C"/>
    <w:rsid w:val="645A42B3"/>
    <w:rsid w:val="646A4E33"/>
    <w:rsid w:val="64CB7612"/>
    <w:rsid w:val="64E22923"/>
    <w:rsid w:val="656F550D"/>
    <w:rsid w:val="65BB260A"/>
    <w:rsid w:val="6AA221E0"/>
    <w:rsid w:val="6CC2447B"/>
    <w:rsid w:val="6FA974C0"/>
    <w:rsid w:val="70FD6858"/>
    <w:rsid w:val="713E5EB9"/>
    <w:rsid w:val="7191595F"/>
    <w:rsid w:val="749B5A6C"/>
    <w:rsid w:val="74A36100"/>
    <w:rsid w:val="76171454"/>
    <w:rsid w:val="77A21382"/>
    <w:rsid w:val="798411B8"/>
    <w:rsid w:val="79A61A90"/>
    <w:rsid w:val="7A7255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6"/>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FollowedHyperlink"/>
    <w:basedOn w:val="9"/>
    <w:unhideWhenUsed/>
    <w:qFormat/>
    <w:uiPriority w:val="0"/>
    <w:rPr>
      <w:color w:val="800080"/>
      <w:u w:val="single"/>
    </w:rPr>
  </w:style>
  <w:style w:type="character" w:styleId="11">
    <w:name w:val="Hyperlink"/>
    <w:basedOn w:val="9"/>
    <w:unhideWhenUsed/>
    <w:qFormat/>
    <w:uiPriority w:val="0"/>
    <w:rPr>
      <w:color w:val="0000FF"/>
      <w:u w:val="single"/>
    </w:rPr>
  </w:style>
  <w:style w:type="paragraph" w:customStyle="1" w:styleId="12">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3">
    <w:name w:val="No Spacing"/>
    <w:qFormat/>
    <w:uiPriority w:val="1"/>
    <w:rPr>
      <w:rFonts w:ascii="DengXian" w:hAnsi="DengXian" w:eastAsia="Microsoft YaHei UI" w:cs="Arial"/>
      <w:sz w:val="22"/>
      <w:szCs w:val="22"/>
      <w:lang w:val="en-US" w:eastAsia="zh-CN" w:bidi="ar-SA"/>
    </w:rPr>
  </w:style>
  <w:style w:type="paragraph" w:customStyle="1" w:styleId="14">
    <w:name w:val="List Paragraph"/>
    <w:basedOn w:val="1"/>
    <w:qFormat/>
    <w:uiPriority w:val="99"/>
    <w:pPr>
      <w:ind w:firstLine="420" w:firstLineChars="200"/>
    </w:pPr>
  </w:style>
  <w:style w:type="paragraph" w:customStyle="1" w:styleId="15">
    <w:name w:val="正常"/>
    <w:qFormat/>
    <w:uiPriority w:val="0"/>
    <w:pPr>
      <w:adjustRightInd w:val="0"/>
      <w:snapToGrid w:val="0"/>
      <w:spacing w:after="200"/>
    </w:pPr>
    <w:rPr>
      <w:rFonts w:ascii="Tahoma" w:hAnsi="Tahoma" w:eastAsia="微软雅黑" w:cs="Times New Roman"/>
      <w:sz w:val="22"/>
      <w:szCs w:val="22"/>
      <w:lang w:val="en-US" w:eastAsia="zh-CN" w:bidi="ar-SA"/>
    </w:rPr>
  </w:style>
  <w:style w:type="character" w:customStyle="1" w:styleId="16">
    <w:name w:val="页眉字符"/>
    <w:link w:val="6"/>
    <w:qFormat/>
    <w:uiPriority w:val="99"/>
    <w:rPr>
      <w:kern w:val="2"/>
      <w:sz w:val="18"/>
      <w:szCs w:val="22"/>
    </w:rPr>
  </w:style>
  <w:style w:type="character" w:customStyle="1" w:styleId="17">
    <w:name w:val="标题 1字符"/>
    <w:basedOn w:val="9"/>
    <w:link w:val="3"/>
    <w:qFormat/>
    <w:uiPriority w:val="9"/>
    <w:rPr>
      <w:rFonts w:ascii="Calibri" w:hAnsi="Calibri"/>
      <w:b/>
      <w:bCs/>
      <w:kern w:val="44"/>
      <w:sz w:val="44"/>
      <w:szCs w:val="44"/>
    </w:rPr>
  </w:style>
  <w:style w:type="paragraph" w:customStyle="1" w:styleId="18">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hh2297</cp:lastModifiedBy>
  <dcterms:modified xsi:type="dcterms:W3CDTF">2022-03-02T08:14:37Z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19C2EB990114422DA541BBB4D9E31E2D</vt:lpwstr>
  </property>
</Properties>
</file>