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sz w:val="24"/>
          <w:szCs w:val="24"/>
          <w:lang w:val="en-US" w:eastAsia="zh-CN"/>
        </w:rPr>
      </w:pPr>
      <w:r>
        <w:rPr>
          <w:rFonts w:hint="eastAsia" w:ascii="仿宋" w:hAnsi="仿宋" w:eastAsia="微软雅黑"/>
          <w:b/>
          <w:sz w:val="24"/>
          <w:szCs w:val="30"/>
          <w:lang w:val="en-US" w:eastAsia="zh-CN"/>
        </w:rPr>
        <w:t xml:space="preserve"> </w:t>
      </w:r>
      <w:r>
        <w:rPr>
          <w:rFonts w:hint="eastAsia" w:ascii="微软雅黑" w:hAnsi="微软雅黑" w:eastAsia="微软雅黑" w:cs="微软雅黑"/>
          <w:b/>
          <w:bCs/>
          <w:sz w:val="24"/>
          <w:szCs w:val="24"/>
          <w:lang w:val="en-US" w:eastAsia="zh-CN"/>
        </w:rPr>
        <w:t>2022《如何提升管理者领导力及实务</w:t>
      </w:r>
      <w:bookmarkStart w:id="0" w:name="_GoBack"/>
      <w:bookmarkEnd w:id="0"/>
      <w:r>
        <w:rPr>
          <w:rFonts w:hint="eastAsia" w:ascii="微软雅黑" w:hAnsi="微软雅黑" w:eastAsia="微软雅黑" w:cs="微软雅黑"/>
          <w:b/>
          <w:bCs/>
          <w:sz w:val="24"/>
          <w:szCs w:val="24"/>
          <w:lang w:val="en-US" w:eastAsia="zh-CN"/>
        </w:rPr>
        <w:t>》课程大纲及开课计划</w:t>
      </w:r>
    </w:p>
    <w:p>
      <w:pPr>
        <w:rPr>
          <w:rFonts w:hint="eastAsia" w:eastAsia="微软雅黑" w:cs="微软雅黑"/>
          <w:b/>
          <w:bCs/>
          <w:kern w:val="2"/>
          <w:sz w:val="24"/>
          <w:szCs w:val="24"/>
          <w:lang w:val="en-US" w:eastAsia="zh-CN" w:bidi="ar-SA"/>
        </w:rPr>
      </w:pPr>
      <w:r>
        <w:rPr>
          <w:rFonts w:hint="eastAsia" w:ascii="仿宋" w:hAnsi="仿宋" w:eastAsia="微软雅黑"/>
          <w:b/>
          <w:sz w:val="24"/>
          <w:szCs w:val="30"/>
          <w:lang w:eastAsia="zh-CN"/>
        </w:rPr>
        <w:t>课程</w:t>
      </w:r>
      <w:r>
        <w:rPr>
          <w:rFonts w:hint="eastAsia" w:eastAsia="微软雅黑" w:cs="微软雅黑"/>
          <w:b/>
          <w:bCs/>
          <w:kern w:val="2"/>
          <w:sz w:val="24"/>
          <w:szCs w:val="24"/>
          <w:lang w:val="en-US" w:eastAsia="zh-CN" w:bidi="ar-SA"/>
        </w:rPr>
        <w:t>价格：5980（</w:t>
      </w:r>
      <w:r>
        <w:rPr>
          <w:rFonts w:hint="eastAsia" w:ascii="微软雅黑" w:hAnsi="微软雅黑" w:eastAsia="微软雅黑"/>
          <w:b/>
          <w:bCs/>
          <w:sz w:val="24"/>
          <w:szCs w:val="24"/>
          <w:lang w:val="zh-CN"/>
        </w:rPr>
        <w:t>含授课费、资料费、午餐费</w:t>
      </w:r>
      <w:r>
        <w:rPr>
          <w:rFonts w:hint="eastAsia" w:eastAsia="微软雅黑" w:cs="微软雅黑"/>
          <w:b/>
          <w:bCs/>
          <w:kern w:val="2"/>
          <w:sz w:val="24"/>
          <w:szCs w:val="24"/>
          <w:lang w:val="en-US" w:eastAsia="zh-CN" w:bidi="ar-SA"/>
        </w:rPr>
        <w:t>）</w:t>
      </w:r>
    </w:p>
    <w:tbl>
      <w:tblPr>
        <w:tblStyle w:val="8"/>
        <w:tblW w:w="8295" w:type="dxa"/>
        <w:tblInd w:w="0" w:type="dxa"/>
        <w:shd w:val="clear" w:color="auto" w:fill="auto"/>
        <w:tblLayout w:type="autofit"/>
        <w:tblCellMar>
          <w:top w:w="0" w:type="dxa"/>
          <w:left w:w="0" w:type="dxa"/>
          <w:bottom w:w="0" w:type="dxa"/>
          <w:right w:w="0" w:type="dxa"/>
        </w:tblCellMar>
      </w:tblPr>
      <w:tblGrid>
        <w:gridCol w:w="555"/>
        <w:gridCol w:w="555"/>
        <w:gridCol w:w="690"/>
        <w:gridCol w:w="765"/>
        <w:gridCol w:w="765"/>
        <w:gridCol w:w="690"/>
        <w:gridCol w:w="690"/>
        <w:gridCol w:w="690"/>
        <w:gridCol w:w="690"/>
        <w:gridCol w:w="690"/>
        <w:gridCol w:w="765"/>
        <w:gridCol w:w="750"/>
      </w:tblGrid>
      <w:tr>
        <w:tblPrEx>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二月</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三月</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九月</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十一月</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7</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5</w:t>
            </w:r>
          </w:p>
        </w:tc>
      </w:tr>
    </w:tbl>
    <w:p>
      <w:pPr>
        <w:spacing w:line="460" w:lineRule="exact"/>
        <w:jc w:val="left"/>
        <w:rPr>
          <w:rFonts w:ascii="微软雅黑" w:hAnsi="微软雅黑" w:eastAsia="微软雅黑" w:cs="微软雅黑"/>
          <w:b/>
          <w:color w:val="1F4E79"/>
          <w:sz w:val="24"/>
          <w:szCs w:val="24"/>
        </w:rPr>
      </w:pPr>
      <w:r>
        <w:rPr>
          <w:rFonts w:hint="eastAsia" w:ascii="微软雅黑" w:hAnsi="微软雅黑" w:eastAsia="微软雅黑" w:cs="微软雅黑"/>
          <w:b/>
          <w:color w:val="1F4E79"/>
          <w:sz w:val="24"/>
          <w:szCs w:val="24"/>
        </w:rPr>
        <w:t>课程收益：</w:t>
      </w:r>
    </w:p>
    <w:p>
      <w:pPr>
        <w:spacing w:line="460" w:lineRule="exact"/>
        <w:jc w:val="left"/>
        <w:rPr>
          <w:rFonts w:hint="eastAsia" w:ascii="微软雅黑" w:hAnsi="微软雅黑" w:eastAsia="微软雅黑"/>
          <w:sz w:val="24"/>
          <w:szCs w:val="24"/>
        </w:rPr>
      </w:pPr>
      <w:r>
        <w:rPr>
          <w:rFonts w:hint="eastAsia" w:ascii="微软雅黑" w:hAnsi="微软雅黑" w:eastAsia="微软雅黑" w:cs="微软雅黑"/>
          <w:sz w:val="24"/>
          <w:szCs w:val="24"/>
        </w:rPr>
        <w:t>1.帮助学员明确中高层管理者的工作定位和管理角色认知；</w:t>
      </w:r>
    </w:p>
    <w:p>
      <w:pPr>
        <w:spacing w:line="460" w:lineRule="exact"/>
        <w:jc w:val="left"/>
        <w:rPr>
          <w:rFonts w:hint="eastAsia" w:ascii="微软雅黑" w:hAnsi="微软雅黑" w:eastAsia="微软雅黑"/>
          <w:sz w:val="24"/>
          <w:szCs w:val="24"/>
        </w:rPr>
      </w:pPr>
      <w:r>
        <w:rPr>
          <w:rFonts w:hint="eastAsia" w:ascii="微软雅黑" w:hAnsi="微软雅黑" w:eastAsia="微软雅黑" w:cs="微软雅黑"/>
          <w:sz w:val="24"/>
          <w:szCs w:val="24"/>
        </w:rPr>
        <w:t>2.掌握高绩效团队的特征和高绩效团队打造的方法；</w:t>
      </w:r>
    </w:p>
    <w:p>
      <w:pPr>
        <w:spacing w:line="460" w:lineRule="exact"/>
        <w:jc w:val="left"/>
        <w:rPr>
          <w:rFonts w:hint="eastAsia" w:ascii="微软雅黑" w:hAnsi="微软雅黑" w:eastAsia="微软雅黑"/>
          <w:sz w:val="24"/>
          <w:szCs w:val="24"/>
        </w:rPr>
      </w:pPr>
      <w:r>
        <w:rPr>
          <w:rFonts w:hint="eastAsia" w:ascii="微软雅黑" w:hAnsi="微软雅黑" w:eastAsia="微软雅黑" w:cs="微软雅黑"/>
          <w:sz w:val="24"/>
          <w:szCs w:val="24"/>
        </w:rPr>
        <w:t>3.学会识别四种不同类型的员工，并掌握不同员工应采用的领导风格（情境领导）；</w:t>
      </w:r>
    </w:p>
    <w:p>
      <w:pPr>
        <w:spacing w:line="460" w:lineRule="exact"/>
        <w:jc w:val="left"/>
        <w:rPr>
          <w:rFonts w:hint="eastAsia" w:ascii="微软雅黑" w:hAnsi="微软雅黑" w:eastAsia="微软雅黑"/>
          <w:sz w:val="24"/>
          <w:szCs w:val="24"/>
        </w:rPr>
      </w:pPr>
      <w:r>
        <w:rPr>
          <w:rFonts w:hint="eastAsia" w:ascii="微软雅黑" w:hAnsi="微软雅黑" w:eastAsia="微软雅黑"/>
          <w:sz w:val="24"/>
          <w:szCs w:val="24"/>
        </w:rPr>
        <w:t>4.整体提升干部的领导力与执行力，进而推动整个企业管理效率的提升。</w:t>
      </w:r>
    </w:p>
    <w:p>
      <w:pPr>
        <w:adjustRightInd w:val="0"/>
        <w:snapToGrid w:val="0"/>
        <w:spacing w:line="460" w:lineRule="exact"/>
        <w:rPr>
          <w:rFonts w:hint="eastAsia" w:ascii="微软雅黑" w:hAnsi="微软雅黑" w:eastAsia="微软雅黑" w:cs="宋体"/>
          <w:b/>
          <w:bCs/>
          <w:sz w:val="24"/>
          <w:szCs w:val="24"/>
        </w:rPr>
      </w:pPr>
      <w:r>
        <w:rPr>
          <w:rFonts w:hint="eastAsia" w:ascii="微软雅黑" w:hAnsi="微软雅黑" w:eastAsia="微软雅黑" w:cs="微软雅黑"/>
          <w:b/>
          <w:color w:val="1F4E79"/>
          <w:sz w:val="24"/>
          <w:szCs w:val="24"/>
        </w:rPr>
        <w:t>学员对象：</w:t>
      </w:r>
      <w:r>
        <w:rPr>
          <w:rFonts w:hint="eastAsia" w:ascii="微软雅黑" w:hAnsi="微软雅黑" w:eastAsia="微软雅黑" w:cs="微软雅黑"/>
          <w:sz w:val="24"/>
          <w:szCs w:val="24"/>
        </w:rPr>
        <w:t>中高层管理者、</w:t>
      </w:r>
      <w:r>
        <w:rPr>
          <w:rFonts w:hint="eastAsia" w:ascii="微软雅黑" w:hAnsi="微软雅黑" w:eastAsia="微软雅黑" w:cs="宋体"/>
          <w:bCs/>
          <w:sz w:val="24"/>
          <w:szCs w:val="24"/>
        </w:rPr>
        <w:t>企业部门经理、基层管理人员。</w:t>
      </w:r>
    </w:p>
    <w:p>
      <w:pPr>
        <w:spacing w:line="460" w:lineRule="exact"/>
        <w:rPr>
          <w:rFonts w:hint="eastAsia" w:ascii="微软雅黑" w:hAnsi="微软雅黑" w:eastAsia="微软雅黑" w:cs="微软雅黑"/>
          <w:b/>
          <w:color w:val="215868"/>
          <w:sz w:val="24"/>
          <w:szCs w:val="24"/>
        </w:rPr>
      </w:pPr>
      <w:r>
        <w:rPr>
          <w:rFonts w:hint="eastAsia" w:ascii="微软雅黑" w:hAnsi="微软雅黑" w:eastAsia="微软雅黑" w:cs="微软雅黑"/>
          <w:b/>
          <w:color w:val="1F4E79"/>
          <w:sz w:val="24"/>
          <w:szCs w:val="24"/>
        </w:rPr>
        <w:t>授课方式：</w:t>
      </w:r>
      <w:r>
        <w:rPr>
          <w:rFonts w:hint="eastAsia" w:ascii="微软雅黑" w:hAnsi="微软雅黑" w:eastAsia="微软雅黑"/>
          <w:sz w:val="24"/>
          <w:szCs w:val="24"/>
        </w:rPr>
        <w:t>讲师讲授+案例分析+角色扮演+情景模拟+实操演练。</w:t>
      </w:r>
    </w:p>
    <w:p>
      <w:pPr>
        <w:spacing w:line="460" w:lineRule="exact"/>
        <w:rPr>
          <w:rFonts w:hint="eastAsia" w:ascii="微软雅黑" w:hAnsi="微软雅黑" w:eastAsia="微软雅黑" w:cs="微软雅黑"/>
          <w:sz w:val="24"/>
          <w:szCs w:val="24"/>
        </w:rPr>
      </w:pPr>
      <w:r>
        <w:rPr>
          <w:rFonts w:hint="eastAsia" w:ascii="微软雅黑" w:hAnsi="微软雅黑" w:eastAsia="微软雅黑" w:cs="微软雅黑"/>
          <w:b/>
          <w:color w:val="1F4E79"/>
          <w:sz w:val="24"/>
          <w:szCs w:val="24"/>
        </w:rPr>
        <w:t>授课天数：</w:t>
      </w:r>
      <w:r>
        <w:rPr>
          <w:rFonts w:hint="eastAsia" w:ascii="微软雅黑" w:hAnsi="微软雅黑" w:eastAsia="微软雅黑" w:cs="微软雅黑"/>
          <w:sz w:val="24"/>
          <w:szCs w:val="24"/>
        </w:rPr>
        <w:t>2天，6小时/天。</w:t>
      </w:r>
    </w:p>
    <w:p>
      <w:pPr>
        <w:spacing w:line="460" w:lineRule="exact"/>
        <w:rPr>
          <w:rFonts w:ascii="微软雅黑" w:hAnsi="微软雅黑" w:eastAsia="微软雅黑" w:cs="微软雅黑"/>
          <w:b/>
          <w:color w:val="215868"/>
          <w:sz w:val="24"/>
          <w:szCs w:val="24"/>
        </w:rPr>
      </w:pPr>
    </w:p>
    <w:p>
      <w:pPr>
        <w:spacing w:line="460" w:lineRule="exact"/>
        <w:jc w:val="center"/>
        <w:rPr>
          <w:rFonts w:hint="eastAsia" w:ascii="微软雅黑" w:hAnsi="微软雅黑" w:eastAsia="微软雅黑" w:cs="微软雅黑"/>
          <w:b/>
          <w:color w:val="1F4E79"/>
          <w:sz w:val="24"/>
          <w:szCs w:val="24"/>
        </w:rPr>
      </w:pPr>
      <w:r>
        <w:rPr>
          <w:rFonts w:hint="eastAsia" w:ascii="微软雅黑" w:hAnsi="微软雅黑" w:eastAsia="微软雅黑" w:cs="微软雅黑"/>
          <w:b/>
          <w:color w:val="1F4E79"/>
          <w:sz w:val="24"/>
          <w:szCs w:val="24"/>
        </w:rPr>
        <w:t>课程大纲</w:t>
      </w:r>
    </w:p>
    <w:p>
      <w:pPr>
        <w:spacing w:line="460" w:lineRule="exact"/>
        <w:jc w:val="left"/>
        <w:rPr>
          <w:rFonts w:ascii="微软雅黑" w:hAnsi="微软雅黑" w:eastAsia="微软雅黑" w:cs="微软雅黑"/>
          <w:b/>
          <w:color w:val="1F4E79"/>
          <w:sz w:val="24"/>
          <w:szCs w:val="24"/>
        </w:rPr>
      </w:pPr>
      <w:r>
        <w:rPr>
          <w:rFonts w:hint="eastAsia" w:ascii="微软雅黑" w:hAnsi="微软雅黑" w:eastAsia="微软雅黑" w:cs="微软雅黑"/>
          <w:b/>
          <w:color w:val="1F4E79"/>
          <w:sz w:val="24"/>
          <w:szCs w:val="24"/>
        </w:rPr>
        <w:t>第一讲：管理者角色认知</w:t>
      </w:r>
    </w:p>
    <w:p>
      <w:pPr>
        <w:spacing w:line="460" w:lineRule="exact"/>
        <w:rPr>
          <w:rFonts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1.</w:t>
      </w:r>
      <w:r>
        <w:rPr>
          <w:rFonts w:ascii="微软雅黑" w:hAnsi="微软雅黑" w:eastAsia="微软雅黑" w:cs="微软雅黑"/>
          <w:b/>
          <w:bCs/>
          <w:color w:val="000000"/>
          <w:sz w:val="24"/>
          <w:szCs w:val="24"/>
        </w:rPr>
        <w:t>管理者</w:t>
      </w:r>
      <w:r>
        <w:rPr>
          <w:rFonts w:hint="eastAsia" w:ascii="微软雅黑" w:hAnsi="微软雅黑" w:eastAsia="微软雅黑" w:cs="微软雅黑"/>
          <w:b/>
          <w:bCs/>
          <w:color w:val="000000"/>
          <w:sz w:val="24"/>
          <w:szCs w:val="24"/>
        </w:rPr>
        <w:t>画像</w:t>
      </w:r>
      <w:r>
        <w:rPr>
          <w:rFonts w:ascii="微软雅黑" w:hAnsi="微软雅黑" w:eastAsia="微软雅黑" w:cs="微软雅黑"/>
          <w:b/>
          <w:bCs/>
          <w:color w:val="000000"/>
          <w:sz w:val="24"/>
          <w:szCs w:val="24"/>
        </w:rPr>
        <w:t>：</w:t>
      </w:r>
      <w:r>
        <w:rPr>
          <w:rFonts w:hint="eastAsia" w:ascii="微软雅黑" w:hAnsi="微软雅黑" w:eastAsia="微软雅黑" w:cs="微软雅黑"/>
          <w:bCs/>
          <w:color w:val="000000"/>
          <w:sz w:val="24"/>
          <w:szCs w:val="24"/>
        </w:rPr>
        <w:t>上级</w:t>
      </w:r>
      <w:r>
        <w:rPr>
          <w:rFonts w:ascii="微软雅黑" w:hAnsi="微软雅黑" w:eastAsia="微软雅黑" w:cs="微软雅黑"/>
          <w:bCs/>
          <w:color w:val="000000"/>
          <w:sz w:val="24"/>
          <w:szCs w:val="24"/>
        </w:rPr>
        <w:t>、下属</w:t>
      </w:r>
      <w:r>
        <w:rPr>
          <w:rFonts w:hint="eastAsia" w:ascii="微软雅黑" w:hAnsi="微软雅黑" w:eastAsia="微软雅黑" w:cs="微软雅黑"/>
          <w:bCs/>
          <w:color w:val="000000"/>
          <w:sz w:val="24"/>
          <w:szCs w:val="24"/>
        </w:rPr>
        <w:t>、</w:t>
      </w:r>
      <w:r>
        <w:rPr>
          <w:rFonts w:ascii="微软雅黑" w:hAnsi="微软雅黑" w:eastAsia="微软雅黑" w:cs="微软雅黑"/>
          <w:bCs/>
          <w:color w:val="000000"/>
          <w:sz w:val="24"/>
          <w:szCs w:val="24"/>
        </w:rPr>
        <w:t>自己</w:t>
      </w:r>
      <w:r>
        <w:rPr>
          <w:rFonts w:hint="eastAsia" w:ascii="微软雅黑" w:hAnsi="微软雅黑" w:eastAsia="微软雅黑" w:cs="微软雅黑"/>
          <w:bCs/>
          <w:color w:val="000000"/>
          <w:sz w:val="24"/>
          <w:szCs w:val="24"/>
        </w:rPr>
        <w:t>眼中</w:t>
      </w:r>
      <w:r>
        <w:rPr>
          <w:rFonts w:ascii="微软雅黑" w:hAnsi="微软雅黑" w:eastAsia="微软雅黑" w:cs="微软雅黑"/>
          <w:bCs/>
          <w:color w:val="000000"/>
          <w:sz w:val="24"/>
          <w:szCs w:val="24"/>
        </w:rPr>
        <w:t>的管理者</w:t>
      </w:r>
    </w:p>
    <w:p>
      <w:pPr>
        <w:spacing w:line="460" w:lineRule="exact"/>
        <w:rPr>
          <w:rFonts w:hint="eastAsia" w:ascii="微软雅黑" w:hAnsi="微软雅黑" w:eastAsia="微软雅黑" w:cs="黑体"/>
          <w:color w:val="000000"/>
          <w:sz w:val="24"/>
          <w:szCs w:val="24"/>
        </w:rPr>
      </w:pPr>
      <w:r>
        <w:rPr>
          <w:rFonts w:hint="eastAsia" w:ascii="微软雅黑" w:hAnsi="微软雅黑" w:eastAsia="微软雅黑" w:cs="黑体"/>
          <w:color w:val="000000"/>
          <w:sz w:val="24"/>
          <w:szCs w:val="24"/>
        </w:rPr>
        <w:t>2.企业经营</w:t>
      </w:r>
      <w:r>
        <w:rPr>
          <w:rFonts w:ascii="微软雅黑" w:hAnsi="微软雅黑" w:eastAsia="微软雅黑" w:cs="黑体"/>
          <w:color w:val="000000"/>
          <w:sz w:val="24"/>
          <w:szCs w:val="24"/>
        </w:rPr>
        <w:t>的本质</w:t>
      </w:r>
    </w:p>
    <w:p>
      <w:pPr>
        <w:spacing w:line="460" w:lineRule="exact"/>
        <w:rPr>
          <w:rFonts w:ascii="微软雅黑" w:hAnsi="微软雅黑" w:eastAsia="微软雅黑" w:cs="黑体"/>
          <w:color w:val="000000"/>
          <w:sz w:val="24"/>
          <w:szCs w:val="24"/>
        </w:rPr>
      </w:pPr>
      <w:r>
        <w:rPr>
          <w:rFonts w:hint="eastAsia" w:ascii="微软雅黑" w:hAnsi="微软雅黑" w:eastAsia="微软雅黑" w:cs="黑体"/>
          <w:color w:val="000000"/>
          <w:sz w:val="24"/>
          <w:szCs w:val="24"/>
        </w:rPr>
        <w:t>3.什么</w:t>
      </w:r>
      <w:r>
        <w:rPr>
          <w:rFonts w:ascii="微软雅黑" w:hAnsi="微软雅黑" w:eastAsia="微软雅黑" w:cs="黑体"/>
          <w:color w:val="000000"/>
          <w:sz w:val="24"/>
          <w:szCs w:val="24"/>
        </w:rPr>
        <w:t>是管理</w:t>
      </w:r>
    </w:p>
    <w:p>
      <w:pPr>
        <w:spacing w:line="460" w:lineRule="exact"/>
        <w:rPr>
          <w:rFonts w:hint="eastAsia" w:ascii="微软雅黑" w:hAnsi="微软雅黑" w:eastAsia="微软雅黑" w:cs="黑体"/>
          <w:color w:val="000000"/>
          <w:sz w:val="24"/>
          <w:szCs w:val="24"/>
        </w:rPr>
      </w:pPr>
      <w:r>
        <w:rPr>
          <w:rFonts w:hint="eastAsia" w:ascii="微软雅黑" w:hAnsi="微软雅黑" w:eastAsia="微软雅黑" w:cs="黑体"/>
          <w:color w:val="000000"/>
          <w:sz w:val="24"/>
          <w:szCs w:val="24"/>
        </w:rPr>
        <w:t>4.</w:t>
      </w:r>
      <w:r>
        <w:rPr>
          <w:rFonts w:hint="eastAsia" w:ascii="微软雅黑" w:hAnsi="微软雅黑" w:eastAsia="微软雅黑" w:cs="黑体"/>
          <w:b/>
          <w:color w:val="000000"/>
          <w:sz w:val="24"/>
          <w:szCs w:val="24"/>
        </w:rPr>
        <w:t>实战</w:t>
      </w:r>
      <w:r>
        <w:rPr>
          <w:rFonts w:ascii="微软雅黑" w:hAnsi="微软雅黑" w:eastAsia="微软雅黑" w:cs="黑体"/>
          <w:b/>
          <w:color w:val="000000"/>
          <w:sz w:val="24"/>
          <w:szCs w:val="24"/>
        </w:rPr>
        <w:t>演练：</w:t>
      </w:r>
      <w:r>
        <w:rPr>
          <w:rFonts w:ascii="微软雅黑" w:hAnsi="微软雅黑" w:eastAsia="微软雅黑" w:cs="黑体"/>
          <w:color w:val="000000"/>
          <w:sz w:val="24"/>
          <w:szCs w:val="24"/>
        </w:rPr>
        <w:t>不同层级管理者</w:t>
      </w:r>
      <w:r>
        <w:rPr>
          <w:rFonts w:hint="eastAsia" w:ascii="微软雅黑" w:hAnsi="微软雅黑" w:eastAsia="微软雅黑" w:cs="黑体"/>
          <w:color w:val="000000"/>
          <w:sz w:val="24"/>
          <w:szCs w:val="24"/>
        </w:rPr>
        <w:t>的</w:t>
      </w:r>
      <w:r>
        <w:rPr>
          <w:rFonts w:ascii="微软雅黑" w:hAnsi="微软雅黑" w:eastAsia="微软雅黑" w:cs="黑体"/>
          <w:color w:val="000000"/>
          <w:sz w:val="24"/>
          <w:szCs w:val="24"/>
        </w:rPr>
        <w:t>工作重点</w:t>
      </w:r>
    </w:p>
    <w:p>
      <w:pPr>
        <w:spacing w:line="460" w:lineRule="exact"/>
        <w:rPr>
          <w:rFonts w:ascii="微软雅黑" w:hAnsi="微软雅黑" w:eastAsia="微软雅黑" w:cs="黑体"/>
          <w:color w:val="000000"/>
          <w:sz w:val="24"/>
          <w:szCs w:val="24"/>
        </w:rPr>
      </w:pPr>
      <w:r>
        <w:rPr>
          <w:rFonts w:ascii="微软雅黑" w:hAnsi="微软雅黑" w:eastAsia="微软雅黑" w:cs="黑体"/>
          <w:color w:val="000000"/>
          <w:sz w:val="24"/>
          <w:szCs w:val="24"/>
        </w:rPr>
        <w:t>5</w:t>
      </w:r>
      <w:r>
        <w:rPr>
          <w:rFonts w:hint="eastAsia" w:ascii="微软雅黑" w:hAnsi="微软雅黑" w:eastAsia="微软雅黑" w:cs="黑体"/>
          <w:color w:val="000000"/>
          <w:sz w:val="24"/>
          <w:szCs w:val="24"/>
        </w:rPr>
        <w:t>.管理者在</w:t>
      </w:r>
      <w:r>
        <w:rPr>
          <w:rFonts w:ascii="微软雅黑" w:hAnsi="微软雅黑" w:eastAsia="微软雅黑" w:cs="黑体"/>
          <w:color w:val="000000"/>
          <w:sz w:val="24"/>
          <w:szCs w:val="24"/>
        </w:rPr>
        <w:t>企业中的定位</w:t>
      </w:r>
    </w:p>
    <w:p>
      <w:pPr>
        <w:spacing w:line="460" w:lineRule="exact"/>
        <w:rPr>
          <w:rFonts w:ascii="微软雅黑" w:hAnsi="微软雅黑" w:eastAsia="微软雅黑" w:cs="黑体"/>
          <w:color w:val="000000"/>
          <w:sz w:val="24"/>
          <w:szCs w:val="24"/>
        </w:rPr>
      </w:pPr>
      <w:r>
        <w:rPr>
          <w:rFonts w:ascii="微软雅黑" w:hAnsi="微软雅黑" w:eastAsia="微软雅黑" w:cs="黑体"/>
          <w:color w:val="000000"/>
          <w:sz w:val="24"/>
          <w:szCs w:val="24"/>
        </w:rPr>
        <w:t>6.</w:t>
      </w:r>
      <w:r>
        <w:rPr>
          <w:rFonts w:hint="eastAsia" w:ascii="微软雅黑" w:hAnsi="微软雅黑" w:eastAsia="微软雅黑" w:cs="黑体"/>
          <w:color w:val="000000"/>
          <w:sz w:val="24"/>
          <w:szCs w:val="24"/>
        </w:rPr>
        <w:t>领导力</w:t>
      </w:r>
      <w:r>
        <w:rPr>
          <w:rFonts w:ascii="微软雅黑" w:hAnsi="微软雅黑" w:eastAsia="微软雅黑" w:cs="黑体"/>
          <w:color w:val="000000"/>
          <w:sz w:val="24"/>
          <w:szCs w:val="24"/>
        </w:rPr>
        <w:t>发展</w:t>
      </w:r>
      <w:r>
        <w:rPr>
          <w:rFonts w:hint="eastAsia" w:ascii="微软雅黑" w:hAnsi="微软雅黑" w:eastAsia="微软雅黑" w:cs="黑体"/>
          <w:color w:val="000000"/>
          <w:sz w:val="24"/>
          <w:szCs w:val="24"/>
        </w:rPr>
        <w:t>地图</w:t>
      </w:r>
    </w:p>
    <w:p>
      <w:pPr>
        <w:spacing w:line="460" w:lineRule="exact"/>
        <w:rPr>
          <w:rFonts w:ascii="微软雅黑" w:hAnsi="微软雅黑" w:eastAsia="微软雅黑" w:cs="黑体"/>
          <w:color w:val="000000"/>
          <w:sz w:val="24"/>
          <w:szCs w:val="24"/>
        </w:rPr>
      </w:pPr>
      <w:r>
        <w:rPr>
          <w:rFonts w:ascii="微软雅黑" w:hAnsi="微软雅黑" w:eastAsia="微软雅黑" w:cs="黑体"/>
          <w:color w:val="000000"/>
          <w:sz w:val="24"/>
          <w:szCs w:val="24"/>
        </w:rPr>
        <w:t>7</w:t>
      </w:r>
      <w:r>
        <w:rPr>
          <w:rFonts w:hint="eastAsia" w:ascii="微软雅黑" w:hAnsi="微软雅黑" w:eastAsia="微软雅黑" w:cs="黑体"/>
          <w:color w:val="000000"/>
          <w:sz w:val="24"/>
          <w:szCs w:val="24"/>
        </w:rPr>
        <w:t>.</w:t>
      </w:r>
      <w:r>
        <w:rPr>
          <w:rFonts w:ascii="微软雅黑" w:hAnsi="微软雅黑" w:eastAsia="微软雅黑" w:cs="黑体"/>
          <w:color w:val="000000"/>
          <w:sz w:val="24"/>
          <w:szCs w:val="24"/>
        </w:rPr>
        <w:t>管理者能力模型</w:t>
      </w:r>
    </w:p>
    <w:p>
      <w:pPr>
        <w:spacing w:line="460" w:lineRule="exact"/>
        <w:jc w:val="left"/>
        <w:rPr>
          <w:rFonts w:hint="eastAsia" w:ascii="微软雅黑" w:hAnsi="微软雅黑" w:eastAsia="微软雅黑" w:cs="黑体"/>
          <w:b/>
          <w:color w:val="1F4E79"/>
          <w:sz w:val="24"/>
          <w:szCs w:val="24"/>
        </w:rPr>
      </w:pPr>
      <w:r>
        <w:rPr>
          <w:rFonts w:hint="eastAsia" w:ascii="微软雅黑" w:hAnsi="微软雅黑" w:eastAsia="微软雅黑" w:cs="黑体"/>
          <w:b/>
          <w:color w:val="1F4E79"/>
          <w:sz w:val="24"/>
          <w:szCs w:val="24"/>
        </w:rPr>
        <w:t>第二讲：高绩效团队打造</w:t>
      </w:r>
    </w:p>
    <w:p>
      <w:pPr>
        <w:spacing w:line="460" w:lineRule="exact"/>
        <w:jc w:val="left"/>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1.</w:t>
      </w:r>
      <w:r>
        <w:rPr>
          <w:rFonts w:hint="eastAsia" w:ascii="微软雅黑" w:hAnsi="微软雅黑" w:eastAsia="微软雅黑" w:cs="微软雅黑"/>
          <w:b/>
          <w:bCs/>
          <w:color w:val="000000"/>
          <w:sz w:val="24"/>
          <w:szCs w:val="24"/>
        </w:rPr>
        <w:t>小组</w:t>
      </w:r>
      <w:r>
        <w:rPr>
          <w:rFonts w:ascii="微软雅黑" w:hAnsi="微软雅黑" w:eastAsia="微软雅黑" w:cs="微软雅黑"/>
          <w:b/>
          <w:bCs/>
          <w:color w:val="000000"/>
          <w:sz w:val="24"/>
          <w:szCs w:val="24"/>
        </w:rPr>
        <w:t>研讨：</w:t>
      </w:r>
      <w:r>
        <w:rPr>
          <w:rFonts w:ascii="微软雅黑" w:hAnsi="微软雅黑" w:eastAsia="微软雅黑" w:cs="微软雅黑"/>
          <w:bCs/>
          <w:color w:val="000000"/>
          <w:sz w:val="24"/>
          <w:szCs w:val="24"/>
        </w:rPr>
        <w:t>他们是团队吗</w:t>
      </w:r>
    </w:p>
    <w:p>
      <w:pPr>
        <w:spacing w:line="460" w:lineRule="exact"/>
        <w:jc w:val="left"/>
        <w:rPr>
          <w:rFonts w:hint="eastAsia" w:ascii="微软雅黑" w:hAnsi="微软雅黑" w:eastAsia="微软雅黑" w:cs="微软雅黑"/>
          <w:bCs/>
          <w:color w:val="000000"/>
          <w:sz w:val="24"/>
          <w:szCs w:val="24"/>
        </w:rPr>
      </w:pPr>
      <w:r>
        <w:rPr>
          <w:rFonts w:ascii="微软雅黑" w:hAnsi="微软雅黑" w:eastAsia="微软雅黑" w:cs="微软雅黑"/>
          <w:bCs/>
          <w:color w:val="000000"/>
          <w:sz w:val="24"/>
          <w:szCs w:val="24"/>
        </w:rPr>
        <w:t>2.</w:t>
      </w:r>
      <w:r>
        <w:rPr>
          <w:rFonts w:hint="eastAsia" w:ascii="微软雅黑" w:hAnsi="微软雅黑" w:eastAsia="微软雅黑" w:cs="微软雅黑"/>
          <w:bCs/>
          <w:color w:val="000000"/>
          <w:sz w:val="24"/>
          <w:szCs w:val="24"/>
        </w:rPr>
        <w:t>团队的定义</w:t>
      </w:r>
    </w:p>
    <w:p>
      <w:pPr>
        <w:spacing w:line="460" w:lineRule="exact"/>
        <w:jc w:val="left"/>
        <w:rPr>
          <w:rFonts w:hint="eastAsia" w:ascii="微软雅黑" w:hAnsi="微软雅黑" w:eastAsia="微软雅黑" w:cs="微软雅黑"/>
          <w:bCs/>
          <w:color w:val="000000"/>
          <w:sz w:val="24"/>
          <w:szCs w:val="24"/>
        </w:rPr>
      </w:pPr>
      <w:r>
        <w:rPr>
          <w:rFonts w:ascii="微软雅黑" w:hAnsi="微软雅黑" w:eastAsia="微软雅黑" w:cs="微软雅黑"/>
          <w:bCs/>
          <w:color w:val="000000"/>
          <w:sz w:val="24"/>
          <w:szCs w:val="24"/>
        </w:rPr>
        <w:t>3.</w:t>
      </w:r>
      <w:r>
        <w:rPr>
          <w:rFonts w:hint="eastAsia" w:ascii="微软雅黑" w:hAnsi="微软雅黑" w:eastAsia="微软雅黑" w:cs="微软雅黑"/>
          <w:b/>
          <w:bCs/>
          <w:color w:val="000000"/>
          <w:sz w:val="24"/>
          <w:szCs w:val="24"/>
        </w:rPr>
        <w:t>拓展</w:t>
      </w:r>
      <w:r>
        <w:rPr>
          <w:rFonts w:ascii="微软雅黑" w:hAnsi="微软雅黑" w:eastAsia="微软雅黑" w:cs="微软雅黑"/>
          <w:b/>
          <w:bCs/>
          <w:color w:val="000000"/>
          <w:sz w:val="24"/>
          <w:szCs w:val="24"/>
        </w:rPr>
        <w:t>游戏：</w:t>
      </w:r>
      <w:r>
        <w:rPr>
          <w:rFonts w:hint="eastAsia" w:ascii="微软雅黑" w:hAnsi="微软雅黑" w:eastAsia="微软雅黑" w:cs="微软雅黑"/>
          <w:bCs/>
          <w:color w:val="000000"/>
          <w:sz w:val="24"/>
          <w:szCs w:val="24"/>
        </w:rPr>
        <w:t>极速60秒</w:t>
      </w:r>
    </w:p>
    <w:p>
      <w:pPr>
        <w:spacing w:line="460" w:lineRule="exact"/>
        <w:rPr>
          <w:rFonts w:ascii="微软雅黑" w:hAnsi="微软雅黑" w:eastAsia="微软雅黑" w:cs="微软雅黑"/>
          <w:bCs/>
          <w:sz w:val="24"/>
          <w:szCs w:val="24"/>
        </w:rPr>
      </w:pPr>
      <w:r>
        <w:rPr>
          <w:rFonts w:ascii="微软雅黑" w:hAnsi="微软雅黑" w:eastAsia="微软雅黑" w:cs="微软雅黑"/>
          <w:bCs/>
          <w:sz w:val="24"/>
          <w:szCs w:val="24"/>
        </w:rPr>
        <w:t>4.</w:t>
      </w:r>
      <w:r>
        <w:rPr>
          <w:rFonts w:hint="eastAsia" w:ascii="微软雅黑" w:hAnsi="微软雅黑" w:eastAsia="微软雅黑" w:cs="微软雅黑"/>
          <w:bCs/>
          <w:sz w:val="24"/>
          <w:szCs w:val="24"/>
        </w:rPr>
        <w:t>高绩效</w:t>
      </w:r>
      <w:r>
        <w:rPr>
          <w:rFonts w:ascii="微软雅黑" w:hAnsi="微软雅黑" w:eastAsia="微软雅黑" w:cs="微软雅黑"/>
          <w:bCs/>
          <w:sz w:val="24"/>
          <w:szCs w:val="24"/>
        </w:rPr>
        <w:t>团队的特征</w:t>
      </w:r>
    </w:p>
    <w:p>
      <w:pPr>
        <w:spacing w:line="460" w:lineRule="exact"/>
        <w:rPr>
          <w:rFonts w:ascii="微软雅黑" w:hAnsi="微软雅黑" w:eastAsia="微软雅黑" w:cs="微软雅黑"/>
          <w:bCs/>
          <w:sz w:val="24"/>
          <w:szCs w:val="24"/>
        </w:rPr>
      </w:pPr>
      <w:r>
        <w:rPr>
          <w:rFonts w:hint="eastAsia" w:ascii="微软雅黑" w:hAnsi="微软雅黑" w:eastAsia="微软雅黑" w:cs="微软雅黑"/>
          <w:bCs/>
          <w:sz w:val="24"/>
          <w:szCs w:val="24"/>
        </w:rPr>
        <w:t>5.团队建设</w:t>
      </w:r>
      <w:r>
        <w:rPr>
          <w:rFonts w:ascii="微软雅黑" w:hAnsi="微软雅黑" w:eastAsia="微软雅黑" w:cs="微软雅黑"/>
          <w:bCs/>
          <w:sz w:val="24"/>
          <w:szCs w:val="24"/>
        </w:rPr>
        <w:t>的四个</w:t>
      </w:r>
      <w:r>
        <w:rPr>
          <w:rFonts w:hint="eastAsia" w:ascii="微软雅黑" w:hAnsi="微软雅黑" w:eastAsia="微软雅黑" w:cs="微软雅黑"/>
          <w:bCs/>
          <w:sz w:val="24"/>
          <w:szCs w:val="24"/>
        </w:rPr>
        <w:t>阶段</w:t>
      </w:r>
    </w:p>
    <w:p>
      <w:pPr>
        <w:spacing w:line="460" w:lineRule="exact"/>
        <w:rPr>
          <w:rFonts w:ascii="微软雅黑" w:hAnsi="微软雅黑" w:eastAsia="微软雅黑" w:cs="微软雅黑"/>
          <w:bCs/>
          <w:sz w:val="24"/>
          <w:szCs w:val="24"/>
        </w:rPr>
      </w:pPr>
      <w:r>
        <w:rPr>
          <w:rFonts w:hint="eastAsia" w:ascii="微软雅黑" w:hAnsi="微软雅黑" w:eastAsia="微软雅黑" w:cs="微软雅黑"/>
          <w:bCs/>
          <w:sz w:val="24"/>
          <w:szCs w:val="24"/>
        </w:rPr>
        <w:t>6.</w:t>
      </w:r>
      <w:r>
        <w:rPr>
          <w:rFonts w:hint="eastAsia" w:ascii="微软雅黑" w:hAnsi="微软雅黑" w:eastAsia="微软雅黑" w:cs="微软雅黑"/>
          <w:b/>
          <w:bCs/>
          <w:sz w:val="24"/>
          <w:szCs w:val="24"/>
        </w:rPr>
        <w:t>实战</w:t>
      </w:r>
      <w:r>
        <w:rPr>
          <w:rFonts w:ascii="微软雅黑" w:hAnsi="微软雅黑" w:eastAsia="微软雅黑" w:cs="微软雅黑"/>
          <w:b/>
          <w:bCs/>
          <w:sz w:val="24"/>
          <w:szCs w:val="24"/>
        </w:rPr>
        <w:t>演练：</w:t>
      </w:r>
      <w:r>
        <w:rPr>
          <w:rFonts w:hint="eastAsia" w:ascii="微软雅黑" w:hAnsi="微软雅黑" w:eastAsia="微软雅黑" w:cs="微软雅黑"/>
          <w:bCs/>
          <w:sz w:val="24"/>
          <w:szCs w:val="24"/>
        </w:rPr>
        <w:t>团队打造</w:t>
      </w:r>
      <w:r>
        <w:rPr>
          <w:rFonts w:ascii="微软雅黑" w:hAnsi="微软雅黑" w:eastAsia="微软雅黑" w:cs="微软雅黑"/>
          <w:bCs/>
          <w:sz w:val="24"/>
          <w:szCs w:val="24"/>
        </w:rPr>
        <w:t>不同阶段的工作重点</w:t>
      </w:r>
    </w:p>
    <w:p>
      <w:pPr>
        <w:tabs>
          <w:tab w:val="center" w:pos="4819"/>
        </w:tabs>
        <w:spacing w:line="460" w:lineRule="exact"/>
        <w:jc w:val="left"/>
        <w:rPr>
          <w:rFonts w:ascii="微软雅黑" w:hAnsi="微软雅黑" w:eastAsia="微软雅黑" w:cs="微软雅黑"/>
          <w:b/>
          <w:color w:val="1F4E79"/>
          <w:sz w:val="24"/>
          <w:szCs w:val="24"/>
        </w:rPr>
      </w:pPr>
      <w:r>
        <w:rPr>
          <w:rFonts w:hint="eastAsia" w:ascii="微软雅黑" w:hAnsi="微软雅黑" w:eastAsia="微软雅黑" w:cs="微软雅黑"/>
          <w:b/>
          <w:color w:val="1F4E79"/>
          <w:sz w:val="24"/>
          <w:szCs w:val="24"/>
        </w:rPr>
        <w:t>第三讲：员工的四个类型</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1.什么是准备度？</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2.准备度水平的四种状态</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3.员工在面对不同的任务时，他的准备度可能不同</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4.每位员工在面对同一项任务时，他的准备度也可能不同</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5.构成员工能力的要素</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6.构成员工意愿的要素</w:t>
      </w:r>
    </w:p>
    <w:p>
      <w:pPr>
        <w:spacing w:line="460" w:lineRule="exact"/>
        <w:rPr>
          <w:rFonts w:ascii="微软雅黑" w:hAnsi="微软雅黑" w:eastAsia="微软雅黑" w:cs="微软雅黑"/>
          <w:bCs/>
          <w:sz w:val="24"/>
          <w:szCs w:val="24"/>
        </w:rPr>
      </w:pPr>
      <w:r>
        <w:rPr>
          <w:rFonts w:hint="eastAsia" w:ascii="微软雅黑" w:hAnsi="微软雅黑" w:eastAsia="微软雅黑" w:cs="微软雅黑"/>
          <w:bCs/>
          <w:sz w:val="24"/>
          <w:szCs w:val="24"/>
        </w:rPr>
        <w:t>7.提高员工</w:t>
      </w:r>
      <w:r>
        <w:rPr>
          <w:rFonts w:ascii="微软雅黑" w:hAnsi="微软雅黑" w:eastAsia="微软雅黑" w:cs="微软雅黑"/>
          <w:bCs/>
          <w:sz w:val="24"/>
          <w:szCs w:val="24"/>
        </w:rPr>
        <w:t>工作</w:t>
      </w:r>
      <w:r>
        <w:rPr>
          <w:rFonts w:hint="eastAsia" w:ascii="微软雅黑" w:hAnsi="微软雅黑" w:eastAsia="微软雅黑" w:cs="微软雅黑"/>
          <w:bCs/>
          <w:sz w:val="24"/>
          <w:szCs w:val="24"/>
        </w:rPr>
        <w:t>意愿</w:t>
      </w:r>
      <w:r>
        <w:rPr>
          <w:rFonts w:ascii="微软雅黑" w:hAnsi="微软雅黑" w:eastAsia="微软雅黑" w:cs="微软雅黑"/>
          <w:bCs/>
          <w:sz w:val="24"/>
          <w:szCs w:val="24"/>
        </w:rPr>
        <w:t>的</w:t>
      </w:r>
      <w:r>
        <w:rPr>
          <w:rFonts w:hint="eastAsia" w:ascii="微软雅黑" w:hAnsi="微软雅黑" w:eastAsia="微软雅黑" w:cs="微软雅黑"/>
          <w:bCs/>
          <w:sz w:val="24"/>
          <w:szCs w:val="24"/>
        </w:rPr>
        <w:t>方法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8.能力和意愿之间是怎样相互影响的？</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9.领导的工作准备度对部属准备度的影响</w:t>
      </w:r>
    </w:p>
    <w:p>
      <w:pPr>
        <w:spacing w:line="460" w:lineRule="exact"/>
        <w:jc w:val="left"/>
        <w:rPr>
          <w:rFonts w:hint="eastAsia" w:ascii="微软雅黑" w:hAnsi="微软雅黑" w:eastAsia="微软雅黑" w:cs="微软雅黑"/>
          <w:b/>
          <w:color w:val="1F3864"/>
          <w:sz w:val="24"/>
          <w:szCs w:val="24"/>
        </w:rPr>
      </w:pPr>
    </w:p>
    <w:p>
      <w:pPr>
        <w:spacing w:line="460" w:lineRule="exact"/>
        <w:jc w:val="left"/>
        <w:rPr>
          <w:rFonts w:ascii="微软雅黑" w:hAnsi="微软雅黑" w:eastAsia="微软雅黑" w:cs="微软雅黑"/>
          <w:b/>
          <w:color w:val="1F4E79"/>
          <w:sz w:val="24"/>
          <w:szCs w:val="24"/>
        </w:rPr>
      </w:pPr>
      <w:r>
        <w:rPr>
          <w:rFonts w:hint="eastAsia" w:ascii="微软雅黑" w:hAnsi="微软雅黑" w:eastAsia="微软雅黑" w:cs="微软雅黑"/>
          <w:b/>
          <w:color w:val="1F4E79"/>
          <w:sz w:val="24"/>
          <w:szCs w:val="24"/>
        </w:rPr>
        <w:t>第四讲：</w:t>
      </w:r>
      <w:r>
        <w:rPr>
          <w:rFonts w:ascii="微软雅黑" w:hAnsi="微软雅黑" w:eastAsia="微软雅黑" w:cs="微软雅黑"/>
          <w:b/>
          <w:color w:val="1F4E79"/>
          <w:sz w:val="24"/>
          <w:szCs w:val="24"/>
        </w:rPr>
        <w:t>领导者的</w:t>
      </w:r>
      <w:r>
        <w:rPr>
          <w:rFonts w:hint="eastAsia" w:ascii="微软雅黑" w:hAnsi="微软雅黑" w:eastAsia="微软雅黑" w:cs="微软雅黑"/>
          <w:b/>
          <w:color w:val="1F4E79"/>
          <w:sz w:val="24"/>
          <w:szCs w:val="24"/>
        </w:rPr>
        <w:t>领导风格</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1.管理者总是使用同一种领导方式是否能够激励员工?</w:t>
      </w:r>
    </w:p>
    <w:p>
      <w:pPr>
        <w:spacing w:line="460" w:lineRule="exact"/>
        <w:rPr>
          <w:rFonts w:hint="eastAsia" w:ascii="微软雅黑" w:hAnsi="微软雅黑" w:eastAsia="微软雅黑"/>
          <w:b/>
          <w:sz w:val="24"/>
          <w:szCs w:val="24"/>
        </w:rPr>
      </w:pPr>
      <w:r>
        <w:rPr>
          <w:rFonts w:hint="eastAsia" w:ascii="微软雅黑" w:hAnsi="微软雅黑" w:eastAsia="微软雅黑"/>
          <w:b/>
          <w:sz w:val="24"/>
          <w:szCs w:val="24"/>
        </w:rPr>
        <w:t>2.管理者影响员工的两种行为：</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1）—工作行为</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2）—关系行为</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3.工作行为对于员工激励、有效授权和员工辅导的意义</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4.关系行为对于员工激励、有效授权和员工辅导的意义</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5.什么是领导风格？</w:t>
      </w:r>
    </w:p>
    <w:p>
      <w:pPr>
        <w:spacing w:line="460" w:lineRule="exact"/>
        <w:rPr>
          <w:rFonts w:hint="eastAsia" w:ascii="微软雅黑" w:hAnsi="微软雅黑" w:eastAsia="微软雅黑"/>
          <w:b/>
          <w:sz w:val="24"/>
          <w:szCs w:val="24"/>
        </w:rPr>
      </w:pPr>
      <w:r>
        <w:rPr>
          <w:rFonts w:hint="eastAsia" w:ascii="微软雅黑" w:hAnsi="微软雅黑" w:eastAsia="微软雅黑"/>
          <w:b/>
          <w:sz w:val="24"/>
          <w:szCs w:val="24"/>
        </w:rPr>
        <w:t>6.领导风格的四种类型</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---风格一：告知式领导风格</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---风格二：推销式领导风格</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---风格三：参与式领导风格</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---风格四：授权式领导风格</w:t>
      </w:r>
    </w:p>
    <w:p>
      <w:pPr>
        <w:spacing w:line="460" w:lineRule="exact"/>
        <w:jc w:val="left"/>
        <w:rPr>
          <w:rFonts w:ascii="微软雅黑" w:hAnsi="微软雅黑" w:eastAsia="微软雅黑" w:cs="微软雅黑"/>
          <w:b/>
          <w:color w:val="1F4E79"/>
          <w:sz w:val="24"/>
          <w:szCs w:val="24"/>
        </w:rPr>
      </w:pPr>
      <w:r>
        <w:rPr>
          <w:rFonts w:hint="eastAsia" w:ascii="微软雅黑" w:hAnsi="微软雅黑" w:eastAsia="微软雅黑" w:cs="微软雅黑"/>
          <w:b/>
          <w:color w:val="1F4E79"/>
          <w:sz w:val="24"/>
          <w:szCs w:val="24"/>
        </w:rPr>
        <w:t>第五讲：员工的授权管理</w:t>
      </w:r>
    </w:p>
    <w:p>
      <w:pPr>
        <w:spacing w:line="460" w:lineRule="exact"/>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1.</w:t>
      </w:r>
      <w:r>
        <w:rPr>
          <w:rFonts w:hint="eastAsia" w:ascii="微软雅黑" w:hAnsi="微软雅黑" w:eastAsia="微软雅黑" w:cs="微软雅黑"/>
          <w:b/>
          <w:bCs/>
          <w:sz w:val="24"/>
          <w:szCs w:val="24"/>
        </w:rPr>
        <w:t>小组研讨</w:t>
      </w:r>
      <w:r>
        <w:rPr>
          <w:rFonts w:ascii="微软雅黑" w:hAnsi="微软雅黑" w:eastAsia="微软雅黑" w:cs="微软雅黑"/>
          <w:b/>
          <w:bCs/>
          <w:sz w:val="24"/>
          <w:szCs w:val="24"/>
        </w:rPr>
        <w:t>：</w:t>
      </w:r>
      <w:r>
        <w:rPr>
          <w:rFonts w:hint="eastAsia" w:ascii="微软雅黑" w:hAnsi="微软雅黑" w:eastAsia="微软雅黑" w:cs="微软雅黑"/>
          <w:bCs/>
          <w:sz w:val="24"/>
          <w:szCs w:val="24"/>
        </w:rPr>
        <w:t>我需要</w:t>
      </w:r>
      <w:r>
        <w:rPr>
          <w:rFonts w:ascii="微软雅黑" w:hAnsi="微软雅黑" w:eastAsia="微软雅黑" w:cs="微软雅黑"/>
          <w:bCs/>
          <w:sz w:val="24"/>
          <w:szCs w:val="24"/>
        </w:rPr>
        <w:t>授权吗</w:t>
      </w:r>
    </w:p>
    <w:p>
      <w:pPr>
        <w:spacing w:line="460" w:lineRule="exact"/>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2.授权的四个层次</w:t>
      </w:r>
    </w:p>
    <w:p>
      <w:pPr>
        <w:spacing w:line="460" w:lineRule="exact"/>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3.</w:t>
      </w:r>
      <w:r>
        <w:rPr>
          <w:rFonts w:hint="eastAsia" w:ascii="微软雅黑" w:hAnsi="微软雅黑" w:eastAsia="微软雅黑" w:cs="微软雅黑"/>
          <w:b/>
          <w:bCs/>
          <w:sz w:val="24"/>
          <w:szCs w:val="24"/>
        </w:rPr>
        <w:t>授权的原则：</w:t>
      </w:r>
    </w:p>
    <w:p>
      <w:pPr>
        <w:spacing w:line="460" w:lineRule="exact"/>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1）哪些工作可以授权？</w:t>
      </w:r>
    </w:p>
    <w:p>
      <w:pPr>
        <w:spacing w:line="460" w:lineRule="exact"/>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2）哪些工作不能授权？</w:t>
      </w:r>
    </w:p>
    <w:p>
      <w:pPr>
        <w:spacing w:line="460" w:lineRule="exact"/>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4.防止被员工反授权</w:t>
      </w:r>
    </w:p>
    <w:p>
      <w:pPr>
        <w:spacing w:line="460" w:lineRule="exact"/>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5.</w:t>
      </w:r>
      <w:r>
        <w:rPr>
          <w:rFonts w:hint="eastAsia" w:ascii="微软雅黑" w:hAnsi="微软雅黑" w:eastAsia="微软雅黑" w:cs="微软雅黑"/>
          <w:b/>
          <w:bCs/>
          <w:sz w:val="24"/>
          <w:szCs w:val="24"/>
        </w:rPr>
        <w:t>实战演练：</w:t>
      </w:r>
      <w:r>
        <w:rPr>
          <w:rFonts w:hint="eastAsia" w:ascii="微软雅黑" w:hAnsi="微软雅黑" w:eastAsia="微软雅黑" w:cs="微软雅黑"/>
          <w:bCs/>
          <w:sz w:val="24"/>
          <w:szCs w:val="24"/>
        </w:rPr>
        <w:t>这些工作你怎么授权给员工</w:t>
      </w:r>
    </w:p>
    <w:p>
      <w:pPr>
        <w:spacing w:line="460" w:lineRule="exact"/>
        <w:jc w:val="left"/>
        <w:rPr>
          <w:rFonts w:ascii="微软雅黑" w:hAnsi="微软雅黑" w:eastAsia="微软雅黑" w:cs="微软雅黑"/>
          <w:b/>
          <w:color w:val="1F4E79"/>
          <w:sz w:val="24"/>
          <w:szCs w:val="24"/>
        </w:rPr>
      </w:pPr>
      <w:r>
        <w:rPr>
          <w:rFonts w:hint="eastAsia" w:ascii="微软雅黑" w:hAnsi="微软雅黑" w:eastAsia="微软雅黑" w:cs="微软雅黑"/>
          <w:b/>
          <w:color w:val="1F4E79"/>
          <w:sz w:val="24"/>
          <w:szCs w:val="24"/>
        </w:rPr>
        <w:t>第六讲：员工的教练式辅导</w:t>
      </w:r>
    </w:p>
    <w:p>
      <w:pPr>
        <w:spacing w:line="460" w:lineRule="exact"/>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1.721学习法则解读</w:t>
      </w:r>
    </w:p>
    <w:p>
      <w:pPr>
        <w:spacing w:line="460" w:lineRule="exact"/>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2.阿里</w:t>
      </w:r>
      <w:r>
        <w:rPr>
          <w:rFonts w:ascii="微软雅黑" w:hAnsi="微软雅黑" w:eastAsia="微软雅黑" w:cs="微软雅黑"/>
          <w:bCs/>
          <w:sz w:val="24"/>
          <w:szCs w:val="24"/>
        </w:rPr>
        <w:t>巴巴集团</w:t>
      </w:r>
      <w:r>
        <w:rPr>
          <w:rFonts w:hint="eastAsia" w:ascii="微软雅黑" w:hAnsi="微软雅黑" w:eastAsia="微软雅黑" w:cs="微软雅黑"/>
          <w:bCs/>
          <w:sz w:val="24"/>
          <w:szCs w:val="24"/>
        </w:rPr>
        <w:t>员工辅导的“十六字</w:t>
      </w:r>
      <w:r>
        <w:rPr>
          <w:rFonts w:ascii="微软雅黑" w:hAnsi="微软雅黑" w:eastAsia="微软雅黑" w:cs="微软雅黑"/>
          <w:bCs/>
          <w:sz w:val="24"/>
          <w:szCs w:val="24"/>
        </w:rPr>
        <w:t>真经</w:t>
      </w:r>
      <w:r>
        <w:rPr>
          <w:rFonts w:hint="eastAsia" w:ascii="微软雅黑" w:hAnsi="微软雅黑" w:eastAsia="微软雅黑" w:cs="微软雅黑"/>
          <w:bCs/>
          <w:sz w:val="24"/>
          <w:szCs w:val="24"/>
        </w:rPr>
        <w:t>”</w:t>
      </w:r>
    </w:p>
    <w:p>
      <w:pPr>
        <w:spacing w:line="460" w:lineRule="exact"/>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3.教练式员工辅导的五个步骤</w:t>
      </w:r>
    </w:p>
    <w:p>
      <w:pPr>
        <w:tabs>
          <w:tab w:val="left" w:pos="1275"/>
        </w:tabs>
        <w:spacing w:line="460" w:lineRule="exact"/>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4.为员工设计职业发展路线</w:t>
      </w:r>
    </w:p>
    <w:p>
      <w:pPr>
        <w:tabs>
          <w:tab w:val="left" w:pos="1275"/>
        </w:tabs>
        <w:spacing w:line="460" w:lineRule="exact"/>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5.打造员工的目标管理能力和执行力</w:t>
      </w:r>
    </w:p>
    <w:p>
      <w:pPr>
        <w:tabs>
          <w:tab w:val="left" w:pos="1275"/>
        </w:tabs>
        <w:spacing w:line="460" w:lineRule="exact"/>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6.打造员工的团队协作与沟通能力</w:t>
      </w:r>
    </w:p>
    <w:p>
      <w:pPr>
        <w:tabs>
          <w:tab w:val="left" w:pos="1275"/>
        </w:tabs>
        <w:spacing w:line="460" w:lineRule="exact"/>
        <w:rPr>
          <w:rFonts w:ascii="微软雅黑" w:hAnsi="微软雅黑" w:eastAsia="微软雅黑" w:cs="微软雅黑"/>
          <w:bCs/>
          <w:sz w:val="24"/>
          <w:szCs w:val="24"/>
        </w:rPr>
      </w:pPr>
      <w:r>
        <w:rPr>
          <w:rFonts w:hint="eastAsia" w:ascii="微软雅黑" w:hAnsi="微软雅黑" w:eastAsia="微软雅黑" w:cs="微软雅黑"/>
          <w:bCs/>
          <w:sz w:val="24"/>
          <w:szCs w:val="24"/>
        </w:rPr>
        <w:t>7.</w:t>
      </w:r>
      <w:r>
        <w:rPr>
          <w:rFonts w:hint="eastAsia" w:ascii="微软雅黑" w:hAnsi="微软雅黑" w:eastAsia="微软雅黑" w:cs="微软雅黑"/>
          <w:b/>
          <w:bCs/>
          <w:sz w:val="24"/>
          <w:szCs w:val="24"/>
        </w:rPr>
        <w:t>实战演练：</w:t>
      </w:r>
      <w:r>
        <w:rPr>
          <w:rFonts w:hint="eastAsia" w:ascii="微软雅黑" w:hAnsi="微软雅黑" w:eastAsia="微软雅黑" w:cs="微软雅黑"/>
          <w:bCs/>
          <w:sz w:val="24"/>
          <w:szCs w:val="24"/>
        </w:rPr>
        <w:t>评估下属的能力并提供辅导</w:t>
      </w:r>
    </w:p>
    <w:p>
      <w:pPr>
        <w:spacing w:line="460" w:lineRule="exact"/>
        <w:jc w:val="left"/>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综合呈现</w:t>
      </w:r>
    </w:p>
    <w:p>
      <w:pPr>
        <w:spacing w:line="460" w:lineRule="exact"/>
        <w:jc w:val="left"/>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通过思维导图综合呈现和总结课程内容</w:t>
      </w:r>
    </w:p>
    <w:p>
      <w:pPr>
        <w:rPr>
          <w:rFonts w:ascii="微软雅黑" w:hAnsi="微软雅黑" w:eastAsia="微软雅黑" w:cs="Times New Roman"/>
          <w:b/>
          <w:bCs/>
          <w:sz w:val="24"/>
          <w:szCs w:val="24"/>
        </w:rPr>
      </w:pPr>
      <w:r>
        <w:rPr>
          <w:rFonts w:hint="eastAsia" w:ascii="微软雅黑" w:hAnsi="微软雅黑" w:eastAsia="微软雅黑" w:cs="Times New Roman"/>
          <w:b/>
          <w:bCs/>
          <w:sz w:val="24"/>
          <w:szCs w:val="24"/>
        </w:rPr>
        <w:t>实战型管理教练-黄俭老师简介：</w:t>
      </w:r>
    </w:p>
    <w:p>
      <w:pPr>
        <w:ind w:firstLine="420"/>
        <w:rPr>
          <w:rFonts w:hint="eastAsia" w:ascii="微软雅黑" w:hAnsi="微软雅黑" w:eastAsia="微软雅黑" w:cs="Times New Roman"/>
          <w:sz w:val="24"/>
          <w:szCs w:val="24"/>
        </w:rPr>
      </w:pPr>
      <w:r>
        <w:rPr>
          <w:rFonts w:hint="eastAsia" w:ascii="微软雅黑" w:hAnsi="微软雅黑" w:eastAsia="微软雅黑" w:cs="Times New Roman"/>
          <w:sz w:val="24"/>
          <w:szCs w:val="24"/>
        </w:rPr>
        <w:t>滨江双创联盟荣誉理事长；上海蓝草企业管理咨询有限公司首席讲师；多家知名企业特聘高级管理顾问。</w:t>
      </w:r>
    </w:p>
    <w:p>
      <w:pPr>
        <w:ind w:firstLine="560"/>
        <w:rPr>
          <w:rFonts w:hint="eastAsia" w:ascii="微软雅黑" w:hAnsi="微软雅黑" w:eastAsia="微软雅黑" w:cs="Times New Roman"/>
          <w:sz w:val="24"/>
          <w:szCs w:val="24"/>
        </w:rPr>
      </w:pPr>
      <w:r>
        <w:rPr>
          <w:rFonts w:hint="eastAsia" w:ascii="微软雅黑" w:hAnsi="微软雅黑" w:eastAsia="微软雅黑" w:cs="Times New Roman"/>
          <w:sz w:val="24"/>
          <w:szCs w:val="24"/>
        </w:rPr>
        <w:t>黄老师多年在企业管理、公司战略规划、市场营销、品牌建设、员工管理、绩效考核、上市公司等等方面有着丰富的实践经验；深刻理解了东西方管理精髓。进入培训教育行业，作为资深培训讲师，在企业内训课、公开课、CEO总裁班等百余家企业和大学课堂讲授战略管理、营销管理、品牌管理等领域专业课程，结合自身的企业实践和理论研究，开发的具有知识产权的一系列新营销课程收到企业和广大学员的欢迎和热烈反馈。听黄老师上课，可以聆听他的职场经历，分享他的成绩，干货多多！课程突出实用性、故事性、新鲜性和幽默性。宽广的知识体系、丰富的管理实践、积极向上、幽默风趣构成了独特的教学培训风格，深受听众欢迎。通过一系列案例剖析点评，使管理人员掌握一些管理先进理念，分析技巧、提高解决问题的能力。</w:t>
      </w:r>
    </w:p>
    <w:p>
      <w:pPr>
        <w:rPr>
          <w:rFonts w:hint="eastAsia" w:ascii="微软雅黑" w:hAnsi="微软雅黑" w:eastAsia="微软雅黑" w:cs="Times New Roman"/>
          <w:sz w:val="24"/>
          <w:szCs w:val="24"/>
        </w:rPr>
      </w:pPr>
      <w:r>
        <w:rPr>
          <w:rFonts w:hint="eastAsia" w:ascii="微软雅黑" w:hAnsi="微软雅黑" w:eastAsia="微软雅黑" w:cs="Times New Roman"/>
          <w:b/>
          <w:bCs/>
          <w:sz w:val="24"/>
          <w:szCs w:val="24"/>
        </w:rPr>
        <w:t>擅长领域</w:t>
      </w:r>
      <w:r>
        <w:rPr>
          <w:rFonts w:hint="eastAsia" w:ascii="微软雅黑" w:hAnsi="微软雅黑" w:eastAsia="微软雅黑" w:cs="Times New Roman"/>
          <w:sz w:val="24"/>
          <w:szCs w:val="24"/>
        </w:rPr>
        <w:t xml:space="preserve">：战略管理 /领导力系列 / 经典营销 /新营销 </w:t>
      </w:r>
      <w:r>
        <w:rPr>
          <w:rFonts w:hint="eastAsia" w:ascii="微软雅黑" w:hAnsi="微软雅黑" w:eastAsia="微软雅黑" w:cs="Calibri"/>
          <w:sz w:val="24"/>
          <w:szCs w:val="24"/>
        </w:rPr>
        <w:t>/</w:t>
      </w:r>
      <w:r>
        <w:rPr>
          <w:rFonts w:hint="eastAsia" w:ascii="微软雅黑" w:hAnsi="微软雅黑" w:eastAsia="微软雅黑" w:cs="Times New Roman"/>
          <w:sz w:val="24"/>
          <w:szCs w:val="24"/>
        </w:rPr>
        <w:t>大数据营销</w:t>
      </w:r>
    </w:p>
    <w:p>
      <w:pPr>
        <w:rPr>
          <w:rFonts w:hint="eastAsia" w:ascii="微软雅黑" w:hAnsi="微软雅黑" w:eastAsia="微软雅黑" w:cs="Times New Roman"/>
          <w:sz w:val="24"/>
          <w:szCs w:val="24"/>
        </w:rPr>
      </w:pPr>
      <w:r>
        <w:rPr>
          <w:rFonts w:hint="eastAsia" w:ascii="微软雅黑" w:hAnsi="微软雅黑" w:eastAsia="微软雅黑" w:cs="Times New Roman"/>
          <w:b/>
          <w:bCs/>
          <w:sz w:val="24"/>
          <w:szCs w:val="24"/>
        </w:rPr>
        <w:t>授课风格：</w:t>
      </w:r>
      <w:r>
        <w:rPr>
          <w:rFonts w:hint="eastAsia" w:ascii="微软雅黑" w:hAnsi="微软雅黑" w:eastAsia="微软雅黑" w:cs="Times New Roman"/>
          <w:sz w:val="24"/>
          <w:szCs w:val="24"/>
        </w:rPr>
        <w:t xml:space="preserve"> 采用情景式教学法，运用相关的角色模拟和案例分析诠释授课内容，理论与实战并举，侧重实战，结合视听教材，帮助学员在理论基础与实践应用方面全面提升。广大的学员认为授课风格为：幽默风趣、条理清晰、实战、理论联系实际。</w:t>
      </w:r>
    </w:p>
    <w:p>
      <w:pPr>
        <w:rPr>
          <w:rFonts w:hint="eastAsia" w:ascii="微软雅黑" w:hAnsi="微软雅黑" w:eastAsia="微软雅黑" w:cs="Times New Roman"/>
          <w:sz w:val="24"/>
          <w:szCs w:val="24"/>
        </w:rPr>
      </w:pPr>
      <w:r>
        <w:rPr>
          <w:rFonts w:hint="eastAsia" w:ascii="微软雅黑" w:hAnsi="微软雅黑" w:eastAsia="微软雅黑" w:cs="Times New Roman"/>
          <w:sz w:val="24"/>
          <w:szCs w:val="24"/>
        </w:rPr>
        <w:t>主讲课程：</w:t>
      </w:r>
    </w:p>
    <w:p>
      <w:pPr>
        <w:pStyle w:val="7"/>
        <w:spacing w:before="0" w:beforeAutospacing="0" w:after="0" w:afterAutospacing="0" w:line="460" w:lineRule="exact"/>
        <w:rPr>
          <w:rFonts w:ascii="微软雅黑" w:hAnsi="微软雅黑" w:eastAsia="微软雅黑"/>
        </w:rPr>
      </w:pPr>
      <w:r>
        <w:rPr>
          <w:rFonts w:hint="eastAsia" w:ascii="微软雅黑" w:hAnsi="微软雅黑" w:eastAsia="微软雅黑"/>
        </w:rPr>
        <w:t>1、《MCT管理教练技术》</w:t>
      </w:r>
    </w:p>
    <w:p>
      <w:pPr>
        <w:pStyle w:val="7"/>
        <w:spacing w:before="0" w:beforeAutospacing="0" w:after="0" w:afterAutospacing="0" w:line="460" w:lineRule="exact"/>
        <w:rPr>
          <w:rFonts w:hint="eastAsia" w:ascii="微软雅黑" w:hAnsi="微软雅黑" w:eastAsia="微软雅黑"/>
        </w:rPr>
      </w:pPr>
      <w:r>
        <w:rPr>
          <w:rFonts w:hint="eastAsia" w:ascii="微软雅黑" w:hAnsi="微软雅黑" w:eastAsia="微软雅黑"/>
        </w:rPr>
        <w:t>2、《MTP中层管理技能提升训练》三</w:t>
      </w:r>
    </w:p>
    <w:p>
      <w:pPr>
        <w:pStyle w:val="7"/>
        <w:spacing w:before="0" w:beforeAutospacing="0" w:after="0" w:afterAutospacing="0" w:line="460" w:lineRule="exact"/>
        <w:rPr>
          <w:rFonts w:hint="eastAsia" w:ascii="微软雅黑" w:hAnsi="微软雅黑" w:eastAsia="微软雅黑"/>
        </w:rPr>
      </w:pPr>
      <w:r>
        <w:rPr>
          <w:rFonts w:hint="eastAsia" w:ascii="微软雅黑" w:hAnsi="微软雅黑" w:eastAsia="微软雅黑"/>
        </w:rPr>
        <w:t>3、《高效能人士的七个习惯》</w:t>
      </w:r>
    </w:p>
    <w:p>
      <w:pPr>
        <w:pStyle w:val="7"/>
        <w:spacing w:before="0" w:beforeAutospacing="0" w:after="0" w:afterAutospacing="0" w:line="460" w:lineRule="exact"/>
        <w:rPr>
          <w:rFonts w:hint="eastAsia" w:ascii="微软雅黑" w:hAnsi="微软雅黑" w:eastAsia="微软雅黑"/>
        </w:rPr>
      </w:pPr>
      <w:r>
        <w:rPr>
          <w:rFonts w:hint="eastAsia" w:ascii="微软雅黑" w:hAnsi="微软雅黑" w:eastAsia="微软雅黑"/>
        </w:rPr>
        <w:t>4、《高效沟通与激励》</w:t>
      </w:r>
    </w:p>
    <w:p>
      <w:pPr>
        <w:pStyle w:val="7"/>
        <w:spacing w:before="0" w:beforeAutospacing="0" w:after="0" w:afterAutospacing="0" w:line="460" w:lineRule="exact"/>
        <w:rPr>
          <w:rFonts w:hint="eastAsia" w:ascii="微软雅黑" w:hAnsi="微软雅黑" w:eastAsia="微软雅黑"/>
        </w:rPr>
      </w:pPr>
      <w:r>
        <w:rPr>
          <w:rFonts w:hint="eastAsia" w:ascii="微软雅黑" w:hAnsi="微软雅黑" w:eastAsia="微软雅黑"/>
        </w:rPr>
        <w:t>5、《目标与计划管理》</w:t>
      </w:r>
    </w:p>
    <w:p>
      <w:pPr>
        <w:pStyle w:val="7"/>
        <w:spacing w:before="0" w:beforeAutospacing="0" w:after="0" w:afterAutospacing="0" w:line="460" w:lineRule="exact"/>
        <w:rPr>
          <w:rFonts w:hint="eastAsia" w:ascii="微软雅黑" w:hAnsi="微软雅黑" w:eastAsia="微软雅黑"/>
        </w:rPr>
      </w:pPr>
      <w:r>
        <w:rPr>
          <w:rFonts w:hint="eastAsia" w:ascii="微软雅黑" w:hAnsi="微软雅黑" w:eastAsia="微软雅黑"/>
        </w:rPr>
        <w:t>6、《高效能团队建设》</w:t>
      </w:r>
    </w:p>
    <w:p>
      <w:pPr>
        <w:rPr>
          <w:rFonts w:hint="eastAsia" w:ascii="微软雅黑" w:hAnsi="微软雅黑" w:eastAsia="微软雅黑" w:cs="微软雅黑"/>
          <w:b/>
          <w:bCs/>
          <w:sz w:val="24"/>
          <w:szCs w:val="24"/>
          <w:lang w:val="en-US" w:eastAsia="zh-CN"/>
        </w:rPr>
      </w:pPr>
    </w:p>
    <w:p>
      <w:pPr>
        <w:rPr>
          <w:rFonts w:hint="eastAsia" w:eastAsia="宋体"/>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
    <w:p/>
    <w:p/>
    <w:p>
      <w:pPr>
        <w:pStyle w:val="18"/>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8"/>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0288;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pStyle w:val="5"/>
                  <w:rPr>
                    <w:rFonts w:hint="eastAsia" w:ascii="华文行楷" w:eastAsia="微软雅黑"/>
                    <w:b/>
                    <w:color w:val="00B0F0"/>
                    <w:sz w:val="28"/>
                    <w:szCs w:val="24"/>
                  </w:rPr>
                </w:pPr>
              </w:p>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5pt;margin-top:-3.5pt;height:0.95pt;width:585pt;z-index:251659264;mso-width-relative:page;mso-height-relative:page;" fillcolor="#FFFFFF" filled="f" o:preferrelative="t" stroked="t" coordsize="21600,21600">
          <v:path arrowok="t"/>
          <v:fill on="f" color2="#FFFFFF" focussize="0,0"/>
          <v:stroke weight="1.75pt"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1E1C86"/>
    <w:rsid w:val="002B6F43"/>
    <w:rsid w:val="002F7B2D"/>
    <w:rsid w:val="003018A4"/>
    <w:rsid w:val="00331F87"/>
    <w:rsid w:val="00343FEE"/>
    <w:rsid w:val="0042048F"/>
    <w:rsid w:val="004279C2"/>
    <w:rsid w:val="00444909"/>
    <w:rsid w:val="004759B6"/>
    <w:rsid w:val="004B3B51"/>
    <w:rsid w:val="00577A72"/>
    <w:rsid w:val="00585547"/>
    <w:rsid w:val="005B4BAE"/>
    <w:rsid w:val="006339D7"/>
    <w:rsid w:val="008E00CF"/>
    <w:rsid w:val="0091450E"/>
    <w:rsid w:val="00944593"/>
    <w:rsid w:val="009B74C9"/>
    <w:rsid w:val="009F1362"/>
    <w:rsid w:val="00AB3A77"/>
    <w:rsid w:val="00B05CFB"/>
    <w:rsid w:val="00B944D8"/>
    <w:rsid w:val="00C473A3"/>
    <w:rsid w:val="00CD04FE"/>
    <w:rsid w:val="00D46862"/>
    <w:rsid w:val="00D47868"/>
    <w:rsid w:val="00DA7308"/>
    <w:rsid w:val="00FA3F21"/>
    <w:rsid w:val="01B25DE5"/>
    <w:rsid w:val="03013F78"/>
    <w:rsid w:val="05804420"/>
    <w:rsid w:val="071F7BC9"/>
    <w:rsid w:val="080F22F9"/>
    <w:rsid w:val="08795C9D"/>
    <w:rsid w:val="09465B7B"/>
    <w:rsid w:val="09497C15"/>
    <w:rsid w:val="0D29619B"/>
    <w:rsid w:val="0DAA3A3F"/>
    <w:rsid w:val="0F492F74"/>
    <w:rsid w:val="102E6156"/>
    <w:rsid w:val="107B4C2A"/>
    <w:rsid w:val="120C5579"/>
    <w:rsid w:val="13BC4078"/>
    <w:rsid w:val="164D5F7B"/>
    <w:rsid w:val="180839B6"/>
    <w:rsid w:val="18271616"/>
    <w:rsid w:val="18AA49CE"/>
    <w:rsid w:val="18ED406A"/>
    <w:rsid w:val="1DB31279"/>
    <w:rsid w:val="1E0846AD"/>
    <w:rsid w:val="1E9513D1"/>
    <w:rsid w:val="1ECA2D40"/>
    <w:rsid w:val="212D7D79"/>
    <w:rsid w:val="24FE1C1A"/>
    <w:rsid w:val="26C37509"/>
    <w:rsid w:val="27B9413C"/>
    <w:rsid w:val="27CE5A12"/>
    <w:rsid w:val="2F20473C"/>
    <w:rsid w:val="2F9D58C6"/>
    <w:rsid w:val="30B34157"/>
    <w:rsid w:val="30C75B64"/>
    <w:rsid w:val="30C96A58"/>
    <w:rsid w:val="31A5281E"/>
    <w:rsid w:val="33E81651"/>
    <w:rsid w:val="35494654"/>
    <w:rsid w:val="359F2EF3"/>
    <w:rsid w:val="3EC641CB"/>
    <w:rsid w:val="407771B5"/>
    <w:rsid w:val="40BE5E80"/>
    <w:rsid w:val="41FA4F75"/>
    <w:rsid w:val="4289324C"/>
    <w:rsid w:val="4538329C"/>
    <w:rsid w:val="46A70765"/>
    <w:rsid w:val="4868474F"/>
    <w:rsid w:val="49477A91"/>
    <w:rsid w:val="4ABE0178"/>
    <w:rsid w:val="4B9A0D61"/>
    <w:rsid w:val="50E94570"/>
    <w:rsid w:val="517C129C"/>
    <w:rsid w:val="526117B6"/>
    <w:rsid w:val="528637C2"/>
    <w:rsid w:val="552D61FA"/>
    <w:rsid w:val="553367C9"/>
    <w:rsid w:val="55A34C56"/>
    <w:rsid w:val="5E8F5619"/>
    <w:rsid w:val="63352E4C"/>
    <w:rsid w:val="645A42B3"/>
    <w:rsid w:val="64861DC3"/>
    <w:rsid w:val="64CB7612"/>
    <w:rsid w:val="656F550D"/>
    <w:rsid w:val="65BD270A"/>
    <w:rsid w:val="66A96FD8"/>
    <w:rsid w:val="684B1FAA"/>
    <w:rsid w:val="6AA221E0"/>
    <w:rsid w:val="6DAF7F54"/>
    <w:rsid w:val="6E4632A0"/>
    <w:rsid w:val="6FA974C0"/>
    <w:rsid w:val="6FCC62E0"/>
    <w:rsid w:val="711E05D4"/>
    <w:rsid w:val="713E5EB9"/>
    <w:rsid w:val="73392384"/>
    <w:rsid w:val="735D5292"/>
    <w:rsid w:val="749B5A6C"/>
    <w:rsid w:val="76870F80"/>
    <w:rsid w:val="7A725560"/>
    <w:rsid w:val="7E5F7E50"/>
    <w:rsid w:val="7F4C7BF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link w:val="16"/>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0">
    <w:name w:val="FollowedHyperlink"/>
    <w:basedOn w:val="9"/>
    <w:unhideWhenUsed/>
    <w:qFormat/>
    <w:uiPriority w:val="0"/>
    <w:rPr>
      <w:color w:val="800080"/>
      <w:u w:val="single"/>
    </w:rPr>
  </w:style>
  <w:style w:type="character" w:styleId="11">
    <w:name w:val="Hyperlink"/>
    <w:basedOn w:val="9"/>
    <w:unhideWhenUsed/>
    <w:qFormat/>
    <w:uiPriority w:val="0"/>
    <w:rPr>
      <w:color w:val="0000FF"/>
      <w:u w:val="single"/>
    </w:rPr>
  </w:style>
  <w:style w:type="paragraph" w:customStyle="1" w:styleId="12">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3">
    <w:name w:val="No Spacing"/>
    <w:qFormat/>
    <w:uiPriority w:val="1"/>
    <w:rPr>
      <w:rFonts w:ascii="DengXian" w:hAnsi="DengXian" w:eastAsia="Microsoft YaHei UI" w:cs="Arial"/>
      <w:sz w:val="22"/>
      <w:szCs w:val="22"/>
      <w:lang w:val="en-US" w:eastAsia="zh-CN" w:bidi="ar-SA"/>
    </w:rPr>
  </w:style>
  <w:style w:type="paragraph" w:customStyle="1" w:styleId="14">
    <w:name w:val="List Paragraph"/>
    <w:basedOn w:val="1"/>
    <w:qFormat/>
    <w:uiPriority w:val="99"/>
    <w:pPr>
      <w:ind w:firstLine="420" w:firstLineChars="200"/>
    </w:pPr>
  </w:style>
  <w:style w:type="paragraph" w:customStyle="1" w:styleId="15">
    <w:name w:val="正常"/>
    <w:qFormat/>
    <w:uiPriority w:val="0"/>
    <w:pPr>
      <w:adjustRightInd w:val="0"/>
      <w:snapToGrid w:val="0"/>
      <w:spacing w:after="200"/>
    </w:pPr>
    <w:rPr>
      <w:rFonts w:ascii="Tahoma" w:hAnsi="Tahoma" w:eastAsia="微软雅黑" w:cs="Times New Roman"/>
      <w:sz w:val="22"/>
      <w:szCs w:val="22"/>
      <w:lang w:val="en-US" w:eastAsia="zh-CN" w:bidi="ar-SA"/>
    </w:rPr>
  </w:style>
  <w:style w:type="character" w:customStyle="1" w:styleId="16">
    <w:name w:val="页眉字符"/>
    <w:link w:val="6"/>
    <w:qFormat/>
    <w:uiPriority w:val="99"/>
    <w:rPr>
      <w:kern w:val="2"/>
      <w:sz w:val="18"/>
      <w:szCs w:val="22"/>
    </w:rPr>
  </w:style>
  <w:style w:type="character" w:customStyle="1" w:styleId="17">
    <w:name w:val="标题 1字符"/>
    <w:basedOn w:val="9"/>
    <w:link w:val="3"/>
    <w:qFormat/>
    <w:uiPriority w:val="9"/>
    <w:rPr>
      <w:rFonts w:ascii="Calibri" w:hAnsi="Calibri"/>
      <w:b/>
      <w:bCs/>
      <w:kern w:val="44"/>
      <w:sz w:val="44"/>
      <w:szCs w:val="44"/>
    </w:rPr>
  </w:style>
  <w:style w:type="paragraph" w:customStyle="1" w:styleId="18">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1411</Characters>
  <Lines>11</Lines>
  <Paragraphs>3</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Administrator</cp:lastModifiedBy>
  <dcterms:modified xsi:type="dcterms:W3CDTF">2022-03-08T07:58:41Z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FDA08ED71350420D8B5F09D9E73C5791</vt:lpwstr>
  </property>
</Properties>
</file>