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000000"/>
          <w:spacing w:val="0"/>
          <w:sz w:val="36"/>
          <w:szCs w:val="36"/>
          <w:shd w:val="clear" w:fill="FFFFFF"/>
        </w:rPr>
        <w:t>《天赋领导力》—三天两夜</w:t>
      </w:r>
    </w:p>
    <w:p>
      <w:pPr>
        <w:jc w:val="center"/>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b/>
          <w:bCs/>
          <w:i w:val="0"/>
          <w:iCs w:val="0"/>
          <w:caps w:val="0"/>
          <w:color w:val="FF0000"/>
          <w:spacing w:val="0"/>
          <w:sz w:val="36"/>
          <w:szCs w:val="36"/>
          <w:shd w:val="clear" w:fill="FFFFFF"/>
        </w:rPr>
        <w:t>（全程封闭式训练）</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4"/>
          <w:szCs w:val="24"/>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b/>
          <w:bCs/>
          <w:i w:val="0"/>
          <w:iCs w:val="0"/>
          <w:caps w:val="0"/>
          <w:color w:val="000000"/>
          <w:spacing w:val="0"/>
          <w:sz w:val="24"/>
          <w:szCs w:val="24"/>
          <w:shd w:val="clear" w:fill="FFFFFF"/>
        </w:rPr>
        <w:t>课程对象：</w:t>
      </w:r>
      <w:r>
        <w:rPr>
          <w:rFonts w:hint="eastAsia" w:ascii="宋体" w:hAnsi="宋体" w:eastAsia="宋体" w:cs="宋体"/>
          <w:i w:val="0"/>
          <w:iCs w:val="0"/>
          <w:caps w:val="0"/>
          <w:color w:val="000000"/>
          <w:spacing w:val="0"/>
          <w:sz w:val="21"/>
          <w:szCs w:val="21"/>
          <w:shd w:val="clear" w:fill="FFFFFF"/>
        </w:rPr>
        <w:t>企业主、董事长、总裁、总经理、副总经理，以及有强烈意愿追求成功的人士</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b/>
          <w:bCs/>
          <w:i w:val="0"/>
          <w:iCs w:val="0"/>
          <w:caps w:val="0"/>
          <w:color w:val="000000"/>
          <w:spacing w:val="0"/>
          <w:sz w:val="24"/>
          <w:szCs w:val="24"/>
          <w:shd w:val="clear" w:fill="FFFFFF"/>
        </w:rPr>
        <w:t>课程费用：</w:t>
      </w:r>
      <w:r>
        <w:rPr>
          <w:rFonts w:hint="eastAsia" w:ascii="宋体" w:hAnsi="宋体" w:eastAsia="宋体" w:cs="宋体"/>
          <w:i w:val="0"/>
          <w:iCs w:val="0"/>
          <w:caps w:val="0"/>
          <w:color w:val="000000"/>
          <w:spacing w:val="0"/>
          <w:sz w:val="21"/>
          <w:szCs w:val="21"/>
          <w:shd w:val="clear" w:fill="FFFFFF"/>
        </w:rPr>
        <w:t>7800元/人（上述费用包括课程的学习费用、学习教材等，不含食宿与交通费用）</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会务费</w:t>
      </w:r>
      <w:r>
        <w:rPr>
          <w:rFonts w:hint="eastAsia" w:ascii="宋体" w:hAnsi="宋体" w:eastAsia="宋体" w:cs="宋体"/>
          <w:i w:val="0"/>
          <w:iCs w:val="0"/>
          <w:caps w:val="0"/>
          <w:color w:val="000000"/>
          <w:spacing w:val="0"/>
          <w:sz w:val="21"/>
          <w:szCs w:val="21"/>
          <w:shd w:val="clear" w:fill="FFFFFF"/>
          <w:lang w:val="en-US" w:eastAsia="zh-CN"/>
        </w:rPr>
        <w:t>：980/人，双床房，单人住1280/人，含早中晚餐</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4"/>
          <w:szCs w:val="24"/>
          <w:shd w:val="clear" w:fill="FFFFFF"/>
        </w:rPr>
      </w:pPr>
      <w:r>
        <w:rPr>
          <w:rFonts w:hint="eastAsia" w:ascii="宋体" w:hAnsi="宋体" w:eastAsia="宋体" w:cs="宋体"/>
          <w:b/>
          <w:bCs/>
          <w:i w:val="0"/>
          <w:iCs w:val="0"/>
          <w:caps w:val="0"/>
          <w:color w:val="000000"/>
          <w:spacing w:val="0"/>
          <w:sz w:val="24"/>
          <w:szCs w:val="24"/>
          <w:shd w:val="clear" w:fill="FFFFFF"/>
        </w:rPr>
        <w:t xml:space="preserve">上课时间： </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 xml:space="preserve">2022年8月27日 15:00 至 29日19:00 </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第152期</w:t>
      </w:r>
      <w:r>
        <w:rPr>
          <w:rFonts w:hint="eastAsia" w:ascii="宋体" w:hAnsi="宋体" w:eastAsia="宋体" w:cs="宋体"/>
          <w:i w:val="0"/>
          <w:iCs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 xml:space="preserve">2022年10月29日15:00至31日19:00 </w:t>
      </w:r>
      <w:r>
        <w:rPr>
          <w:rFonts w:hint="eastAsia" w:ascii="宋体" w:hAnsi="宋体" w:eastAsia="宋体" w:cs="宋体"/>
          <w:i w:val="0"/>
          <w:iCs w:val="0"/>
          <w:caps w:val="0"/>
          <w:color w:val="000000"/>
          <w:spacing w:val="0"/>
          <w:sz w:val="21"/>
          <w:szCs w:val="21"/>
          <w:shd w:val="clear" w:fill="FFFFFF"/>
          <w:lang w:eastAsia="zh-CN"/>
        </w:rPr>
        <w:t>（</w:t>
      </w:r>
      <w:r>
        <w:rPr>
          <w:rFonts w:hint="eastAsia" w:ascii="宋体" w:hAnsi="宋体" w:eastAsia="宋体" w:cs="宋体"/>
          <w:i w:val="0"/>
          <w:iCs w:val="0"/>
          <w:caps w:val="0"/>
          <w:color w:val="000000"/>
          <w:spacing w:val="0"/>
          <w:sz w:val="21"/>
          <w:szCs w:val="21"/>
          <w:shd w:val="clear" w:fill="FFFFFF"/>
          <w:lang w:val="en-US" w:eastAsia="zh-CN"/>
        </w:rPr>
        <w:t>第151期</w:t>
      </w:r>
      <w:r>
        <w:rPr>
          <w:rFonts w:hint="eastAsia" w:ascii="宋体" w:hAnsi="宋体" w:eastAsia="宋体" w:cs="宋体"/>
          <w:i w:val="0"/>
          <w:iCs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联系人：叶小姐，15622205247（同微信）</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4267200" cy="55149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267200" cy="551497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FF"/>
          <w:spacing w:val="0"/>
          <w:sz w:val="21"/>
          <w:szCs w:val="21"/>
          <w:shd w:val="clear" w:fill="FFFFFF"/>
          <w:lang w:eastAsia="zh-CN"/>
        </w:rPr>
      </w:pPr>
      <w:r>
        <w:rPr>
          <w:rFonts w:hint="eastAsia" w:ascii="宋体" w:hAnsi="宋体" w:eastAsia="宋体" w:cs="宋体"/>
          <w:i w:val="0"/>
          <w:iCs w:val="0"/>
          <w:caps w:val="0"/>
          <w:color w:val="0000FF"/>
          <w:spacing w:val="0"/>
          <w:sz w:val="21"/>
          <w:szCs w:val="21"/>
          <w:shd w:val="clear" w:fill="FFFFFF"/>
        </w:rPr>
        <w:t>·您是不是企业越做越累，压力越来越大，企业的发展愿景与经营动力越来越模糊</w:t>
      </w:r>
      <w:r>
        <w:rPr>
          <w:rFonts w:hint="eastAsia" w:ascii="宋体" w:hAnsi="宋体" w:eastAsia="宋体" w:cs="宋体"/>
          <w:i w:val="0"/>
          <w:iCs w:val="0"/>
          <w:caps w:val="0"/>
          <w:color w:val="0000FF"/>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FF"/>
          <w:spacing w:val="0"/>
          <w:sz w:val="21"/>
          <w:szCs w:val="21"/>
          <w:shd w:val="clear" w:fill="FFFFFF"/>
          <w:lang w:eastAsia="zh-CN"/>
        </w:rPr>
      </w:pPr>
      <w:r>
        <w:rPr>
          <w:rFonts w:hint="eastAsia" w:ascii="宋体" w:hAnsi="宋体" w:eastAsia="宋体" w:cs="宋体"/>
          <w:i w:val="0"/>
          <w:iCs w:val="0"/>
          <w:caps w:val="0"/>
          <w:color w:val="0000FF"/>
          <w:spacing w:val="0"/>
          <w:sz w:val="21"/>
          <w:szCs w:val="21"/>
          <w:shd w:val="clear" w:fill="FFFFFF"/>
        </w:rPr>
        <w:t>·您的企业里，部门之间遇到问题是不是经常互相推卸，不敢承担责任</w:t>
      </w:r>
      <w:r>
        <w:rPr>
          <w:rFonts w:hint="eastAsia" w:ascii="宋体" w:hAnsi="宋体" w:eastAsia="宋体" w:cs="宋体"/>
          <w:i w:val="0"/>
          <w:iCs w:val="0"/>
          <w:caps w:val="0"/>
          <w:color w:val="0000FF"/>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FF"/>
          <w:spacing w:val="0"/>
          <w:sz w:val="21"/>
          <w:szCs w:val="21"/>
          <w:shd w:val="clear" w:fill="FFFFFF"/>
          <w:lang w:eastAsia="zh-CN"/>
        </w:rPr>
      </w:pPr>
      <w:r>
        <w:rPr>
          <w:rFonts w:hint="eastAsia" w:ascii="宋体" w:hAnsi="宋体" w:eastAsia="宋体" w:cs="宋体"/>
          <w:i w:val="0"/>
          <w:iCs w:val="0"/>
          <w:caps w:val="0"/>
          <w:color w:val="0000FF"/>
          <w:spacing w:val="0"/>
          <w:sz w:val="21"/>
          <w:szCs w:val="21"/>
          <w:shd w:val="clear" w:fill="FFFFFF"/>
        </w:rPr>
        <w:t>·您有没有经常在做决策的时候犹豫不定是不是期望自己有更强的领导力</w:t>
      </w:r>
      <w:r>
        <w:rPr>
          <w:rFonts w:hint="eastAsia" w:ascii="宋体" w:hAnsi="宋体" w:eastAsia="宋体" w:cs="宋体"/>
          <w:i w:val="0"/>
          <w:iCs w:val="0"/>
          <w:caps w:val="0"/>
          <w:color w:val="0000FF"/>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FF"/>
          <w:spacing w:val="0"/>
          <w:sz w:val="21"/>
          <w:szCs w:val="21"/>
          <w:shd w:val="clear" w:fill="FFFFFF"/>
          <w:lang w:eastAsia="zh-CN"/>
        </w:rPr>
      </w:pPr>
      <w:r>
        <w:rPr>
          <w:rFonts w:hint="eastAsia" w:ascii="宋体" w:hAnsi="宋体" w:eastAsia="宋体" w:cs="宋体"/>
          <w:i w:val="0"/>
          <w:iCs w:val="0"/>
          <w:caps w:val="0"/>
          <w:color w:val="0000FF"/>
          <w:spacing w:val="0"/>
          <w:sz w:val="21"/>
          <w:szCs w:val="21"/>
          <w:shd w:val="clear" w:fill="FFFFFF"/>
        </w:rPr>
        <w:t>·您是不是一直想要有更好的人际关系更幸福的家庭生活</w:t>
      </w:r>
      <w:r>
        <w:rPr>
          <w:rFonts w:hint="eastAsia" w:ascii="宋体" w:hAnsi="宋体" w:eastAsia="宋体" w:cs="宋体"/>
          <w:i w:val="0"/>
          <w:iCs w:val="0"/>
          <w:caps w:val="0"/>
          <w:color w:val="0000FF"/>
          <w:spacing w:val="0"/>
          <w:sz w:val="21"/>
          <w:szCs w:val="21"/>
          <w:shd w:val="clear" w:fill="FFFFFF"/>
          <w:lang w:eastAsia="zh-CN"/>
        </w:rPr>
        <w:t>？</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就个人而言，你要停止困惑自扰，你要激活你的自我领导力!</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就管理者而言，你要为追随者赋能，你要修炼卓越的团队领导力</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我们相信领导力是每个人的事!</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天赋领导力，是属于每个人的课程！</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课程背景</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互联网时代，对于许多中小企业而言，组织生产力提高的速度远远低于技术创新的速度。两者之间存在巨大鸿沟的一个重要影响因素，就是"人"。企业或许不需要更多的管理者，但却需要更多的领导力。领导力，在组织中、生活中，让别人跟随您，和他们一起不断拿到卓越成果的能力。</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天赋领导力》是由普伟集团滕政云导师投身十余载、精心设计打造的体验式成长课程。通过体验式、互动式的教学和演练，支持领导者自我觉察;运用核心教练能力和实用教练方法，更好的与团队展开互动;深层次提升意愿和动力，激发热情和创造力，唤起个人和团队的内在驱动力和承诺度，从而激发组织智慧和潜能，取得事半功倍的效果。</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课程价值收获。</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01×从思维和技巧层面引导您成为一名主动的自我领导者，积极寻求指导和支持，征求反馈并推介自己的想法;</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02×重拾自我掌控的能力，改善与自己、与他人、与环境的关系;</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03×协助您发现并培养组织中有潜力的追随者，组成高效、同频的核心团队。</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drawing>
          <wp:inline distT="0" distB="0" distL="114300" distR="114300">
            <wp:extent cx="2419350" cy="27241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419350" cy="272415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24"/>
          <w:szCs w:val="24"/>
          <w:shd w:val="clear" w:fill="FFFFFF"/>
          <w:lang w:eastAsia="zh-CN"/>
        </w:rPr>
      </w:pPr>
      <w:r>
        <w:rPr>
          <w:rFonts w:hint="eastAsia" w:ascii="宋体" w:hAnsi="宋体" w:eastAsia="宋体" w:cs="宋体"/>
          <w:b/>
          <w:bCs/>
          <w:i w:val="0"/>
          <w:iCs w:val="0"/>
          <w:caps w:val="0"/>
          <w:color w:val="000000"/>
          <w:spacing w:val="0"/>
          <w:sz w:val="24"/>
          <w:szCs w:val="24"/>
          <w:shd w:val="clear" w:fill="FFFFFF"/>
        </w:rPr>
        <w:t>课程大纲</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b/>
          <w:bCs/>
          <w:i w:val="0"/>
          <w:iCs w:val="0"/>
          <w:caps w:val="0"/>
          <w:color w:val="0000FF"/>
          <w:spacing w:val="0"/>
          <w:sz w:val="21"/>
          <w:szCs w:val="21"/>
          <w:shd w:val="clear" w:fill="FFFFFF"/>
        </w:rPr>
        <w:t>领导力七段模型</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初段∶认知突破</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跳出你的局限，看到努力背后的真相。</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二段∶修身立志</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找到我们的强大内在驱动力，让自己和团队保持源源不断的动力。</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三段∶目标锁定</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统一立场，共启愿景，带领团队一起达成目标。</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四段∶境随心转</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面对时刻的挑战与困境，摆脱焦虑，掌控人生主动权，变阻力为动力。</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五段∶事上炼心</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真正的强大，是内心的强大。在磨练中成器，在逆境中成熟。</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六段∶未战先胜</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在行动前选择、创造胜利的条件和资源，增大成事的可能性。</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b/>
          <w:bCs/>
          <w:i w:val="0"/>
          <w:iCs w:val="0"/>
          <w:caps w:val="0"/>
          <w:color w:val="C55A11" w:themeColor="accent2" w:themeShade="BF"/>
          <w:spacing w:val="0"/>
          <w:sz w:val="21"/>
          <w:szCs w:val="21"/>
          <w:shd w:val="clear" w:fill="FFFFFF"/>
          <w:lang w:eastAsia="zh-CN"/>
        </w:rPr>
      </w:pPr>
      <w:r>
        <w:rPr>
          <w:rFonts w:hint="eastAsia" w:ascii="宋体" w:hAnsi="宋体" w:eastAsia="宋体" w:cs="宋体"/>
          <w:b/>
          <w:bCs/>
          <w:i w:val="0"/>
          <w:iCs w:val="0"/>
          <w:caps w:val="0"/>
          <w:color w:val="C55A11" w:themeColor="accent2" w:themeShade="BF"/>
          <w:spacing w:val="0"/>
          <w:sz w:val="21"/>
          <w:szCs w:val="21"/>
          <w:shd w:val="clear" w:fill="FFFFFF"/>
        </w:rPr>
        <w:t>七段∶知行合一</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shd w:val="clear" w:fill="FFFFFF"/>
        </w:rPr>
        <w:t>更好的自己，意味着不否定自己的过去。更好的自己，意味着成长永无止境。</w:t>
      </w:r>
    </w:p>
    <w:p>
      <w:pPr>
        <w:pStyle w:val="2"/>
        <w:keepNext w:val="0"/>
        <w:keepLines w:val="0"/>
        <w:widowControl/>
        <w:suppressLineNumbers w:val="0"/>
        <w:shd w:val="clear" w:fill="FFFFFF"/>
        <w:spacing w:before="0" w:beforeAutospacing="0" w:after="0" w:afterAutospacing="0" w:line="420" w:lineRule="atLeast"/>
        <w:ind w:left="0" w:right="0" w:firstLine="0"/>
        <w:jc w:val="left"/>
        <w:rPr>
          <w:rStyle w:val="5"/>
          <w:rFonts w:hint="eastAsia" w:ascii="宋体" w:hAnsi="宋体" w:eastAsia="宋体" w:cs="宋体"/>
          <w:i w:val="0"/>
          <w:iCs w:val="0"/>
          <w:caps w:val="0"/>
          <w:color w:val="EE5F00"/>
          <w:spacing w:val="0"/>
          <w:sz w:val="21"/>
          <w:szCs w:val="21"/>
          <w:shd w:val="clear" w:fill="FFFFFF"/>
        </w:rPr>
      </w:pPr>
    </w:p>
    <w:p>
      <w:pPr>
        <w:pStyle w:val="2"/>
        <w:keepNext w:val="0"/>
        <w:keepLines w:val="0"/>
        <w:widowControl/>
        <w:suppressLineNumbers w:val="0"/>
        <w:shd w:val="clear" w:fill="FFFFFF"/>
        <w:spacing w:before="0" w:beforeAutospacing="0" w:after="0" w:afterAutospacing="0" w:line="420" w:lineRule="atLeast"/>
        <w:ind w:left="0" w:right="0" w:firstLine="0"/>
        <w:jc w:val="left"/>
        <w:rPr>
          <w:rStyle w:val="5"/>
          <w:rFonts w:hint="eastAsia" w:ascii="宋体" w:hAnsi="宋体" w:eastAsia="宋体" w:cs="宋体"/>
          <w:i w:val="0"/>
          <w:iCs w:val="0"/>
          <w:caps w:val="0"/>
          <w:color w:val="EE5F00"/>
          <w:spacing w:val="0"/>
          <w:sz w:val="21"/>
          <w:szCs w:val="21"/>
          <w:shd w:val="clear" w:fill="FFFFFF"/>
        </w:rPr>
      </w:pPr>
      <w:bookmarkStart w:id="0" w:name="_GoBack"/>
      <w:r>
        <w:rPr>
          <w:rFonts w:hint="eastAsia" w:ascii="宋体" w:hAnsi="宋体" w:eastAsia="宋体" w:cs="宋体"/>
          <w:i w:val="0"/>
          <w:iCs w:val="0"/>
          <w:caps w:val="0"/>
          <w:color w:val="000000"/>
          <w:spacing w:val="0"/>
          <w:kern w:val="0"/>
          <w:sz w:val="21"/>
          <w:szCs w:val="21"/>
          <w:bdr w:val="single" w:color="DBDBDB" w:sz="2" w:space="0"/>
          <w:shd w:val="clear" w:fill="FFFFFF"/>
          <w:lang w:val="en-US" w:eastAsia="zh-CN" w:bidi="ar"/>
        </w:rPr>
        <w:drawing>
          <wp:anchor distT="0" distB="0" distL="114300" distR="114300" simplePos="0" relativeHeight="251659264" behindDoc="1" locked="0" layoutInCell="1" allowOverlap="1">
            <wp:simplePos x="0" y="0"/>
            <wp:positionH relativeFrom="column">
              <wp:posOffset>2505075</wp:posOffset>
            </wp:positionH>
            <wp:positionV relativeFrom="paragraph">
              <wp:posOffset>74930</wp:posOffset>
            </wp:positionV>
            <wp:extent cx="1504950" cy="1881505"/>
            <wp:effectExtent l="0" t="0" r="0" b="4445"/>
            <wp:wrapTight wrapText="bothSides">
              <wp:wrapPolygon>
                <wp:start x="0" y="0"/>
                <wp:lineTo x="0" y="21432"/>
                <wp:lineTo x="21327" y="21432"/>
                <wp:lineTo x="21327" y="0"/>
                <wp:lineTo x="0" y="0"/>
              </wp:wrapPolygon>
            </wp:wrapTight>
            <wp:docPr id="4" name="图片 3" descr="滕政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滕政云"/>
                    <pic:cNvPicPr>
                      <a:picLocks noChangeAspect="1"/>
                    </pic:cNvPicPr>
                  </pic:nvPicPr>
                  <pic:blipFill>
                    <a:blip r:embed="rId6"/>
                    <a:stretch>
                      <a:fillRect/>
                    </a:stretch>
                  </pic:blipFill>
                  <pic:spPr>
                    <a:xfrm>
                      <a:off x="0" y="0"/>
                      <a:ext cx="1504950" cy="1881505"/>
                    </a:xfrm>
                    <a:prstGeom prst="rect">
                      <a:avLst/>
                    </a:prstGeom>
                    <a:noFill/>
                    <a:ln w="9525">
                      <a:noFill/>
                    </a:ln>
                  </pic:spPr>
                </pic:pic>
              </a:graphicData>
            </a:graphic>
          </wp:anchor>
        </w:drawing>
      </w:r>
    </w:p>
    <w:bookmarkEnd w:id="0"/>
    <w:p>
      <w:pPr>
        <w:pStyle w:val="2"/>
        <w:keepNext w:val="0"/>
        <w:keepLines w:val="0"/>
        <w:widowControl/>
        <w:suppressLineNumbers w:val="0"/>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EE5F00"/>
          <w:spacing w:val="0"/>
          <w:sz w:val="21"/>
          <w:szCs w:val="21"/>
        </w:rPr>
      </w:pPr>
      <w:r>
        <w:rPr>
          <w:rStyle w:val="5"/>
          <w:rFonts w:hint="eastAsia" w:ascii="宋体" w:hAnsi="宋体" w:eastAsia="宋体" w:cs="宋体"/>
          <w:i w:val="0"/>
          <w:iCs w:val="0"/>
          <w:caps w:val="0"/>
          <w:color w:val="EE5F00"/>
          <w:spacing w:val="0"/>
          <w:sz w:val="21"/>
          <w:szCs w:val="21"/>
          <w:shd w:val="clear" w:fill="FFFFFF"/>
        </w:rPr>
        <w:t>培训师介绍</w:t>
      </w:r>
    </w:p>
    <w:p>
      <w:pPr>
        <w:pStyle w:val="2"/>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7519A"/>
          <w:spacing w:val="0"/>
          <w:sz w:val="21"/>
          <w:szCs w:val="21"/>
          <w:shd w:val="clear" w:fill="FFFFFF"/>
        </w:rPr>
        <w:t>滕政云</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国际职业教练导师</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国际认证NLP导师</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大成商道事业部总经理</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大成商道联合创始人、总教练</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商道教练学院院长</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数百家企业的成长教练</w:t>
      </w:r>
    </w:p>
    <w:p>
      <w:pPr>
        <w:jc w:val="left"/>
        <w:rPr>
          <w:rFonts w:hint="eastAsia" w:ascii="宋体" w:hAnsi="宋体" w:eastAsia="宋体" w:cs="宋体"/>
          <w:i w:val="0"/>
          <w:iCs w:val="0"/>
          <w:caps w:val="0"/>
          <w:color w:val="000000"/>
          <w:spacing w:val="0"/>
          <w:sz w:val="21"/>
          <w:szCs w:val="21"/>
          <w:shd w:val="clear" w:fill="FFFFFF"/>
          <w:lang w:eastAsia="zh-CN"/>
        </w:rPr>
      </w:pP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作为企业教练领域的探索者，他带领职业教练团队，以知行合一的态度，协助企业培养高效成长的生态型组织，将学习转化为成果，将理论转化为执行，为企业培训与团队成长开辟了一条全新的道路。</w:t>
      </w:r>
    </w:p>
    <w:p>
      <w:pPr>
        <w:jc w:val="left"/>
        <w:rPr>
          <w:rFonts w:hint="eastAsia" w:ascii="宋体" w:hAnsi="宋体" w:eastAsia="宋体" w:cs="宋体"/>
          <w:i w:val="0"/>
          <w:iCs w:val="0"/>
          <w:caps w:val="0"/>
          <w:color w:val="000000"/>
          <w:spacing w:val="0"/>
          <w:sz w:val="21"/>
          <w:szCs w:val="21"/>
          <w:shd w:val="clear" w:fill="FFFFFF"/>
          <w:lang w:eastAsia="zh-CN"/>
        </w:rPr>
      </w:pPr>
      <w:r>
        <w:rPr>
          <w:rFonts w:hint="eastAsia" w:ascii="宋体" w:hAnsi="宋体" w:eastAsia="宋体" w:cs="宋体"/>
          <w:i w:val="0"/>
          <w:iCs w:val="0"/>
          <w:caps w:val="0"/>
          <w:color w:val="000000"/>
          <w:spacing w:val="0"/>
          <w:sz w:val="21"/>
          <w:szCs w:val="21"/>
          <w:shd w:val="clear" w:fill="FFFFFF"/>
        </w:rPr>
        <w:t>作为一名顶级的职业商业教练，以其出神入化的专业功底，成为多家企业董事长的私人教练，支持着众多企业领导人不断直面挑战、突破困境、创造奇迹！</w:t>
      </w:r>
    </w:p>
    <w:p>
      <w:pPr>
        <w:jc w:val="left"/>
        <w:rPr>
          <w:rFonts w:hint="eastAsia" w:ascii="宋体" w:hAnsi="宋体" w:eastAsia="宋体" w:cs="宋体"/>
          <w:b/>
          <w:bCs/>
          <w:i w:val="0"/>
          <w:iCs w:val="0"/>
          <w:caps w:val="0"/>
          <w:color w:val="000000"/>
          <w:spacing w:val="0"/>
          <w:sz w:val="36"/>
          <w:szCs w:val="36"/>
          <w:shd w:val="clear" w:fill="FFFFFF"/>
        </w:rPr>
      </w:pPr>
      <w:r>
        <w:rPr>
          <w:rFonts w:hint="eastAsia" w:ascii="宋体" w:hAnsi="宋体" w:eastAsia="宋体" w:cs="宋体"/>
          <w:i w:val="0"/>
          <w:iCs w:val="0"/>
          <w:caps w:val="0"/>
          <w:color w:val="000000"/>
          <w:spacing w:val="0"/>
          <w:sz w:val="21"/>
          <w:szCs w:val="21"/>
          <w:shd w:val="clear" w:fill="FFFFFF"/>
        </w:rPr>
        <w:t>同时，他更是一位不断超越自我的实战型教练导师，作为全中国极少数同时通过国际ICF教练系统、国际NLP培训导师认证和国际MCF大成教练系统专业认证教练资格的顶级商业教练，以惟精惟一的精神，不断超越自我的态度，使其永远走在行业的前沿；以前瞻性的思想，唤醒无数沉睡的天才，追寻使命和梦想，让生命极致绽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TY3ZWExNWMzOTkwNTZkMTk0MzY3M2NlZTI0ZDkifQ=="/>
  </w:docVars>
  <w:rsids>
    <w:rsidRoot w:val="00000000"/>
    <w:rsid w:val="0C59736A"/>
    <w:rsid w:val="1F0355B5"/>
    <w:rsid w:val="226A15BD"/>
    <w:rsid w:val="3ABE4132"/>
    <w:rsid w:val="547B5D0A"/>
    <w:rsid w:val="68EA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1381</Words>
  <Characters>1428</Characters>
  <Lines>0</Lines>
  <Paragraphs>0</Paragraphs>
  <TotalTime>5</TotalTime>
  <ScaleCrop>false</ScaleCrop>
  <LinksUpToDate>false</LinksUpToDate>
  <CharactersWithSpaces>1432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2022-05-17T07:12:00Z</dcterms:created>
  <dc:creator>WI</dc:creator>
  <cp:lastModifiedBy>诺达名师-蒋老师18188609073</cp:lastModifiedBy>
  <dcterms:modified xsi:type="dcterms:W3CDTF">2022-08-24T02:39:56Z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E39AFE2064824C3591297A40DBF1898C</vt:lpwstr>
  </property>
</Properties>
</file>